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8E" w:rsidRPr="000A00FC" w:rsidRDefault="00BE39CC" w:rsidP="00457A8E">
      <w:pPr>
        <w:tabs>
          <w:tab w:val="left" w:pos="1134"/>
        </w:tabs>
        <w:ind w:firstLine="709"/>
        <w:rPr>
          <w:rFonts w:asciiTheme="majorBidi" w:hAnsiTheme="majorBidi" w:cstheme="majorBidi"/>
          <w:color w:val="000000" w:themeColor="text1"/>
          <w:sz w:val="28"/>
          <w:szCs w:val="28"/>
          <w:lang w:val="ro-MD" w:eastAsia="ru-RU"/>
        </w:rPr>
      </w:pPr>
      <w:r w:rsidRPr="000A00FC">
        <w:rPr>
          <w:rFonts w:asciiTheme="majorBidi" w:hAnsiTheme="majorBidi" w:cstheme="majorBidi"/>
          <w:color w:val="000000" w:themeColor="text1"/>
          <w:sz w:val="28"/>
          <w:szCs w:val="28"/>
          <w:lang w:val="ro-MD" w:eastAsia="ru-RU"/>
        </w:rPr>
        <w:t xml:space="preserve"> </w:t>
      </w:r>
    </w:p>
    <w:tbl>
      <w:tblPr>
        <w:tblW w:w="5376" w:type="pct"/>
        <w:jc w:val="center"/>
        <w:tblLook w:val="04A0" w:firstRow="1" w:lastRow="0" w:firstColumn="1" w:lastColumn="0" w:noHBand="0" w:noVBand="1"/>
      </w:tblPr>
      <w:tblGrid>
        <w:gridCol w:w="5039"/>
        <w:gridCol w:w="422"/>
        <w:gridCol w:w="1534"/>
        <w:gridCol w:w="1536"/>
        <w:gridCol w:w="1833"/>
      </w:tblGrid>
      <w:tr w:rsidR="00553A41" w:rsidRPr="000A00FC" w:rsidTr="005006B9">
        <w:trPr>
          <w:jc w:val="center"/>
        </w:trPr>
        <w:tc>
          <w:tcPr>
            <w:tcW w:w="5000" w:type="pct"/>
            <w:gridSpan w:val="5"/>
            <w:tcMar>
              <w:top w:w="15" w:type="dxa"/>
              <w:left w:w="45" w:type="dxa"/>
              <w:bottom w:w="15" w:type="dxa"/>
              <w:right w:w="45" w:type="dxa"/>
            </w:tcMar>
            <w:hideMark/>
          </w:tcPr>
          <w:p w:rsidR="00457A8E" w:rsidRPr="000A00FC" w:rsidRDefault="00DE0508" w:rsidP="00DA5955">
            <w:pPr>
              <w:pStyle w:val="cb"/>
              <w:rPr>
                <w:color w:val="000000" w:themeColor="text1"/>
                <w:lang w:val="ro-MD"/>
              </w:rPr>
            </w:pPr>
            <w:r w:rsidRPr="000A00FC">
              <w:rPr>
                <w:color w:val="000000" w:themeColor="text1"/>
                <w:lang w:val="ro-MD"/>
              </w:rPr>
              <w:t xml:space="preserve">Analiza impactului de reglementare </w:t>
            </w:r>
            <w:r w:rsidR="00DE4C80" w:rsidRPr="000A00FC">
              <w:rPr>
                <w:color w:val="000000" w:themeColor="text1"/>
                <w:lang w:val="ro-MD"/>
              </w:rPr>
              <w:t>l</w:t>
            </w:r>
            <w:r w:rsidRPr="000A00FC">
              <w:rPr>
                <w:color w:val="000000" w:themeColor="text1"/>
                <w:lang w:val="ro-MD"/>
              </w:rPr>
              <w:t xml:space="preserve">a proiectul Regulamentului cu privire la stabilirea </w:t>
            </w:r>
            <w:r w:rsidR="00EB70D8" w:rsidRPr="000A00FC">
              <w:rPr>
                <w:color w:val="000000" w:themeColor="text1"/>
                <w:lang w:val="ro-MD"/>
              </w:rPr>
              <w:t>ș</w:t>
            </w:r>
            <w:r w:rsidRPr="000A00FC">
              <w:rPr>
                <w:color w:val="000000" w:themeColor="text1"/>
                <w:lang w:val="ro-MD"/>
              </w:rPr>
              <w:t>i aprobarea, în scop de d</w:t>
            </w:r>
            <w:r w:rsidR="00F7091E" w:rsidRPr="000A00FC">
              <w:rPr>
                <w:color w:val="000000" w:themeColor="text1"/>
                <w:lang w:val="ro-MD"/>
              </w:rPr>
              <w:t>e</w:t>
            </w:r>
            <w:r w:rsidRPr="000A00FC">
              <w:rPr>
                <w:color w:val="000000" w:themeColor="text1"/>
                <w:lang w:val="ro-MD"/>
              </w:rPr>
              <w:t xml:space="preserve">terminare a tarifelor, a consumului tehnologic </w:t>
            </w:r>
            <w:r w:rsidR="00EB70D8" w:rsidRPr="000A00FC">
              <w:rPr>
                <w:color w:val="000000" w:themeColor="text1"/>
                <w:lang w:val="ro-MD"/>
              </w:rPr>
              <w:t>ș</w:t>
            </w:r>
            <w:r w:rsidRPr="000A00FC">
              <w:rPr>
                <w:color w:val="000000" w:themeColor="text1"/>
                <w:lang w:val="ro-MD"/>
              </w:rPr>
              <w:t xml:space="preserve">i a pierderilor de apă în sistemele publice de alimentare cu apă </w:t>
            </w:r>
          </w:p>
          <w:p w:rsidR="00457A8E" w:rsidRPr="000A00FC" w:rsidRDefault="00457A8E" w:rsidP="00DA5955">
            <w:pPr>
              <w:pStyle w:val="NormalWeb"/>
              <w:ind w:firstLine="0"/>
              <w:jc w:val="left"/>
              <w:rPr>
                <w:color w:val="000000" w:themeColor="text1"/>
                <w:lang w:val="ro-MD"/>
              </w:rPr>
            </w:pPr>
            <w:r w:rsidRPr="000A00FC">
              <w:rPr>
                <w:color w:val="000000" w:themeColor="text1"/>
                <w:lang w:val="ro-MD"/>
              </w:rPr>
              <w:t> </w:t>
            </w:r>
          </w:p>
        </w:tc>
      </w:tr>
      <w:tr w:rsidR="00553A41" w:rsidRPr="000A00FC" w:rsidTr="005006B9">
        <w:trPr>
          <w:jc w:val="center"/>
        </w:trPr>
        <w:tc>
          <w:tcPr>
            <w:tcW w:w="24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Titlul analizei impactului</w:t>
            </w:r>
            <w:r w:rsidRPr="000A00FC">
              <w:rPr>
                <w:b/>
                <w:bCs/>
                <w:color w:val="000000" w:themeColor="text1"/>
                <w:sz w:val="24"/>
                <w:szCs w:val="24"/>
                <w:lang w:val="ro-MD"/>
              </w:rPr>
              <w:br/>
            </w:r>
            <w:r w:rsidRPr="000A00FC">
              <w:rPr>
                <w:color w:val="000000" w:themeColor="text1"/>
                <w:sz w:val="24"/>
                <w:szCs w:val="24"/>
                <w:lang w:val="ro-MD"/>
              </w:rPr>
              <w:t>(poate con</w:t>
            </w:r>
            <w:r w:rsidR="00EB70D8" w:rsidRPr="000A00FC">
              <w:rPr>
                <w:color w:val="000000" w:themeColor="text1"/>
                <w:sz w:val="24"/>
                <w:szCs w:val="24"/>
                <w:lang w:val="ro-MD"/>
              </w:rPr>
              <w:t>ț</w:t>
            </w:r>
            <w:r w:rsidRPr="000A00FC">
              <w:rPr>
                <w:color w:val="000000" w:themeColor="text1"/>
                <w:sz w:val="24"/>
                <w:szCs w:val="24"/>
                <w:lang w:val="ro-MD"/>
              </w:rPr>
              <w:t>ine titlul propunerii de act normativ):</w:t>
            </w:r>
          </w:p>
        </w:tc>
        <w:tc>
          <w:tcPr>
            <w:tcW w:w="256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DE0508" w:rsidP="002974A3">
            <w:pPr>
              <w:ind w:firstLine="0"/>
              <w:jc w:val="left"/>
              <w:rPr>
                <w:color w:val="000000" w:themeColor="text1"/>
                <w:sz w:val="24"/>
                <w:szCs w:val="24"/>
                <w:lang w:val="ro-MD"/>
              </w:rPr>
            </w:pPr>
            <w:r w:rsidRPr="000A00FC">
              <w:rPr>
                <w:color w:val="000000" w:themeColor="text1"/>
                <w:sz w:val="24"/>
                <w:szCs w:val="24"/>
                <w:lang w:val="ro-MD"/>
              </w:rPr>
              <w:t xml:space="preserve">Analiza impactului de reglementare la proiectul Regulamentului cu privire la stabilirea </w:t>
            </w:r>
            <w:r w:rsidR="00EB70D8" w:rsidRPr="000A00FC">
              <w:rPr>
                <w:color w:val="000000" w:themeColor="text1"/>
                <w:sz w:val="24"/>
                <w:szCs w:val="24"/>
                <w:lang w:val="ro-MD"/>
              </w:rPr>
              <w:t>ș</w:t>
            </w:r>
            <w:r w:rsidRPr="000A00FC">
              <w:rPr>
                <w:color w:val="000000" w:themeColor="text1"/>
                <w:sz w:val="24"/>
                <w:szCs w:val="24"/>
                <w:lang w:val="ro-MD"/>
              </w:rPr>
              <w:t xml:space="preserve">i aprobarea, în scop de determinare a tarifelor, a consumului tehnologic </w:t>
            </w:r>
            <w:r w:rsidR="00EB70D8" w:rsidRPr="000A00FC">
              <w:rPr>
                <w:color w:val="000000" w:themeColor="text1"/>
                <w:sz w:val="24"/>
                <w:szCs w:val="24"/>
                <w:lang w:val="ro-MD"/>
              </w:rPr>
              <w:t>ș</w:t>
            </w:r>
            <w:r w:rsidRPr="000A00FC">
              <w:rPr>
                <w:color w:val="000000" w:themeColor="text1"/>
                <w:sz w:val="24"/>
                <w:szCs w:val="24"/>
                <w:lang w:val="ro-MD"/>
              </w:rPr>
              <w:t>i a pierderilor de apă în sistemele publice de alimentare cu apă.</w:t>
            </w:r>
          </w:p>
        </w:tc>
      </w:tr>
      <w:tr w:rsidR="00553A41" w:rsidRPr="000A00FC" w:rsidTr="005006B9">
        <w:trPr>
          <w:jc w:val="center"/>
        </w:trPr>
        <w:tc>
          <w:tcPr>
            <w:tcW w:w="24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Data:</w:t>
            </w:r>
          </w:p>
        </w:tc>
        <w:tc>
          <w:tcPr>
            <w:tcW w:w="256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color w:val="000000" w:themeColor="text1"/>
                <w:sz w:val="24"/>
                <w:szCs w:val="24"/>
                <w:lang w:val="ro-MD"/>
              </w:rPr>
              <w:t> </w:t>
            </w:r>
            <w:r w:rsidR="000C296D" w:rsidRPr="000A00FC">
              <w:rPr>
                <w:color w:val="000000" w:themeColor="text1"/>
                <w:sz w:val="24"/>
                <w:szCs w:val="24"/>
                <w:lang w:val="ro-MD"/>
              </w:rPr>
              <w:t>2023</w:t>
            </w:r>
          </w:p>
        </w:tc>
      </w:tr>
      <w:tr w:rsidR="00553A41" w:rsidRPr="000A00FC" w:rsidTr="005006B9">
        <w:trPr>
          <w:jc w:val="center"/>
        </w:trPr>
        <w:tc>
          <w:tcPr>
            <w:tcW w:w="24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 xml:space="preserve">Autoritatea </w:t>
            </w:r>
            <w:r w:rsidR="006922B8" w:rsidRPr="000A00FC">
              <w:rPr>
                <w:b/>
                <w:bCs/>
                <w:color w:val="000000" w:themeColor="text1"/>
                <w:sz w:val="24"/>
                <w:szCs w:val="24"/>
                <w:lang w:val="ro-MD"/>
              </w:rPr>
              <w:t>administra</w:t>
            </w:r>
            <w:r w:rsidR="00EB70D8" w:rsidRPr="000A00FC">
              <w:rPr>
                <w:b/>
                <w:bCs/>
                <w:color w:val="000000" w:themeColor="text1"/>
                <w:sz w:val="24"/>
                <w:szCs w:val="24"/>
                <w:lang w:val="ro-MD"/>
              </w:rPr>
              <w:t>ț</w:t>
            </w:r>
            <w:r w:rsidR="006922B8" w:rsidRPr="000A00FC">
              <w:rPr>
                <w:b/>
                <w:bCs/>
                <w:color w:val="000000" w:themeColor="text1"/>
                <w:sz w:val="24"/>
                <w:szCs w:val="24"/>
                <w:lang w:val="ro-MD"/>
              </w:rPr>
              <w:t>iei</w:t>
            </w:r>
            <w:r w:rsidRPr="000A00FC">
              <w:rPr>
                <w:b/>
                <w:bCs/>
                <w:color w:val="000000" w:themeColor="text1"/>
                <w:sz w:val="24"/>
                <w:szCs w:val="24"/>
                <w:lang w:val="ro-MD"/>
              </w:rPr>
              <w:t xml:space="preserve"> publice (autor):</w:t>
            </w:r>
          </w:p>
        </w:tc>
        <w:tc>
          <w:tcPr>
            <w:tcW w:w="256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DE0508" w:rsidP="00EA6D51">
            <w:pPr>
              <w:ind w:firstLine="0"/>
              <w:rPr>
                <w:color w:val="000000" w:themeColor="text1"/>
                <w:sz w:val="24"/>
                <w:szCs w:val="24"/>
                <w:lang w:val="ro-MD"/>
              </w:rPr>
            </w:pPr>
            <w:r w:rsidRPr="000A00FC">
              <w:rPr>
                <w:color w:val="000000" w:themeColor="text1"/>
                <w:sz w:val="24"/>
                <w:szCs w:val="24"/>
                <w:lang w:val="ro-MD"/>
              </w:rPr>
              <w:t>Agen</w:t>
            </w:r>
            <w:r w:rsidR="00EB70D8" w:rsidRPr="000A00FC">
              <w:rPr>
                <w:color w:val="000000" w:themeColor="text1"/>
                <w:sz w:val="24"/>
                <w:szCs w:val="24"/>
                <w:lang w:val="ro-MD"/>
              </w:rPr>
              <w:t>ț</w:t>
            </w:r>
            <w:r w:rsidRPr="000A00FC">
              <w:rPr>
                <w:color w:val="000000" w:themeColor="text1"/>
                <w:sz w:val="24"/>
                <w:szCs w:val="24"/>
                <w:lang w:val="ro-MD"/>
              </w:rPr>
              <w:t>ia Na</w:t>
            </w:r>
            <w:r w:rsidR="00EB70D8" w:rsidRPr="000A00FC">
              <w:rPr>
                <w:color w:val="000000" w:themeColor="text1"/>
                <w:sz w:val="24"/>
                <w:szCs w:val="24"/>
                <w:lang w:val="ro-MD"/>
              </w:rPr>
              <w:t>ț</w:t>
            </w:r>
            <w:r w:rsidRPr="000A00FC">
              <w:rPr>
                <w:color w:val="000000" w:themeColor="text1"/>
                <w:sz w:val="24"/>
                <w:szCs w:val="24"/>
                <w:lang w:val="ro-MD"/>
              </w:rPr>
              <w:t>ională pentru Reglementare în Energetică (ANRE)</w:t>
            </w:r>
          </w:p>
        </w:tc>
      </w:tr>
      <w:tr w:rsidR="00553A41" w:rsidRPr="000A00FC" w:rsidTr="005006B9">
        <w:trPr>
          <w:jc w:val="center"/>
        </w:trPr>
        <w:tc>
          <w:tcPr>
            <w:tcW w:w="24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Subdiviziunea:</w:t>
            </w:r>
          </w:p>
        </w:tc>
        <w:tc>
          <w:tcPr>
            <w:tcW w:w="256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DE0508">
            <w:pPr>
              <w:ind w:firstLine="0"/>
              <w:rPr>
                <w:color w:val="000000" w:themeColor="text1"/>
                <w:sz w:val="24"/>
                <w:szCs w:val="24"/>
                <w:lang w:val="ro-MD"/>
              </w:rPr>
            </w:pPr>
            <w:r w:rsidRPr="000A00FC">
              <w:rPr>
                <w:color w:val="000000" w:themeColor="text1"/>
                <w:sz w:val="24"/>
                <w:szCs w:val="24"/>
                <w:lang w:val="ro-MD"/>
              </w:rPr>
              <w:t>Se</w:t>
            </w:r>
            <w:r w:rsidR="00EB0054" w:rsidRPr="000A00FC">
              <w:rPr>
                <w:color w:val="000000" w:themeColor="text1"/>
                <w:sz w:val="24"/>
                <w:szCs w:val="24"/>
                <w:lang w:val="ro-MD"/>
              </w:rPr>
              <w:t>c</w:t>
            </w:r>
            <w:r w:rsidR="00EB70D8" w:rsidRPr="000A00FC">
              <w:rPr>
                <w:color w:val="000000" w:themeColor="text1"/>
                <w:sz w:val="24"/>
                <w:szCs w:val="24"/>
                <w:lang w:val="ro-MD"/>
              </w:rPr>
              <w:t>ț</w:t>
            </w:r>
            <w:r w:rsidR="00EB0054" w:rsidRPr="000A00FC">
              <w:rPr>
                <w:color w:val="000000" w:themeColor="text1"/>
                <w:sz w:val="24"/>
                <w:szCs w:val="24"/>
                <w:lang w:val="ro-MD"/>
              </w:rPr>
              <w:t>ia</w:t>
            </w:r>
            <w:r w:rsidRPr="000A00FC">
              <w:rPr>
                <w:color w:val="000000" w:themeColor="text1"/>
                <w:sz w:val="24"/>
                <w:szCs w:val="24"/>
                <w:lang w:val="ro-MD"/>
              </w:rPr>
              <w:t xml:space="preserve"> reglementări, Departamentul aprovizionare cu apă </w:t>
            </w:r>
            <w:r w:rsidR="00EB70D8" w:rsidRPr="000A00FC">
              <w:rPr>
                <w:color w:val="000000" w:themeColor="text1"/>
                <w:sz w:val="24"/>
                <w:szCs w:val="24"/>
                <w:lang w:val="ro-MD"/>
              </w:rPr>
              <w:t>ș</w:t>
            </w:r>
            <w:r w:rsidRPr="000A00FC">
              <w:rPr>
                <w:color w:val="000000" w:themeColor="text1"/>
                <w:sz w:val="24"/>
                <w:szCs w:val="24"/>
                <w:lang w:val="ro-MD"/>
              </w:rPr>
              <w:t>i canalizare</w:t>
            </w:r>
          </w:p>
        </w:tc>
      </w:tr>
      <w:tr w:rsidR="00553A41" w:rsidRPr="000A00FC" w:rsidTr="005006B9">
        <w:trPr>
          <w:jc w:val="center"/>
        </w:trPr>
        <w:tc>
          <w:tcPr>
            <w:tcW w:w="243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 xml:space="preserve">Persoana responsabilă </w:t>
            </w:r>
            <w:r w:rsidR="00EB70D8" w:rsidRPr="000A00FC">
              <w:rPr>
                <w:b/>
                <w:bCs/>
                <w:color w:val="000000" w:themeColor="text1"/>
                <w:sz w:val="24"/>
                <w:szCs w:val="24"/>
                <w:lang w:val="ro-MD"/>
              </w:rPr>
              <w:t>ș</w:t>
            </w:r>
            <w:r w:rsidRPr="000A00FC">
              <w:rPr>
                <w:b/>
                <w:bCs/>
                <w:color w:val="000000" w:themeColor="text1"/>
                <w:sz w:val="24"/>
                <w:szCs w:val="24"/>
                <w:lang w:val="ro-MD"/>
              </w:rPr>
              <w:t>i datele de contact:</w:t>
            </w:r>
          </w:p>
        </w:tc>
        <w:tc>
          <w:tcPr>
            <w:tcW w:w="2569"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A0C77" w:rsidRPr="000A00FC" w:rsidRDefault="00EA0C77" w:rsidP="00EA0C77">
            <w:pPr>
              <w:ind w:firstLine="0"/>
              <w:jc w:val="left"/>
              <w:rPr>
                <w:color w:val="000000" w:themeColor="text1"/>
                <w:sz w:val="24"/>
                <w:szCs w:val="24"/>
                <w:lang w:val="ro-MD"/>
              </w:rPr>
            </w:pPr>
            <w:r w:rsidRPr="000A00FC">
              <w:rPr>
                <w:color w:val="000000" w:themeColor="text1"/>
                <w:sz w:val="24"/>
                <w:szCs w:val="24"/>
                <w:lang w:val="ro-MD"/>
              </w:rPr>
              <w:t xml:space="preserve">Alina </w:t>
            </w:r>
            <w:proofErr w:type="spellStart"/>
            <w:r w:rsidRPr="000A00FC">
              <w:rPr>
                <w:color w:val="000000" w:themeColor="text1"/>
                <w:sz w:val="24"/>
                <w:szCs w:val="24"/>
                <w:lang w:val="ro-MD"/>
              </w:rPr>
              <w:t>Ple</w:t>
            </w:r>
            <w:r w:rsidR="00EB70D8" w:rsidRPr="000A00FC">
              <w:rPr>
                <w:color w:val="000000" w:themeColor="text1"/>
                <w:sz w:val="24"/>
                <w:szCs w:val="24"/>
                <w:lang w:val="ro-MD"/>
              </w:rPr>
              <w:t>ș</w:t>
            </w:r>
            <w:r w:rsidRPr="000A00FC">
              <w:rPr>
                <w:color w:val="000000" w:themeColor="text1"/>
                <w:sz w:val="24"/>
                <w:szCs w:val="24"/>
                <w:lang w:val="ro-MD"/>
              </w:rPr>
              <w:t>ca</w:t>
            </w:r>
            <w:proofErr w:type="spellEnd"/>
            <w:r w:rsidRPr="000A00FC">
              <w:rPr>
                <w:color w:val="000000" w:themeColor="text1"/>
                <w:sz w:val="24"/>
                <w:szCs w:val="24"/>
                <w:lang w:val="ro-MD"/>
              </w:rPr>
              <w:t xml:space="preserve"> – </w:t>
            </w:r>
            <w:r w:rsidR="00EB70D8" w:rsidRPr="000A00FC">
              <w:rPr>
                <w:color w:val="000000" w:themeColor="text1"/>
                <w:sz w:val="24"/>
                <w:szCs w:val="24"/>
                <w:lang w:val="ro-MD"/>
              </w:rPr>
              <w:t>ș</w:t>
            </w:r>
            <w:r w:rsidRPr="000A00FC">
              <w:rPr>
                <w:color w:val="000000" w:themeColor="text1"/>
                <w:sz w:val="24"/>
                <w:szCs w:val="24"/>
                <w:lang w:val="ro-MD"/>
              </w:rPr>
              <w:t xml:space="preserve">ef </w:t>
            </w:r>
            <w:r w:rsidR="007F5E13" w:rsidRPr="000A00FC">
              <w:rPr>
                <w:color w:val="000000" w:themeColor="text1"/>
                <w:sz w:val="24"/>
                <w:szCs w:val="24"/>
                <w:lang w:val="ro-MD"/>
              </w:rPr>
              <w:t>sec</w:t>
            </w:r>
            <w:r w:rsidR="00EB70D8" w:rsidRPr="000A00FC">
              <w:rPr>
                <w:color w:val="000000" w:themeColor="text1"/>
                <w:sz w:val="24"/>
                <w:szCs w:val="24"/>
                <w:lang w:val="ro-MD"/>
              </w:rPr>
              <w:t>ț</w:t>
            </w:r>
            <w:r w:rsidR="007F5E13" w:rsidRPr="000A00FC">
              <w:rPr>
                <w:color w:val="000000" w:themeColor="text1"/>
                <w:sz w:val="24"/>
                <w:szCs w:val="24"/>
                <w:lang w:val="ro-MD"/>
              </w:rPr>
              <w:t>ie</w:t>
            </w:r>
            <w:r w:rsidRPr="000A00FC">
              <w:rPr>
                <w:color w:val="000000" w:themeColor="text1"/>
                <w:sz w:val="24"/>
                <w:szCs w:val="24"/>
                <w:lang w:val="ro-MD"/>
              </w:rPr>
              <w:t>,</w:t>
            </w:r>
          </w:p>
          <w:p w:rsidR="00EA0C77" w:rsidRPr="000A00FC" w:rsidRDefault="00EA0C77" w:rsidP="00EA0C77">
            <w:pPr>
              <w:ind w:firstLine="0"/>
              <w:jc w:val="left"/>
              <w:rPr>
                <w:color w:val="000000" w:themeColor="text1"/>
                <w:sz w:val="24"/>
                <w:szCs w:val="24"/>
                <w:lang w:val="ro-MD"/>
              </w:rPr>
            </w:pPr>
            <w:r w:rsidRPr="000A00FC">
              <w:rPr>
                <w:color w:val="000000" w:themeColor="text1"/>
                <w:sz w:val="24"/>
                <w:szCs w:val="24"/>
                <w:lang w:val="ro-MD"/>
              </w:rPr>
              <w:t xml:space="preserve">Tel. 022 823 921, </w:t>
            </w:r>
            <w:hyperlink r:id="rId6" w:history="1">
              <w:r w:rsidRPr="000A00FC">
                <w:rPr>
                  <w:rStyle w:val="Hyperlink"/>
                  <w:color w:val="000000" w:themeColor="text1"/>
                  <w:sz w:val="24"/>
                  <w:szCs w:val="24"/>
                  <w:lang w:val="ro-MD"/>
                </w:rPr>
                <w:t>alina.plesca@anre.md</w:t>
              </w:r>
            </w:hyperlink>
            <w:r w:rsidRPr="000A00FC">
              <w:rPr>
                <w:color w:val="000000" w:themeColor="text1"/>
                <w:sz w:val="24"/>
                <w:szCs w:val="24"/>
                <w:lang w:val="ro-MD"/>
              </w:rPr>
              <w:t xml:space="preserve">. </w:t>
            </w:r>
          </w:p>
          <w:p w:rsidR="00EA0C77" w:rsidRPr="000A00FC" w:rsidRDefault="007F5E13" w:rsidP="00EA0C77">
            <w:pPr>
              <w:ind w:firstLine="0"/>
              <w:jc w:val="left"/>
              <w:rPr>
                <w:color w:val="000000" w:themeColor="text1"/>
                <w:sz w:val="24"/>
                <w:szCs w:val="24"/>
                <w:lang w:val="ro-MD"/>
              </w:rPr>
            </w:pPr>
            <w:r w:rsidRPr="000A00FC">
              <w:rPr>
                <w:color w:val="000000" w:themeColor="text1"/>
                <w:sz w:val="24"/>
                <w:szCs w:val="24"/>
                <w:lang w:val="ro-MD"/>
              </w:rPr>
              <w:t>Ana Sîrbu</w:t>
            </w:r>
            <w:r w:rsidR="00EA0C77" w:rsidRPr="000A00FC">
              <w:rPr>
                <w:color w:val="000000" w:themeColor="text1"/>
                <w:sz w:val="24"/>
                <w:szCs w:val="24"/>
                <w:lang w:val="ro-MD"/>
              </w:rPr>
              <w:t xml:space="preserve"> – consultant,</w:t>
            </w:r>
          </w:p>
          <w:p w:rsidR="00EA0C77" w:rsidRPr="000A00FC" w:rsidRDefault="007F5E13" w:rsidP="00EA0C77">
            <w:pPr>
              <w:ind w:firstLine="0"/>
              <w:jc w:val="left"/>
              <w:rPr>
                <w:color w:val="000000" w:themeColor="text1"/>
                <w:sz w:val="24"/>
                <w:szCs w:val="24"/>
                <w:lang w:val="ro-MD"/>
              </w:rPr>
            </w:pPr>
            <w:r w:rsidRPr="000A00FC">
              <w:rPr>
                <w:color w:val="000000" w:themeColor="text1"/>
                <w:sz w:val="24"/>
                <w:szCs w:val="24"/>
                <w:lang w:val="ro-MD"/>
              </w:rPr>
              <w:t xml:space="preserve">Tel. 022 823 921, </w:t>
            </w:r>
            <w:hyperlink r:id="rId7" w:history="1">
              <w:r w:rsidRPr="000A00FC">
                <w:rPr>
                  <w:rStyle w:val="Hyperlink"/>
                  <w:color w:val="000000" w:themeColor="text1"/>
                  <w:sz w:val="24"/>
                  <w:szCs w:val="24"/>
                  <w:lang w:val="ro-MD"/>
                </w:rPr>
                <w:t>ana.sirbu@anre.md</w:t>
              </w:r>
            </w:hyperlink>
            <w:r w:rsidRPr="000A00FC">
              <w:rPr>
                <w:color w:val="000000" w:themeColor="text1"/>
                <w:sz w:val="24"/>
                <w:szCs w:val="24"/>
                <w:lang w:val="ro-MD"/>
              </w:rPr>
              <w:t>.</w:t>
            </w:r>
          </w:p>
          <w:p w:rsidR="000D34CB" w:rsidRPr="000A00FC" w:rsidRDefault="000D34CB" w:rsidP="00DA5955">
            <w:pPr>
              <w:ind w:firstLine="0"/>
              <w:jc w:val="left"/>
              <w:rPr>
                <w:color w:val="000000" w:themeColor="text1"/>
                <w:sz w:val="24"/>
                <w:szCs w:val="24"/>
                <w:lang w:val="ro-MD"/>
              </w:rPr>
            </w:pPr>
          </w:p>
        </w:tc>
      </w:tr>
      <w:tr w:rsidR="00553A41" w:rsidRPr="000A00FC" w:rsidTr="005006B9">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
                <w:bCs/>
                <w:color w:val="000000" w:themeColor="text1"/>
                <w:sz w:val="24"/>
                <w:szCs w:val="24"/>
                <w:lang w:val="ro-MD"/>
              </w:rPr>
            </w:pPr>
          </w:p>
          <w:p w:rsidR="00457A8E" w:rsidRPr="000A00FC" w:rsidRDefault="00457A8E" w:rsidP="00DA5955">
            <w:pPr>
              <w:ind w:firstLine="0"/>
              <w:jc w:val="left"/>
              <w:rPr>
                <w:b/>
                <w:bCs/>
                <w:color w:val="000000" w:themeColor="text1"/>
                <w:sz w:val="24"/>
                <w:szCs w:val="24"/>
                <w:lang w:val="ro-MD"/>
              </w:rPr>
            </w:pPr>
            <w:r w:rsidRPr="000A00FC">
              <w:rPr>
                <w:b/>
                <w:bCs/>
                <w:color w:val="000000" w:themeColor="text1"/>
                <w:sz w:val="24"/>
                <w:szCs w:val="24"/>
                <w:lang w:val="ro-MD"/>
              </w:rPr>
              <w:t>Compartimentele analizei impactului</w:t>
            </w:r>
          </w:p>
        </w:tc>
      </w:tr>
      <w:tr w:rsidR="00553A41" w:rsidRPr="000A00FC" w:rsidTr="005006B9">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1. Definirea problemei</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5A79D1" w:rsidRPr="000A00FC" w:rsidRDefault="005A79D1" w:rsidP="00DA5955">
            <w:pPr>
              <w:ind w:firstLine="0"/>
              <w:jc w:val="left"/>
              <w:rPr>
                <w:color w:val="000000" w:themeColor="text1"/>
                <w:sz w:val="24"/>
                <w:szCs w:val="24"/>
                <w:lang w:val="ro-MD"/>
              </w:rPr>
            </w:pPr>
            <w:r w:rsidRPr="000A00FC">
              <w:rPr>
                <w:color w:val="000000" w:themeColor="text1"/>
                <w:sz w:val="24"/>
                <w:szCs w:val="24"/>
                <w:lang w:val="ro-MD"/>
              </w:rPr>
              <w:t xml:space="preserve">a) </w:t>
            </w:r>
            <w:r w:rsidRPr="000A00FC">
              <w:rPr>
                <w:i/>
                <w:color w:val="000000" w:themeColor="text1"/>
                <w:sz w:val="24"/>
                <w:szCs w:val="24"/>
                <w:lang w:val="ro-MD"/>
              </w:rPr>
              <w:t>Determina</w:t>
            </w:r>
            <w:r w:rsidR="00EB70D8" w:rsidRPr="000A00FC">
              <w:rPr>
                <w:i/>
                <w:color w:val="000000" w:themeColor="text1"/>
                <w:sz w:val="24"/>
                <w:szCs w:val="24"/>
                <w:lang w:val="ro-MD"/>
              </w:rPr>
              <w:t>ț</w:t>
            </w:r>
            <w:r w:rsidRPr="000A00FC">
              <w:rPr>
                <w:i/>
                <w:color w:val="000000" w:themeColor="text1"/>
                <w:sz w:val="24"/>
                <w:szCs w:val="24"/>
                <w:lang w:val="ro-MD"/>
              </w:rPr>
              <w:t xml:space="preserve">i clar </w:t>
            </w:r>
            <w:r w:rsidR="00EB70D8" w:rsidRPr="000A00FC">
              <w:rPr>
                <w:i/>
                <w:color w:val="000000" w:themeColor="text1"/>
                <w:sz w:val="24"/>
                <w:szCs w:val="24"/>
                <w:lang w:val="ro-MD"/>
              </w:rPr>
              <w:t>ș</w:t>
            </w:r>
            <w:r w:rsidRPr="000A00FC">
              <w:rPr>
                <w:i/>
                <w:color w:val="000000" w:themeColor="text1"/>
                <w:sz w:val="24"/>
                <w:szCs w:val="24"/>
                <w:lang w:val="ro-MD"/>
              </w:rPr>
              <w:t xml:space="preserve">i concis problema </w:t>
            </w:r>
            <w:r w:rsidR="00EB70D8" w:rsidRPr="000A00FC">
              <w:rPr>
                <w:i/>
                <w:color w:val="000000" w:themeColor="text1"/>
                <w:sz w:val="24"/>
                <w:szCs w:val="24"/>
                <w:lang w:val="ro-MD"/>
              </w:rPr>
              <w:t>ș</w:t>
            </w:r>
            <w:r w:rsidRPr="000A00FC">
              <w:rPr>
                <w:i/>
                <w:color w:val="000000" w:themeColor="text1"/>
                <w:sz w:val="24"/>
                <w:szCs w:val="24"/>
                <w:lang w:val="ro-MD"/>
              </w:rPr>
              <w:t>i/sau problemele care urmează să fie solu</w:t>
            </w:r>
            <w:r w:rsidR="00EB70D8" w:rsidRPr="000A00FC">
              <w:rPr>
                <w:i/>
                <w:color w:val="000000" w:themeColor="text1"/>
                <w:sz w:val="24"/>
                <w:szCs w:val="24"/>
                <w:lang w:val="ro-MD"/>
              </w:rPr>
              <w:t>ț</w:t>
            </w:r>
            <w:r w:rsidRPr="000A00FC">
              <w:rPr>
                <w:i/>
                <w:color w:val="000000" w:themeColor="text1"/>
                <w:sz w:val="24"/>
                <w:szCs w:val="24"/>
                <w:lang w:val="ro-MD"/>
              </w:rPr>
              <w:t>ionate</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1413A" w:rsidRPr="00F61010" w:rsidRDefault="00E91D9F" w:rsidP="00AC1CD5">
            <w:pPr>
              <w:ind w:firstLine="664"/>
              <w:rPr>
                <w:sz w:val="24"/>
                <w:szCs w:val="24"/>
                <w:lang w:val="ro-MD"/>
              </w:rPr>
            </w:pPr>
            <w:r w:rsidRPr="000A00FC">
              <w:rPr>
                <w:color w:val="000000" w:themeColor="text1"/>
                <w:sz w:val="24"/>
                <w:szCs w:val="24"/>
                <w:lang w:val="ro-MD"/>
              </w:rPr>
              <w:t xml:space="preserve">În procesul implementării Regulamentului, aprobat prin Hotărârea Consiliului de administrație al ANRE nr. 180/2016 din 10.06.2016, </w:t>
            </w:r>
            <w:r w:rsidR="0061413A" w:rsidRPr="000A00FC">
              <w:rPr>
                <w:color w:val="000000" w:themeColor="text1"/>
                <w:sz w:val="24"/>
                <w:szCs w:val="24"/>
                <w:lang w:val="ro-MD"/>
              </w:rPr>
              <w:t xml:space="preserve">a fost determinată necesitatea de a modifica metoda de stabilire și aprobare a consumului tehnologic și a pierderilor de apă, motivul fiind că majoritatea titularilor de licențe gestionează o infrastructură </w:t>
            </w:r>
            <w:proofErr w:type="spellStart"/>
            <w:r w:rsidR="0061413A" w:rsidRPr="000A00FC">
              <w:rPr>
                <w:color w:val="000000" w:themeColor="text1"/>
                <w:sz w:val="24"/>
                <w:szCs w:val="24"/>
                <w:lang w:val="ro-MD"/>
              </w:rPr>
              <w:t>tehnico</w:t>
            </w:r>
            <w:proofErr w:type="spellEnd"/>
            <w:r w:rsidR="0061413A" w:rsidRPr="000A00FC">
              <w:rPr>
                <w:color w:val="000000" w:themeColor="text1"/>
                <w:sz w:val="24"/>
                <w:szCs w:val="24"/>
                <w:lang w:val="ro-MD"/>
              </w:rPr>
              <w:t xml:space="preserve">-edilitară învechită, care în unele cazuri depășește două sau chiar trei perioade a duratei utile de </w:t>
            </w:r>
            <w:r w:rsidR="005F7E27">
              <w:rPr>
                <w:color w:val="000000" w:themeColor="text1"/>
                <w:sz w:val="24"/>
                <w:szCs w:val="24"/>
                <w:lang w:val="ro-MD"/>
              </w:rPr>
              <w:t>funcționare</w:t>
            </w:r>
            <w:r w:rsidR="0061413A" w:rsidRPr="000A00FC">
              <w:rPr>
                <w:color w:val="000000" w:themeColor="text1"/>
                <w:sz w:val="24"/>
                <w:szCs w:val="24"/>
                <w:lang w:val="ro-MD"/>
              </w:rPr>
              <w:t xml:space="preserve"> a mijloacelor fixe, fără a fi implementa</w:t>
            </w:r>
            <w:r w:rsidR="005F7E27">
              <w:rPr>
                <w:color w:val="000000" w:themeColor="text1"/>
                <w:sz w:val="24"/>
                <w:szCs w:val="24"/>
                <w:lang w:val="ro-MD"/>
              </w:rPr>
              <w:t>t</w:t>
            </w:r>
            <w:r w:rsidR="0061413A" w:rsidRPr="000A00FC">
              <w:rPr>
                <w:color w:val="000000" w:themeColor="text1"/>
                <w:sz w:val="24"/>
                <w:szCs w:val="24"/>
                <w:lang w:val="ro-MD"/>
              </w:rPr>
              <w:t>e proiecte de investiții. Lipsa capacităților operatorilor de justificare al consumului tehnologic și a pierderilor de apă</w:t>
            </w:r>
            <w:r w:rsidR="005F7E27">
              <w:rPr>
                <w:color w:val="000000" w:themeColor="text1"/>
                <w:sz w:val="24"/>
                <w:szCs w:val="24"/>
                <w:lang w:val="ro-MD"/>
              </w:rPr>
              <w:t xml:space="preserve"> efective</w:t>
            </w:r>
            <w:r w:rsidR="0061413A" w:rsidRPr="000A00FC">
              <w:rPr>
                <w:color w:val="000000" w:themeColor="text1"/>
                <w:sz w:val="24"/>
                <w:szCs w:val="24"/>
                <w:lang w:val="ro-MD"/>
              </w:rPr>
              <w:t xml:space="preserve">, generează pierderi care nu pot fi recuperate prin tarif. </w:t>
            </w:r>
            <w:r w:rsidR="0061413A" w:rsidRPr="00F61010">
              <w:rPr>
                <w:sz w:val="24"/>
                <w:szCs w:val="24"/>
                <w:lang w:val="ro-MD"/>
              </w:rPr>
              <w:t>Acest</w:t>
            </w:r>
            <w:r w:rsidR="00AC1CD5" w:rsidRPr="00F61010">
              <w:rPr>
                <w:sz w:val="24"/>
                <w:szCs w:val="24"/>
                <w:lang w:val="ro-MD"/>
              </w:rPr>
              <w:t xml:space="preserve"> fapt a determinat necesitatea revizuirii cadrului normativ de reglementare </w:t>
            </w:r>
            <w:r w:rsidR="0061413A" w:rsidRPr="00F61010">
              <w:rPr>
                <w:sz w:val="24"/>
                <w:szCs w:val="24"/>
                <w:lang w:val="ro-MD"/>
              </w:rPr>
              <w:t>în vederea eficientizării procedurilor aplicabile la determinarea și actualizarea cheltuielilor reglementate.</w:t>
            </w:r>
          </w:p>
          <w:p w:rsidR="00FF0FFD" w:rsidRPr="00F61010" w:rsidRDefault="00FF0FFD" w:rsidP="004D1AB2">
            <w:pPr>
              <w:ind w:firstLine="664"/>
              <w:rPr>
                <w:sz w:val="24"/>
                <w:szCs w:val="24"/>
                <w:lang w:val="ro-MD"/>
              </w:rPr>
            </w:pPr>
            <w:r w:rsidRPr="00F61010">
              <w:rPr>
                <w:sz w:val="24"/>
                <w:szCs w:val="24"/>
                <w:lang w:val="ro-MD"/>
              </w:rPr>
              <w:t xml:space="preserve">Analizând factorii care identifică necesitatea </w:t>
            </w:r>
            <w:r w:rsidR="00AC1CD5" w:rsidRPr="00F61010">
              <w:rPr>
                <w:sz w:val="24"/>
                <w:szCs w:val="24"/>
                <w:lang w:val="ro-MD"/>
              </w:rPr>
              <w:t>intervenției</w:t>
            </w:r>
            <w:r w:rsidR="005D6458" w:rsidRPr="00F61010">
              <w:rPr>
                <w:sz w:val="24"/>
                <w:szCs w:val="24"/>
                <w:lang w:val="ro-MD"/>
              </w:rPr>
              <w:t xml:space="preserve"> </w:t>
            </w:r>
            <w:r w:rsidRPr="00F61010">
              <w:rPr>
                <w:sz w:val="24"/>
                <w:szCs w:val="24"/>
                <w:lang w:val="ro-MD"/>
              </w:rPr>
              <w:t>au fost</w:t>
            </w:r>
            <w:r w:rsidR="00EA0C77" w:rsidRPr="00F61010">
              <w:rPr>
                <w:sz w:val="24"/>
                <w:szCs w:val="24"/>
                <w:lang w:val="ro-MD"/>
              </w:rPr>
              <w:t xml:space="preserve"> eviden</w:t>
            </w:r>
            <w:r w:rsidR="00EB70D8" w:rsidRPr="00F61010">
              <w:rPr>
                <w:sz w:val="24"/>
                <w:szCs w:val="24"/>
                <w:lang w:val="ro-MD"/>
              </w:rPr>
              <w:t>ț</w:t>
            </w:r>
            <w:r w:rsidR="00EA0C77" w:rsidRPr="00F61010">
              <w:rPr>
                <w:sz w:val="24"/>
                <w:szCs w:val="24"/>
                <w:lang w:val="ro-MD"/>
              </w:rPr>
              <w:t>iate următoarele proble</w:t>
            </w:r>
            <w:r w:rsidRPr="00F61010">
              <w:rPr>
                <w:sz w:val="24"/>
                <w:szCs w:val="24"/>
                <w:lang w:val="ro-MD"/>
              </w:rPr>
              <w:t>me:</w:t>
            </w:r>
          </w:p>
          <w:p w:rsidR="005D6458" w:rsidRPr="00F61010" w:rsidRDefault="00DB0E76" w:rsidP="00AC1CD5">
            <w:pPr>
              <w:pStyle w:val="ListParagraph"/>
              <w:numPr>
                <w:ilvl w:val="0"/>
                <w:numId w:val="2"/>
              </w:numPr>
              <w:ind w:left="224" w:hanging="224"/>
              <w:rPr>
                <w:sz w:val="24"/>
                <w:szCs w:val="24"/>
                <w:lang w:val="ro-MD"/>
              </w:rPr>
            </w:pPr>
            <w:r w:rsidRPr="00F61010">
              <w:rPr>
                <w:sz w:val="24"/>
                <w:szCs w:val="24"/>
                <w:lang w:val="ro-MD"/>
              </w:rPr>
              <w:t>Laboriozitate și d</w:t>
            </w:r>
            <w:r w:rsidR="008D77BF" w:rsidRPr="00F61010">
              <w:rPr>
                <w:sz w:val="24"/>
                <w:szCs w:val="24"/>
                <w:lang w:val="ro-MD"/>
              </w:rPr>
              <w:t xml:space="preserve">ificultăți </w:t>
            </w:r>
            <w:r w:rsidR="005F7E27" w:rsidRPr="00F61010">
              <w:rPr>
                <w:sz w:val="24"/>
                <w:szCs w:val="24"/>
                <w:lang w:val="ro-MD"/>
              </w:rPr>
              <w:t>de a stabili prin</w:t>
            </w:r>
            <w:r w:rsidR="00AC1CD5" w:rsidRPr="00F61010">
              <w:rPr>
                <w:sz w:val="24"/>
                <w:szCs w:val="24"/>
                <w:lang w:val="ro-MD"/>
              </w:rPr>
              <w:t xml:space="preserve"> metod</w:t>
            </w:r>
            <w:r w:rsidR="005F7E27" w:rsidRPr="00F61010">
              <w:rPr>
                <w:sz w:val="24"/>
                <w:szCs w:val="24"/>
                <w:lang w:val="ro-MD"/>
              </w:rPr>
              <w:t>a</w:t>
            </w:r>
            <w:r w:rsidR="00AC1CD5" w:rsidRPr="00F61010">
              <w:rPr>
                <w:sz w:val="24"/>
                <w:szCs w:val="24"/>
                <w:lang w:val="ro-MD"/>
              </w:rPr>
              <w:t xml:space="preserve"> actual</w:t>
            </w:r>
            <w:r w:rsidR="005F7E27" w:rsidRPr="00F61010">
              <w:rPr>
                <w:sz w:val="24"/>
                <w:szCs w:val="24"/>
                <w:lang w:val="ro-MD"/>
              </w:rPr>
              <w:t>ă</w:t>
            </w:r>
            <w:r w:rsidR="00AC1CD5" w:rsidRPr="00F61010">
              <w:rPr>
                <w:sz w:val="24"/>
                <w:szCs w:val="24"/>
                <w:lang w:val="ro-MD"/>
              </w:rPr>
              <w:t xml:space="preserve"> consumul tehnologic și pierderil</w:t>
            </w:r>
            <w:r w:rsidR="006242F9" w:rsidRPr="00F61010">
              <w:rPr>
                <w:sz w:val="24"/>
                <w:szCs w:val="24"/>
                <w:lang w:val="ro-MD"/>
              </w:rPr>
              <w:t>e</w:t>
            </w:r>
            <w:r w:rsidR="00AC1CD5" w:rsidRPr="00F61010">
              <w:rPr>
                <w:sz w:val="24"/>
                <w:szCs w:val="24"/>
                <w:lang w:val="ro-MD"/>
              </w:rPr>
              <w:t xml:space="preserve"> de apă</w:t>
            </w:r>
            <w:r w:rsidR="00D02DF3" w:rsidRPr="00F61010">
              <w:rPr>
                <w:sz w:val="24"/>
                <w:szCs w:val="24"/>
                <w:lang w:val="ro-MD"/>
              </w:rPr>
              <w:t xml:space="preserve"> la valorile </w:t>
            </w:r>
            <w:r w:rsidR="008D77BF" w:rsidRPr="00F61010">
              <w:rPr>
                <w:sz w:val="24"/>
                <w:szCs w:val="24"/>
                <w:lang w:val="ro-MD"/>
              </w:rPr>
              <w:t xml:space="preserve">justificate </w:t>
            </w:r>
            <w:r w:rsidR="008D2B3E" w:rsidRPr="00F61010">
              <w:rPr>
                <w:sz w:val="24"/>
                <w:szCs w:val="24"/>
                <w:lang w:val="ro-MD"/>
              </w:rPr>
              <w:t>admisibile</w:t>
            </w:r>
            <w:r w:rsidR="00AC1CD5" w:rsidRPr="00F61010">
              <w:rPr>
                <w:sz w:val="24"/>
                <w:szCs w:val="24"/>
                <w:lang w:val="ro-MD"/>
              </w:rPr>
              <w:t>;</w:t>
            </w:r>
          </w:p>
          <w:p w:rsidR="00AC1CD5" w:rsidRPr="00F61010" w:rsidRDefault="00AC1CD5" w:rsidP="00AC1CD5">
            <w:pPr>
              <w:pStyle w:val="ListParagraph"/>
              <w:numPr>
                <w:ilvl w:val="0"/>
                <w:numId w:val="2"/>
              </w:numPr>
              <w:ind w:left="224" w:hanging="224"/>
              <w:rPr>
                <w:sz w:val="24"/>
                <w:szCs w:val="24"/>
                <w:lang w:val="ro-MD"/>
              </w:rPr>
            </w:pPr>
            <w:r w:rsidRPr="00F61010">
              <w:rPr>
                <w:sz w:val="24"/>
                <w:szCs w:val="24"/>
                <w:lang w:val="ro-MD"/>
              </w:rPr>
              <w:t>Lipsa capacităților operatorilor de justificare al consumului tehnologic și a pierderilor de apă</w:t>
            </w:r>
            <w:r w:rsidR="00D02DF3" w:rsidRPr="00F61010">
              <w:rPr>
                <w:sz w:val="24"/>
                <w:szCs w:val="24"/>
                <w:lang w:val="ro-MD"/>
              </w:rPr>
              <w:t xml:space="preserve"> la valorile </w:t>
            </w:r>
            <w:r w:rsidR="008D77BF" w:rsidRPr="00F61010">
              <w:rPr>
                <w:sz w:val="24"/>
                <w:szCs w:val="24"/>
                <w:lang w:val="ro-MD"/>
              </w:rPr>
              <w:t>argumentate</w:t>
            </w:r>
            <w:r w:rsidRPr="00F61010">
              <w:rPr>
                <w:sz w:val="24"/>
                <w:szCs w:val="24"/>
                <w:lang w:val="ro-MD"/>
              </w:rPr>
              <w:t xml:space="preserve">, </w:t>
            </w:r>
            <w:r w:rsidR="00D02DF3" w:rsidRPr="00F61010">
              <w:rPr>
                <w:sz w:val="24"/>
                <w:szCs w:val="24"/>
                <w:lang w:val="ro-MD"/>
              </w:rPr>
              <w:t xml:space="preserve">fapt ce </w:t>
            </w:r>
            <w:r w:rsidRPr="00F61010">
              <w:rPr>
                <w:sz w:val="24"/>
                <w:szCs w:val="24"/>
                <w:lang w:val="ro-MD"/>
              </w:rPr>
              <w:t>generează pierderi care nu pot fi recuperate prin tarif;</w:t>
            </w:r>
          </w:p>
          <w:p w:rsidR="005D6458" w:rsidRPr="00F61010" w:rsidRDefault="00DB0E76" w:rsidP="00AC1CD5">
            <w:pPr>
              <w:pStyle w:val="ListParagraph"/>
              <w:numPr>
                <w:ilvl w:val="0"/>
                <w:numId w:val="2"/>
              </w:numPr>
              <w:ind w:left="224" w:hanging="224"/>
              <w:rPr>
                <w:sz w:val="24"/>
                <w:szCs w:val="24"/>
                <w:lang w:val="ro-MD"/>
              </w:rPr>
            </w:pPr>
            <w:r w:rsidRPr="00F61010">
              <w:rPr>
                <w:sz w:val="24"/>
                <w:szCs w:val="24"/>
                <w:lang w:val="ro-MD"/>
              </w:rPr>
              <w:t xml:space="preserve">Imposibilitatea diminuării </w:t>
            </w:r>
            <w:r w:rsidR="00AC1CD5" w:rsidRPr="00F61010">
              <w:rPr>
                <w:sz w:val="24"/>
                <w:szCs w:val="24"/>
                <w:lang w:val="ro-MD"/>
              </w:rPr>
              <w:t>consumului tehnologic și a pierderi</w:t>
            </w:r>
            <w:r w:rsidR="00D02DF3" w:rsidRPr="00F61010">
              <w:rPr>
                <w:sz w:val="24"/>
                <w:szCs w:val="24"/>
                <w:lang w:val="ro-MD"/>
              </w:rPr>
              <w:t>lor</w:t>
            </w:r>
            <w:r w:rsidR="00AC1CD5" w:rsidRPr="00F61010">
              <w:rPr>
                <w:sz w:val="24"/>
                <w:szCs w:val="24"/>
                <w:lang w:val="ro-MD"/>
              </w:rPr>
              <w:t xml:space="preserve"> de apă generat</w:t>
            </w:r>
            <w:r w:rsidRPr="00F61010">
              <w:rPr>
                <w:sz w:val="24"/>
                <w:szCs w:val="24"/>
                <w:lang w:val="ro-MD"/>
              </w:rPr>
              <w:t>ă</w:t>
            </w:r>
            <w:r w:rsidR="00AC1CD5" w:rsidRPr="00F61010">
              <w:rPr>
                <w:sz w:val="24"/>
                <w:szCs w:val="24"/>
                <w:lang w:val="ro-MD"/>
              </w:rPr>
              <w:t xml:space="preserve"> de lipsa investițiilor în sectorul de alimentare cu apă și de canalizare în vederea asigurării modernizării și dezvoltării infrastructurii </w:t>
            </w:r>
            <w:proofErr w:type="spellStart"/>
            <w:r w:rsidR="00AC1CD5" w:rsidRPr="00F61010">
              <w:rPr>
                <w:sz w:val="24"/>
                <w:szCs w:val="24"/>
                <w:lang w:val="ro-MD"/>
              </w:rPr>
              <w:t>tehnico</w:t>
            </w:r>
            <w:proofErr w:type="spellEnd"/>
            <w:r w:rsidR="00AC1CD5" w:rsidRPr="00F61010">
              <w:rPr>
                <w:sz w:val="24"/>
                <w:szCs w:val="24"/>
                <w:lang w:val="ro-MD"/>
              </w:rPr>
              <w:t>-edilit</w:t>
            </w:r>
            <w:r w:rsidR="00DA6018" w:rsidRPr="00F61010">
              <w:rPr>
                <w:sz w:val="24"/>
                <w:szCs w:val="24"/>
                <w:lang w:val="ro-MD"/>
              </w:rPr>
              <w:t>are aferente serviciului public;</w:t>
            </w:r>
          </w:p>
          <w:p w:rsidR="00DA6018" w:rsidRPr="00DA6018" w:rsidRDefault="00DA6018" w:rsidP="00D02DF3">
            <w:pPr>
              <w:pStyle w:val="ListParagraph"/>
              <w:numPr>
                <w:ilvl w:val="0"/>
                <w:numId w:val="2"/>
              </w:numPr>
              <w:ind w:left="224" w:hanging="224"/>
              <w:rPr>
                <w:color w:val="000000" w:themeColor="text1"/>
                <w:sz w:val="24"/>
                <w:szCs w:val="24"/>
                <w:lang w:val="ro-MD"/>
              </w:rPr>
            </w:pPr>
            <w:r w:rsidRPr="00F61010">
              <w:rPr>
                <w:sz w:val="24"/>
                <w:szCs w:val="24"/>
                <w:lang w:val="ro-MD"/>
              </w:rPr>
              <w:t>Utilizarea irațională a resurselor de apă, în contextul schimbărilor climatice și resurselor limitate de apă.</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5A79D1" w:rsidRPr="000A00FC" w:rsidRDefault="005A79D1" w:rsidP="005B05C3">
            <w:pPr>
              <w:ind w:firstLine="0"/>
              <w:rPr>
                <w:color w:val="000000" w:themeColor="text1"/>
                <w:sz w:val="24"/>
                <w:szCs w:val="24"/>
                <w:lang w:val="ro-MD"/>
              </w:rPr>
            </w:pPr>
            <w:r w:rsidRPr="000A00FC">
              <w:rPr>
                <w:bCs/>
                <w:color w:val="000000" w:themeColor="text1"/>
                <w:sz w:val="24"/>
                <w:szCs w:val="24"/>
                <w:lang w:val="ro-MD"/>
              </w:rPr>
              <w:t>b)</w:t>
            </w:r>
            <w:r w:rsidRPr="000A00FC">
              <w:rPr>
                <w:color w:val="000000" w:themeColor="text1"/>
                <w:sz w:val="24"/>
                <w:szCs w:val="24"/>
                <w:lang w:val="ro-MD"/>
              </w:rPr>
              <w:t xml:space="preserve"> </w:t>
            </w:r>
            <w:r w:rsidRPr="000A00FC">
              <w:rPr>
                <w:i/>
                <w:color w:val="000000" w:themeColor="text1"/>
                <w:sz w:val="24"/>
                <w:szCs w:val="24"/>
                <w:lang w:val="ro-MD"/>
              </w:rPr>
              <w:t>Descrie</w:t>
            </w:r>
            <w:r w:rsidR="00EB70D8" w:rsidRPr="000A00FC">
              <w:rPr>
                <w:i/>
                <w:color w:val="000000" w:themeColor="text1"/>
                <w:sz w:val="24"/>
                <w:szCs w:val="24"/>
                <w:lang w:val="ro-MD"/>
              </w:rPr>
              <w:t>ț</w:t>
            </w:r>
            <w:r w:rsidRPr="000A00FC">
              <w:rPr>
                <w:i/>
                <w:color w:val="000000" w:themeColor="text1"/>
                <w:sz w:val="24"/>
                <w:szCs w:val="24"/>
                <w:lang w:val="ro-MD"/>
              </w:rPr>
              <w:t>i problema, persoanele/</w:t>
            </w:r>
            <w:r w:rsidR="006922B8" w:rsidRPr="000A00FC">
              <w:rPr>
                <w:i/>
                <w:color w:val="000000" w:themeColor="text1"/>
                <w:sz w:val="24"/>
                <w:szCs w:val="24"/>
                <w:lang w:val="ro-MD"/>
              </w:rPr>
              <w:t>entită</w:t>
            </w:r>
            <w:r w:rsidR="00EB70D8" w:rsidRPr="000A00FC">
              <w:rPr>
                <w:i/>
                <w:color w:val="000000" w:themeColor="text1"/>
                <w:sz w:val="24"/>
                <w:szCs w:val="24"/>
                <w:lang w:val="ro-MD"/>
              </w:rPr>
              <w:t>ț</w:t>
            </w:r>
            <w:r w:rsidR="006922B8" w:rsidRPr="000A00FC">
              <w:rPr>
                <w:i/>
                <w:color w:val="000000" w:themeColor="text1"/>
                <w:sz w:val="24"/>
                <w:szCs w:val="24"/>
                <w:lang w:val="ro-MD"/>
              </w:rPr>
              <w:t>ile</w:t>
            </w:r>
            <w:r w:rsidRPr="000A00FC">
              <w:rPr>
                <w:i/>
                <w:color w:val="000000" w:themeColor="text1"/>
                <w:sz w:val="24"/>
                <w:szCs w:val="24"/>
                <w:lang w:val="ro-MD"/>
              </w:rPr>
              <w:t xml:space="preserve"> afectate </w:t>
            </w:r>
            <w:r w:rsidR="00EB70D8" w:rsidRPr="000A00FC">
              <w:rPr>
                <w:i/>
                <w:color w:val="000000" w:themeColor="text1"/>
                <w:sz w:val="24"/>
                <w:szCs w:val="24"/>
                <w:lang w:val="ro-MD"/>
              </w:rPr>
              <w:t>ș</w:t>
            </w:r>
            <w:r w:rsidRPr="000A00FC">
              <w:rPr>
                <w:i/>
                <w:color w:val="000000" w:themeColor="text1"/>
                <w:sz w:val="24"/>
                <w:szCs w:val="24"/>
                <w:lang w:val="ro-MD"/>
              </w:rPr>
              <w:t>i cele care contribuie la apari</w:t>
            </w:r>
            <w:r w:rsidR="00EB70D8" w:rsidRPr="000A00FC">
              <w:rPr>
                <w:i/>
                <w:color w:val="000000" w:themeColor="text1"/>
                <w:sz w:val="24"/>
                <w:szCs w:val="24"/>
                <w:lang w:val="ro-MD"/>
              </w:rPr>
              <w:t>ț</w:t>
            </w:r>
            <w:r w:rsidRPr="000A00FC">
              <w:rPr>
                <w:i/>
                <w:color w:val="000000" w:themeColor="text1"/>
                <w:sz w:val="24"/>
                <w:szCs w:val="24"/>
                <w:lang w:val="ro-MD"/>
              </w:rPr>
              <w:t>ia problemei, cu justificarea necesită</w:t>
            </w:r>
            <w:r w:rsidR="00EB70D8" w:rsidRPr="000A00FC">
              <w:rPr>
                <w:i/>
                <w:color w:val="000000" w:themeColor="text1"/>
                <w:sz w:val="24"/>
                <w:szCs w:val="24"/>
                <w:lang w:val="ro-MD"/>
              </w:rPr>
              <w:t>ț</w:t>
            </w:r>
            <w:r w:rsidRPr="000A00FC">
              <w:rPr>
                <w:i/>
                <w:color w:val="000000" w:themeColor="text1"/>
                <w:sz w:val="24"/>
                <w:szCs w:val="24"/>
                <w:lang w:val="ro-MD"/>
              </w:rPr>
              <w:t xml:space="preserve">ii schimbării </w:t>
            </w:r>
            <w:r w:rsidR="006922B8" w:rsidRPr="000A00FC">
              <w:rPr>
                <w:i/>
                <w:color w:val="000000" w:themeColor="text1"/>
                <w:sz w:val="24"/>
                <w:szCs w:val="24"/>
                <w:lang w:val="ro-MD"/>
              </w:rPr>
              <w:t>situa</w:t>
            </w:r>
            <w:r w:rsidR="00EB70D8" w:rsidRPr="000A00FC">
              <w:rPr>
                <w:i/>
                <w:color w:val="000000" w:themeColor="text1"/>
                <w:sz w:val="24"/>
                <w:szCs w:val="24"/>
                <w:lang w:val="ro-MD"/>
              </w:rPr>
              <w:t>ț</w:t>
            </w:r>
            <w:r w:rsidR="006922B8" w:rsidRPr="000A00FC">
              <w:rPr>
                <w:i/>
                <w:color w:val="000000" w:themeColor="text1"/>
                <w:sz w:val="24"/>
                <w:szCs w:val="24"/>
                <w:lang w:val="ro-MD"/>
              </w:rPr>
              <w:t>iei</w:t>
            </w:r>
            <w:r w:rsidRPr="000A00FC">
              <w:rPr>
                <w:i/>
                <w:color w:val="000000" w:themeColor="text1"/>
                <w:sz w:val="24"/>
                <w:szCs w:val="24"/>
                <w:lang w:val="ro-MD"/>
              </w:rPr>
              <w:t xml:space="preserve"> curente </w:t>
            </w:r>
            <w:r w:rsidR="00EB70D8" w:rsidRPr="000A00FC">
              <w:rPr>
                <w:i/>
                <w:color w:val="000000" w:themeColor="text1"/>
                <w:sz w:val="24"/>
                <w:szCs w:val="24"/>
                <w:lang w:val="ro-MD"/>
              </w:rPr>
              <w:t>ș</w:t>
            </w:r>
            <w:r w:rsidRPr="000A00FC">
              <w:rPr>
                <w:i/>
                <w:color w:val="000000" w:themeColor="text1"/>
                <w:sz w:val="24"/>
                <w:szCs w:val="24"/>
                <w:lang w:val="ro-MD"/>
              </w:rPr>
              <w:t xml:space="preserve">i viitoare, în baza dovezilor </w:t>
            </w:r>
            <w:r w:rsidR="00EB70D8" w:rsidRPr="000A00FC">
              <w:rPr>
                <w:i/>
                <w:color w:val="000000" w:themeColor="text1"/>
                <w:sz w:val="24"/>
                <w:szCs w:val="24"/>
                <w:lang w:val="ro-MD"/>
              </w:rPr>
              <w:t>ș</w:t>
            </w:r>
            <w:r w:rsidRPr="000A00FC">
              <w:rPr>
                <w:i/>
                <w:color w:val="000000" w:themeColor="text1"/>
                <w:sz w:val="24"/>
                <w:szCs w:val="24"/>
                <w:lang w:val="ro-MD"/>
              </w:rPr>
              <w:t xml:space="preserve">i datelor colectate </w:t>
            </w:r>
            <w:r w:rsidR="00EB70D8" w:rsidRPr="000A00FC">
              <w:rPr>
                <w:i/>
                <w:color w:val="000000" w:themeColor="text1"/>
                <w:sz w:val="24"/>
                <w:szCs w:val="24"/>
                <w:lang w:val="ro-MD"/>
              </w:rPr>
              <w:t>ș</w:t>
            </w:r>
            <w:r w:rsidRPr="000A00FC">
              <w:rPr>
                <w:i/>
                <w:color w:val="000000" w:themeColor="text1"/>
                <w:sz w:val="24"/>
                <w:szCs w:val="24"/>
                <w:lang w:val="ro-MD"/>
              </w:rPr>
              <w:t>i examinate</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2A1EB9" w:rsidRPr="000A00FC" w:rsidRDefault="002A1EB9" w:rsidP="00800D57">
            <w:pPr>
              <w:rPr>
                <w:color w:val="000000" w:themeColor="text1"/>
                <w:sz w:val="24"/>
                <w:szCs w:val="24"/>
                <w:lang w:val="ro-MD"/>
              </w:rPr>
            </w:pPr>
            <w:r w:rsidRPr="000A00FC">
              <w:rPr>
                <w:color w:val="000000" w:themeColor="text1"/>
                <w:sz w:val="24"/>
                <w:szCs w:val="24"/>
                <w:lang w:val="ro-MD"/>
              </w:rPr>
              <w:t xml:space="preserve">Actualmente, </w:t>
            </w:r>
            <w:r w:rsidR="00450C6E" w:rsidRPr="000A00FC">
              <w:rPr>
                <w:color w:val="000000" w:themeColor="text1"/>
                <w:sz w:val="24"/>
                <w:szCs w:val="24"/>
                <w:lang w:val="ro-MD"/>
              </w:rPr>
              <w:t xml:space="preserve">prevederile </w:t>
            </w:r>
            <w:r w:rsidRPr="000A00FC">
              <w:rPr>
                <w:color w:val="000000" w:themeColor="text1"/>
                <w:sz w:val="24"/>
                <w:szCs w:val="24"/>
                <w:lang w:val="ro-MD"/>
              </w:rPr>
              <w:t>Regulamentul</w:t>
            </w:r>
            <w:r w:rsidR="00450C6E" w:rsidRPr="000A00FC">
              <w:rPr>
                <w:color w:val="000000" w:themeColor="text1"/>
                <w:sz w:val="24"/>
                <w:szCs w:val="24"/>
                <w:lang w:val="ro-MD"/>
              </w:rPr>
              <w:t>ui în vigoare</w:t>
            </w:r>
            <w:r w:rsidRPr="000A00FC">
              <w:rPr>
                <w:color w:val="000000" w:themeColor="text1"/>
                <w:sz w:val="24"/>
                <w:szCs w:val="24"/>
                <w:lang w:val="ro-MD"/>
              </w:rPr>
              <w:t xml:space="preserve">, </w:t>
            </w:r>
            <w:r w:rsidR="00450C6E" w:rsidRPr="000A00FC">
              <w:rPr>
                <w:color w:val="000000" w:themeColor="text1"/>
                <w:sz w:val="24"/>
                <w:szCs w:val="24"/>
                <w:lang w:val="ro-MD"/>
              </w:rPr>
              <w:t>aprobat prin Hotărârea ANRE nr.</w:t>
            </w:r>
            <w:r w:rsidR="00106525" w:rsidRPr="000A00FC">
              <w:rPr>
                <w:color w:val="000000" w:themeColor="text1"/>
                <w:sz w:val="24"/>
                <w:szCs w:val="24"/>
                <w:lang w:val="ro-MD"/>
              </w:rPr>
              <w:t> </w:t>
            </w:r>
            <w:r w:rsidR="00450C6E" w:rsidRPr="000A00FC">
              <w:rPr>
                <w:color w:val="000000" w:themeColor="text1"/>
                <w:sz w:val="24"/>
                <w:szCs w:val="24"/>
                <w:lang w:val="ro-MD"/>
              </w:rPr>
              <w:t>180/2016</w:t>
            </w:r>
            <w:r w:rsidRPr="000A00FC">
              <w:rPr>
                <w:color w:val="000000" w:themeColor="text1"/>
                <w:sz w:val="24"/>
                <w:szCs w:val="24"/>
                <w:lang w:val="ro-MD"/>
              </w:rPr>
              <w:t>, reglementează:</w:t>
            </w:r>
          </w:p>
          <w:p w:rsidR="002A1EB9" w:rsidRPr="000A00FC" w:rsidRDefault="002A1EB9" w:rsidP="00254B48">
            <w:pPr>
              <w:tabs>
                <w:tab w:val="left" w:pos="944"/>
              </w:tabs>
              <w:rPr>
                <w:color w:val="000000" w:themeColor="text1"/>
                <w:sz w:val="24"/>
                <w:szCs w:val="24"/>
                <w:lang w:val="ro-MD"/>
              </w:rPr>
            </w:pPr>
            <w:r w:rsidRPr="000A00FC">
              <w:rPr>
                <w:color w:val="000000" w:themeColor="text1"/>
                <w:sz w:val="24"/>
                <w:szCs w:val="24"/>
                <w:lang w:val="ro-MD"/>
              </w:rPr>
              <w:t>1)</w:t>
            </w:r>
            <w:r w:rsidRPr="000A00FC">
              <w:rPr>
                <w:color w:val="000000" w:themeColor="text1"/>
                <w:sz w:val="24"/>
                <w:szCs w:val="24"/>
                <w:lang w:val="ro-MD"/>
              </w:rPr>
              <w:tab/>
              <w:t xml:space="preserve">calcularea consumului tehnologic </w:t>
            </w:r>
            <w:r w:rsidR="00EB70D8" w:rsidRPr="000A00FC">
              <w:rPr>
                <w:color w:val="000000" w:themeColor="text1"/>
                <w:sz w:val="24"/>
                <w:szCs w:val="24"/>
                <w:lang w:val="ro-MD"/>
              </w:rPr>
              <w:t>ș</w:t>
            </w:r>
            <w:r w:rsidRPr="000A00FC">
              <w:rPr>
                <w:color w:val="000000" w:themeColor="text1"/>
                <w:sz w:val="24"/>
                <w:szCs w:val="24"/>
                <w:lang w:val="ro-MD"/>
              </w:rPr>
              <w:t>i a pierderilor de apă în sistemul public de alimentare cu apă în procesul de captare, tratare, transportare, distribu</w:t>
            </w:r>
            <w:r w:rsidR="00EB70D8" w:rsidRPr="000A00FC">
              <w:rPr>
                <w:color w:val="000000" w:themeColor="text1"/>
                <w:sz w:val="24"/>
                <w:szCs w:val="24"/>
                <w:lang w:val="ro-MD"/>
              </w:rPr>
              <w:t>ț</w:t>
            </w:r>
            <w:r w:rsidRPr="000A00FC">
              <w:rPr>
                <w:color w:val="000000" w:themeColor="text1"/>
                <w:sz w:val="24"/>
                <w:szCs w:val="24"/>
                <w:lang w:val="ro-MD"/>
              </w:rPr>
              <w:t>ie, furnizare a apei potabile;</w:t>
            </w:r>
          </w:p>
          <w:p w:rsidR="002A1EB9" w:rsidRPr="000A00FC" w:rsidRDefault="002A1EB9" w:rsidP="00254B48">
            <w:pPr>
              <w:tabs>
                <w:tab w:val="left" w:pos="944"/>
              </w:tabs>
              <w:rPr>
                <w:color w:val="000000" w:themeColor="text1"/>
                <w:sz w:val="24"/>
                <w:szCs w:val="24"/>
                <w:lang w:val="ro-MD"/>
              </w:rPr>
            </w:pPr>
            <w:r w:rsidRPr="000A00FC">
              <w:rPr>
                <w:color w:val="000000" w:themeColor="text1"/>
                <w:sz w:val="24"/>
                <w:szCs w:val="24"/>
                <w:lang w:val="ro-MD"/>
              </w:rPr>
              <w:t>2)</w:t>
            </w:r>
            <w:r w:rsidRPr="000A00FC">
              <w:rPr>
                <w:color w:val="000000" w:themeColor="text1"/>
                <w:sz w:val="24"/>
                <w:szCs w:val="24"/>
                <w:lang w:val="ro-MD"/>
              </w:rPr>
              <w:tab/>
            </w:r>
            <w:r w:rsidR="0074123C" w:rsidRPr="000A00FC">
              <w:rPr>
                <w:color w:val="000000" w:themeColor="text1"/>
                <w:sz w:val="24"/>
                <w:szCs w:val="24"/>
                <w:lang w:val="ro-MD"/>
              </w:rPr>
              <w:t xml:space="preserve">calcularea </w:t>
            </w:r>
            <w:r w:rsidRPr="000A00FC">
              <w:rPr>
                <w:color w:val="000000" w:themeColor="text1"/>
                <w:sz w:val="24"/>
                <w:szCs w:val="24"/>
                <w:lang w:val="ro-MD"/>
              </w:rPr>
              <w:t>consumul</w:t>
            </w:r>
            <w:r w:rsidR="0074123C" w:rsidRPr="000A00FC">
              <w:rPr>
                <w:color w:val="000000" w:themeColor="text1"/>
                <w:sz w:val="24"/>
                <w:szCs w:val="24"/>
                <w:lang w:val="ro-MD"/>
              </w:rPr>
              <w:t>ui</w:t>
            </w:r>
            <w:r w:rsidRPr="000A00FC">
              <w:rPr>
                <w:color w:val="000000" w:themeColor="text1"/>
                <w:sz w:val="24"/>
                <w:szCs w:val="24"/>
                <w:lang w:val="ro-MD"/>
              </w:rPr>
              <w:t xml:space="preserve"> tehnologic de apă în procesul de colectare </w:t>
            </w:r>
            <w:r w:rsidR="00EB70D8" w:rsidRPr="000A00FC">
              <w:rPr>
                <w:color w:val="000000" w:themeColor="text1"/>
                <w:sz w:val="24"/>
                <w:szCs w:val="24"/>
                <w:lang w:val="ro-MD"/>
              </w:rPr>
              <w:t>ș</w:t>
            </w:r>
            <w:r w:rsidRPr="000A00FC">
              <w:rPr>
                <w:color w:val="000000" w:themeColor="text1"/>
                <w:sz w:val="24"/>
                <w:szCs w:val="24"/>
                <w:lang w:val="ro-MD"/>
              </w:rPr>
              <w:t>i epurare a apelor uzate;</w:t>
            </w:r>
          </w:p>
          <w:p w:rsidR="002A1EB9" w:rsidRPr="000A00FC" w:rsidRDefault="002A1EB9" w:rsidP="00254B48">
            <w:pPr>
              <w:tabs>
                <w:tab w:val="left" w:pos="944"/>
              </w:tabs>
              <w:rPr>
                <w:color w:val="000000" w:themeColor="text1"/>
                <w:sz w:val="24"/>
                <w:szCs w:val="24"/>
                <w:lang w:val="ro-MD"/>
              </w:rPr>
            </w:pPr>
            <w:r w:rsidRPr="000A00FC">
              <w:rPr>
                <w:color w:val="000000" w:themeColor="text1"/>
                <w:sz w:val="24"/>
                <w:szCs w:val="24"/>
                <w:lang w:val="ro-MD"/>
              </w:rPr>
              <w:t>3)</w:t>
            </w:r>
            <w:r w:rsidRPr="000A00FC">
              <w:rPr>
                <w:color w:val="000000" w:themeColor="text1"/>
                <w:sz w:val="24"/>
                <w:szCs w:val="24"/>
                <w:lang w:val="ro-MD"/>
              </w:rPr>
              <w:tab/>
            </w:r>
            <w:r w:rsidR="000E5288" w:rsidRPr="000A00FC">
              <w:rPr>
                <w:color w:val="000000" w:themeColor="text1"/>
                <w:sz w:val="24"/>
                <w:szCs w:val="24"/>
                <w:lang w:val="ro-MD"/>
              </w:rPr>
              <w:t xml:space="preserve">mecanismul de </w:t>
            </w:r>
            <w:r w:rsidRPr="000A00FC">
              <w:rPr>
                <w:color w:val="000000" w:themeColor="text1"/>
                <w:sz w:val="24"/>
                <w:szCs w:val="24"/>
                <w:lang w:val="ro-MD"/>
              </w:rPr>
              <w:t>aprobare</w:t>
            </w:r>
            <w:r w:rsidR="000E5288" w:rsidRPr="000A00FC">
              <w:rPr>
                <w:color w:val="000000" w:themeColor="text1"/>
                <w:sz w:val="24"/>
                <w:szCs w:val="24"/>
                <w:lang w:val="ro-MD"/>
              </w:rPr>
              <w:t xml:space="preserve"> </w:t>
            </w:r>
            <w:r w:rsidRPr="000A00FC">
              <w:rPr>
                <w:color w:val="000000" w:themeColor="text1"/>
                <w:sz w:val="24"/>
                <w:szCs w:val="24"/>
                <w:lang w:val="ro-MD"/>
              </w:rPr>
              <w:t xml:space="preserve">a consumului tehnologic </w:t>
            </w:r>
            <w:r w:rsidR="00EB70D8" w:rsidRPr="000A00FC">
              <w:rPr>
                <w:color w:val="000000" w:themeColor="text1"/>
                <w:sz w:val="24"/>
                <w:szCs w:val="24"/>
                <w:lang w:val="ro-MD"/>
              </w:rPr>
              <w:t>ș</w:t>
            </w:r>
            <w:r w:rsidRPr="000A00FC">
              <w:rPr>
                <w:color w:val="000000" w:themeColor="text1"/>
                <w:sz w:val="24"/>
                <w:szCs w:val="24"/>
                <w:lang w:val="ro-MD"/>
              </w:rPr>
              <w:t>i a</w:t>
            </w:r>
            <w:r w:rsidR="005006B9" w:rsidRPr="000A00FC">
              <w:rPr>
                <w:color w:val="000000" w:themeColor="text1"/>
                <w:sz w:val="24"/>
                <w:szCs w:val="24"/>
                <w:lang w:val="ro-MD"/>
              </w:rPr>
              <w:t xml:space="preserve"> pierderilor de apă în sistemul public</w:t>
            </w:r>
            <w:r w:rsidRPr="000A00FC">
              <w:rPr>
                <w:color w:val="000000" w:themeColor="text1"/>
                <w:sz w:val="24"/>
                <w:szCs w:val="24"/>
                <w:lang w:val="ro-MD"/>
              </w:rPr>
              <w:t xml:space="preserve"> de alimentare cu apă </w:t>
            </w:r>
            <w:r w:rsidR="00EB70D8" w:rsidRPr="000A00FC">
              <w:rPr>
                <w:color w:val="000000" w:themeColor="text1"/>
                <w:sz w:val="24"/>
                <w:szCs w:val="24"/>
                <w:lang w:val="ro-MD"/>
              </w:rPr>
              <w:t>ș</w:t>
            </w:r>
            <w:r w:rsidRPr="000A00FC">
              <w:rPr>
                <w:color w:val="000000" w:themeColor="text1"/>
                <w:sz w:val="24"/>
                <w:szCs w:val="24"/>
                <w:lang w:val="ro-MD"/>
              </w:rPr>
              <w:t>i de canalizare.</w:t>
            </w:r>
          </w:p>
          <w:p w:rsidR="007F41E5" w:rsidRDefault="00EB0054" w:rsidP="00747648">
            <w:pPr>
              <w:ind w:firstLine="766"/>
              <w:rPr>
                <w:color w:val="000000" w:themeColor="text1"/>
                <w:sz w:val="24"/>
                <w:szCs w:val="24"/>
                <w:lang w:val="ro-MD"/>
              </w:rPr>
            </w:pPr>
            <w:r w:rsidRPr="000A00FC">
              <w:rPr>
                <w:color w:val="000000" w:themeColor="text1"/>
                <w:sz w:val="24"/>
                <w:szCs w:val="24"/>
                <w:lang w:val="ro-MD"/>
              </w:rPr>
              <w:t xml:space="preserve">Prevederile </w:t>
            </w:r>
            <w:r w:rsidR="002A1EB9" w:rsidRPr="000A00FC">
              <w:rPr>
                <w:color w:val="000000" w:themeColor="text1"/>
                <w:sz w:val="24"/>
                <w:szCs w:val="24"/>
                <w:lang w:val="ro-MD"/>
              </w:rPr>
              <w:t>Regulamentului se aplică la stabilirea modalită</w:t>
            </w:r>
            <w:r w:rsidR="00EB70D8" w:rsidRPr="000A00FC">
              <w:rPr>
                <w:color w:val="000000" w:themeColor="text1"/>
                <w:sz w:val="24"/>
                <w:szCs w:val="24"/>
                <w:lang w:val="ro-MD"/>
              </w:rPr>
              <w:t>ț</w:t>
            </w:r>
            <w:r w:rsidR="002A1EB9" w:rsidRPr="000A00FC">
              <w:rPr>
                <w:color w:val="000000" w:themeColor="text1"/>
                <w:sz w:val="24"/>
                <w:szCs w:val="24"/>
                <w:lang w:val="ro-MD"/>
              </w:rPr>
              <w:t xml:space="preserve">ii unice de calculare </w:t>
            </w:r>
            <w:r w:rsidR="00EB70D8" w:rsidRPr="000A00FC">
              <w:rPr>
                <w:color w:val="000000" w:themeColor="text1"/>
                <w:sz w:val="24"/>
                <w:szCs w:val="24"/>
                <w:lang w:val="ro-MD"/>
              </w:rPr>
              <w:t>ș</w:t>
            </w:r>
            <w:r w:rsidR="002A1EB9" w:rsidRPr="000A00FC">
              <w:rPr>
                <w:color w:val="000000" w:themeColor="text1"/>
                <w:sz w:val="24"/>
                <w:szCs w:val="24"/>
                <w:lang w:val="ro-MD"/>
              </w:rPr>
              <w:t xml:space="preserve">i aprobare a consumului tehnologic </w:t>
            </w:r>
            <w:r w:rsidR="00EB70D8" w:rsidRPr="000A00FC">
              <w:rPr>
                <w:color w:val="000000" w:themeColor="text1"/>
                <w:sz w:val="24"/>
                <w:szCs w:val="24"/>
                <w:lang w:val="ro-MD"/>
              </w:rPr>
              <w:t>ș</w:t>
            </w:r>
            <w:r w:rsidR="002A1EB9" w:rsidRPr="000A00FC">
              <w:rPr>
                <w:color w:val="000000" w:themeColor="text1"/>
                <w:sz w:val="24"/>
                <w:szCs w:val="24"/>
                <w:lang w:val="ro-MD"/>
              </w:rPr>
              <w:t xml:space="preserve">i a pierderilor de apă în sistemele publice de alimentare cu apă, volume de apă care </w:t>
            </w:r>
            <w:r w:rsidR="00450C6E" w:rsidRPr="000A00FC">
              <w:rPr>
                <w:color w:val="000000" w:themeColor="text1"/>
                <w:sz w:val="24"/>
                <w:szCs w:val="24"/>
                <w:lang w:val="ro-MD"/>
              </w:rPr>
              <w:t>sunt</w:t>
            </w:r>
            <w:r w:rsidR="002A1EB9" w:rsidRPr="000A00FC">
              <w:rPr>
                <w:color w:val="000000" w:themeColor="text1"/>
                <w:sz w:val="24"/>
                <w:szCs w:val="24"/>
                <w:lang w:val="ro-MD"/>
              </w:rPr>
              <w:t xml:space="preserve"> luate în considerare la determinarea tarifelor pentru serviciul public de alimentare cu apă, de canalizare </w:t>
            </w:r>
            <w:r w:rsidR="00EB70D8" w:rsidRPr="000A00FC">
              <w:rPr>
                <w:color w:val="000000" w:themeColor="text1"/>
                <w:sz w:val="24"/>
                <w:szCs w:val="24"/>
                <w:lang w:val="ro-MD"/>
              </w:rPr>
              <w:t>ș</w:t>
            </w:r>
            <w:r w:rsidR="002A1EB9" w:rsidRPr="000A00FC">
              <w:rPr>
                <w:color w:val="000000" w:themeColor="text1"/>
                <w:sz w:val="24"/>
                <w:szCs w:val="24"/>
                <w:lang w:val="ro-MD"/>
              </w:rPr>
              <w:t>i de epurare a apelor uzate.</w:t>
            </w:r>
          </w:p>
          <w:p w:rsidR="00DA6018" w:rsidRPr="00F61010" w:rsidRDefault="00DA6018" w:rsidP="00747648">
            <w:pPr>
              <w:ind w:firstLine="766"/>
              <w:rPr>
                <w:sz w:val="24"/>
                <w:szCs w:val="24"/>
                <w:lang w:val="ro-MD"/>
              </w:rPr>
            </w:pPr>
            <w:r w:rsidRPr="00F61010">
              <w:rPr>
                <w:sz w:val="24"/>
                <w:szCs w:val="24"/>
                <w:lang w:val="ro-MD"/>
              </w:rPr>
              <w:lastRenderedPageBreak/>
              <w:t xml:space="preserve">Urmare a problemelor definite s-a determinat necesitatea </w:t>
            </w:r>
            <w:r w:rsidR="00254B48" w:rsidRPr="00F61010">
              <w:rPr>
                <w:sz w:val="24"/>
                <w:szCs w:val="24"/>
                <w:lang w:val="ro-MD"/>
              </w:rPr>
              <w:t>intervenției în cadrul normativ de reglementare la determinarea consumului tehnologic și a pierderilor de apă, prin:</w:t>
            </w:r>
          </w:p>
          <w:p w:rsidR="00254B48" w:rsidRPr="00F61010" w:rsidRDefault="00254B48" w:rsidP="00254B48">
            <w:pPr>
              <w:ind w:left="944" w:hanging="270"/>
              <w:rPr>
                <w:sz w:val="24"/>
                <w:szCs w:val="24"/>
                <w:lang w:val="ro-MD"/>
              </w:rPr>
            </w:pPr>
            <w:r w:rsidRPr="00F61010">
              <w:rPr>
                <w:sz w:val="24"/>
                <w:szCs w:val="24"/>
                <w:lang w:val="ro-MD"/>
              </w:rPr>
              <w:t>1.</w:t>
            </w:r>
            <w:r w:rsidRPr="00F61010">
              <w:rPr>
                <w:sz w:val="24"/>
                <w:szCs w:val="24"/>
                <w:lang w:val="ro-MD"/>
              </w:rPr>
              <w:tab/>
              <w:t xml:space="preserve">Revizuirea modalității de determinare a consumului tehnologic și a pierderilor de apă în sistemul public de alimentare cu apă. </w:t>
            </w:r>
          </w:p>
          <w:p w:rsidR="00254B48" w:rsidRPr="00254B48" w:rsidRDefault="00254B48" w:rsidP="00A34AE2">
            <w:pPr>
              <w:tabs>
                <w:tab w:val="left" w:pos="944"/>
              </w:tabs>
              <w:ind w:firstLine="674"/>
              <w:rPr>
                <w:color w:val="000000" w:themeColor="text1"/>
                <w:sz w:val="24"/>
                <w:szCs w:val="24"/>
                <w:lang w:val="ro-MD"/>
              </w:rPr>
            </w:pPr>
            <w:r w:rsidRPr="00F61010">
              <w:rPr>
                <w:sz w:val="24"/>
                <w:szCs w:val="24"/>
                <w:lang w:val="ro-MD"/>
              </w:rPr>
              <w:t>2.</w:t>
            </w:r>
            <w:r w:rsidRPr="00F61010">
              <w:rPr>
                <w:sz w:val="24"/>
                <w:szCs w:val="24"/>
                <w:lang w:val="ro-MD"/>
              </w:rPr>
              <w:tab/>
            </w:r>
            <w:r w:rsidR="00A470C9" w:rsidRPr="00F61010">
              <w:rPr>
                <w:sz w:val="24"/>
                <w:szCs w:val="24"/>
                <w:lang w:val="ro-MD"/>
              </w:rPr>
              <w:t>S</w:t>
            </w:r>
            <w:r w:rsidRPr="00F61010">
              <w:rPr>
                <w:sz w:val="24"/>
                <w:szCs w:val="24"/>
                <w:lang w:val="ro-MD"/>
              </w:rPr>
              <w:t>tabilir</w:t>
            </w:r>
            <w:r w:rsidR="00A470C9" w:rsidRPr="00F61010">
              <w:rPr>
                <w:sz w:val="24"/>
                <w:szCs w:val="24"/>
                <w:lang w:val="ro-MD"/>
              </w:rPr>
              <w:t xml:space="preserve">ea </w:t>
            </w:r>
            <w:r w:rsidRPr="00F61010">
              <w:rPr>
                <w:sz w:val="24"/>
                <w:szCs w:val="24"/>
                <w:lang w:val="ro-MD"/>
              </w:rPr>
              <w:t xml:space="preserve">trendului de reducere a consumului tehnologic și al pierderilor de apă. </w:t>
            </w:r>
            <w:r w:rsidRPr="000A00FC">
              <w:rPr>
                <w:color w:val="000000" w:themeColor="text1"/>
                <w:sz w:val="24"/>
                <w:szCs w:val="24"/>
                <w:lang w:val="ro-MD"/>
              </w:rPr>
              <w:t>Regulamentul în vigoare nu prevede mecanisme de reducere a pierderilor și stimulare a eficienței operatorilor din domeniul serviciului public de alimentare cu apă și de canalizare.</w:t>
            </w:r>
          </w:p>
          <w:p w:rsidR="00254B48" w:rsidRPr="00F61010" w:rsidRDefault="00254B48" w:rsidP="00254B48">
            <w:pPr>
              <w:ind w:left="944" w:hanging="270"/>
              <w:rPr>
                <w:sz w:val="24"/>
                <w:szCs w:val="24"/>
                <w:lang w:val="ro-MD"/>
              </w:rPr>
            </w:pPr>
            <w:r w:rsidRPr="00F61010">
              <w:rPr>
                <w:sz w:val="24"/>
                <w:szCs w:val="24"/>
                <w:lang w:val="ro-MD"/>
              </w:rPr>
              <w:t>3.</w:t>
            </w:r>
            <w:r w:rsidRPr="00F61010">
              <w:rPr>
                <w:sz w:val="24"/>
                <w:szCs w:val="24"/>
                <w:lang w:val="ro-MD"/>
              </w:rPr>
              <w:tab/>
            </w:r>
            <w:r w:rsidR="00A470C9" w:rsidRPr="00F61010">
              <w:rPr>
                <w:sz w:val="24"/>
                <w:szCs w:val="24"/>
                <w:lang w:val="ro-MD"/>
              </w:rPr>
              <w:t>I</w:t>
            </w:r>
            <w:r w:rsidRPr="00F61010">
              <w:rPr>
                <w:sz w:val="24"/>
                <w:szCs w:val="24"/>
                <w:lang w:val="ro-MD"/>
              </w:rPr>
              <w:t>mplement</w:t>
            </w:r>
            <w:r w:rsidR="00A470C9" w:rsidRPr="00F61010">
              <w:rPr>
                <w:sz w:val="24"/>
                <w:szCs w:val="24"/>
                <w:lang w:val="ro-MD"/>
              </w:rPr>
              <w:t>area</w:t>
            </w:r>
            <w:r w:rsidRPr="00F61010">
              <w:rPr>
                <w:sz w:val="24"/>
                <w:szCs w:val="24"/>
                <w:lang w:val="ro-MD"/>
              </w:rPr>
              <w:t xml:space="preserve"> mecanismului de stimulare a eficienței operatorilor din domeniul serviciului public de alimentare cu apă și de canalizare, prin aplicarea unui coeficient de stimulare pentru fiecare titular de licență în </w:t>
            </w:r>
            <w:r w:rsidR="00497E1F" w:rsidRPr="00F61010">
              <w:rPr>
                <w:sz w:val="24"/>
                <w:szCs w:val="24"/>
                <w:lang w:val="ro-MD"/>
              </w:rPr>
              <w:t>funcție</w:t>
            </w:r>
            <w:r w:rsidRPr="00F61010">
              <w:rPr>
                <w:sz w:val="24"/>
                <w:szCs w:val="24"/>
                <w:lang w:val="ro-MD"/>
              </w:rPr>
              <w:t xml:space="preserve"> de valoarea procentuală efectivă a CTP în anul 2022.</w:t>
            </w:r>
          </w:p>
          <w:p w:rsidR="00254B48" w:rsidRPr="00F61010" w:rsidRDefault="00254B48" w:rsidP="00254B48">
            <w:pPr>
              <w:ind w:left="944" w:hanging="270"/>
              <w:rPr>
                <w:sz w:val="24"/>
                <w:szCs w:val="24"/>
                <w:lang w:val="ro-MD"/>
              </w:rPr>
            </w:pPr>
            <w:r w:rsidRPr="00F61010">
              <w:rPr>
                <w:sz w:val="24"/>
                <w:szCs w:val="24"/>
                <w:lang w:val="ro-MD"/>
              </w:rPr>
              <w:t>4.</w:t>
            </w:r>
            <w:r w:rsidRPr="00F61010">
              <w:rPr>
                <w:sz w:val="24"/>
                <w:szCs w:val="24"/>
                <w:lang w:val="ro-MD"/>
              </w:rPr>
              <w:tab/>
            </w:r>
            <w:r w:rsidR="00A470C9" w:rsidRPr="00F61010">
              <w:rPr>
                <w:sz w:val="24"/>
                <w:szCs w:val="24"/>
                <w:lang w:val="ro-MD"/>
              </w:rPr>
              <w:t xml:space="preserve">Stimularea </w:t>
            </w:r>
            <w:r w:rsidRPr="00F61010">
              <w:rPr>
                <w:sz w:val="24"/>
                <w:szCs w:val="24"/>
                <w:lang w:val="ro-MD"/>
              </w:rPr>
              <w:t xml:space="preserve">investițiilor în sectorul de alimentare cu apă și de canalizare în vederea asigurării modernizării și dezvoltării infrastructurii </w:t>
            </w:r>
            <w:proofErr w:type="spellStart"/>
            <w:r w:rsidRPr="00F61010">
              <w:rPr>
                <w:sz w:val="24"/>
                <w:szCs w:val="24"/>
                <w:lang w:val="ro-MD"/>
              </w:rPr>
              <w:t>tehnico</w:t>
            </w:r>
            <w:proofErr w:type="spellEnd"/>
            <w:r w:rsidRPr="00F61010">
              <w:rPr>
                <w:sz w:val="24"/>
                <w:szCs w:val="24"/>
                <w:lang w:val="ro-MD"/>
              </w:rPr>
              <w:t>-edilitare aferente serviciului public.</w:t>
            </w:r>
          </w:p>
          <w:p w:rsidR="00254B48" w:rsidRDefault="00254B48" w:rsidP="007F41E5">
            <w:pPr>
              <w:ind w:firstLine="708"/>
              <w:rPr>
                <w:color w:val="000000" w:themeColor="text1"/>
                <w:sz w:val="24"/>
                <w:szCs w:val="24"/>
                <w:lang w:val="ro-MD"/>
              </w:rPr>
            </w:pPr>
          </w:p>
          <w:p w:rsidR="007F41E5" w:rsidRPr="000A00FC" w:rsidRDefault="00C939CB" w:rsidP="007F41E5">
            <w:pPr>
              <w:ind w:firstLine="708"/>
              <w:rPr>
                <w:color w:val="000000" w:themeColor="text1"/>
                <w:sz w:val="24"/>
                <w:szCs w:val="24"/>
                <w:lang w:val="ro-MD"/>
              </w:rPr>
            </w:pPr>
            <w:r w:rsidRPr="000A00FC">
              <w:rPr>
                <w:color w:val="000000" w:themeColor="text1"/>
                <w:sz w:val="24"/>
                <w:szCs w:val="24"/>
                <w:lang w:val="ro-MD"/>
              </w:rPr>
              <w:t>Situa</w:t>
            </w:r>
            <w:r w:rsidR="00EB70D8" w:rsidRPr="000A00FC">
              <w:rPr>
                <w:color w:val="000000" w:themeColor="text1"/>
                <w:sz w:val="24"/>
                <w:szCs w:val="24"/>
                <w:lang w:val="ro-MD"/>
              </w:rPr>
              <w:t>ț</w:t>
            </w:r>
            <w:r w:rsidRPr="000A00FC">
              <w:rPr>
                <w:color w:val="000000" w:themeColor="text1"/>
                <w:sz w:val="24"/>
                <w:szCs w:val="24"/>
                <w:lang w:val="ro-MD"/>
              </w:rPr>
              <w:t>ia actuală în sector privind v</w:t>
            </w:r>
            <w:r w:rsidR="007F41E5" w:rsidRPr="000A00FC">
              <w:rPr>
                <w:color w:val="000000" w:themeColor="text1"/>
                <w:sz w:val="24"/>
                <w:szCs w:val="24"/>
                <w:lang w:val="ro-MD"/>
              </w:rPr>
              <w:t xml:space="preserve">alorile consumului tehnologic </w:t>
            </w:r>
            <w:r w:rsidR="00EB70D8" w:rsidRPr="000A00FC">
              <w:rPr>
                <w:color w:val="000000" w:themeColor="text1"/>
                <w:sz w:val="24"/>
                <w:szCs w:val="24"/>
                <w:lang w:val="ro-MD"/>
              </w:rPr>
              <w:t>ș</w:t>
            </w:r>
            <w:r w:rsidR="007F41E5" w:rsidRPr="000A00FC">
              <w:rPr>
                <w:color w:val="000000" w:themeColor="text1"/>
                <w:sz w:val="24"/>
                <w:szCs w:val="24"/>
                <w:lang w:val="ro-MD"/>
              </w:rPr>
              <w:t>i a pierderilor de apă efectiv înregistrate în sistemele publice de alimentare cu apă ale operatorilor, calculate de operatori conform Regulamentului nr</w:t>
            </w:r>
            <w:r w:rsidR="00A53719" w:rsidRPr="000A00FC">
              <w:rPr>
                <w:color w:val="000000" w:themeColor="text1"/>
                <w:sz w:val="24"/>
                <w:szCs w:val="24"/>
                <w:lang w:val="ro-MD"/>
              </w:rPr>
              <w:t>. </w:t>
            </w:r>
            <w:r w:rsidR="007F41E5" w:rsidRPr="000A00FC">
              <w:rPr>
                <w:color w:val="000000" w:themeColor="text1"/>
                <w:sz w:val="24"/>
                <w:szCs w:val="24"/>
                <w:lang w:val="ro-MD"/>
              </w:rPr>
              <w:t xml:space="preserve">180/2016 </w:t>
            </w:r>
            <w:r w:rsidR="00EB70D8" w:rsidRPr="000A00FC">
              <w:rPr>
                <w:color w:val="000000" w:themeColor="text1"/>
                <w:sz w:val="24"/>
                <w:szCs w:val="24"/>
                <w:lang w:val="ro-MD"/>
              </w:rPr>
              <w:t>ș</w:t>
            </w:r>
            <w:r w:rsidR="007F41E5" w:rsidRPr="000A00FC">
              <w:rPr>
                <w:color w:val="000000" w:themeColor="text1"/>
                <w:sz w:val="24"/>
                <w:szCs w:val="24"/>
                <w:lang w:val="ro-MD"/>
              </w:rPr>
              <w:t xml:space="preserve">i aprobate de ANRE pe parcursul anului </w:t>
            </w:r>
            <w:r w:rsidR="00C56D53" w:rsidRPr="000A00FC">
              <w:rPr>
                <w:color w:val="000000" w:themeColor="text1"/>
                <w:sz w:val="24"/>
                <w:szCs w:val="24"/>
                <w:lang w:val="ro-MD"/>
              </w:rPr>
              <w:t>2022</w:t>
            </w:r>
            <w:r w:rsidR="007F41E5" w:rsidRPr="000A00FC">
              <w:rPr>
                <w:color w:val="000000" w:themeColor="text1"/>
                <w:sz w:val="24"/>
                <w:szCs w:val="24"/>
                <w:lang w:val="ro-MD"/>
              </w:rPr>
              <w:t xml:space="preserve"> sunt prezentate în următorul tabel</w:t>
            </w:r>
            <w:r w:rsidRPr="000A00FC">
              <w:rPr>
                <w:color w:val="000000" w:themeColor="text1"/>
                <w:sz w:val="24"/>
                <w:szCs w:val="24"/>
                <w:lang w:val="ro-MD"/>
              </w:rPr>
              <w:t>.</w:t>
            </w:r>
          </w:p>
          <w:p w:rsidR="000B49C5" w:rsidRPr="000A00FC" w:rsidRDefault="000B49C5" w:rsidP="007F41E5">
            <w:pPr>
              <w:ind w:firstLine="708"/>
              <w:rPr>
                <w:color w:val="000000" w:themeColor="text1"/>
                <w:sz w:val="24"/>
                <w:szCs w:val="24"/>
                <w:lang w:val="ro-MD"/>
              </w:rPr>
            </w:pPr>
          </w:p>
          <w:p w:rsidR="007F41E5" w:rsidRPr="000A00FC" w:rsidRDefault="007F41E5" w:rsidP="00C57AB6">
            <w:pPr>
              <w:ind w:firstLine="708"/>
              <w:jc w:val="center"/>
              <w:rPr>
                <w:color w:val="000000" w:themeColor="text1"/>
                <w:sz w:val="24"/>
                <w:szCs w:val="24"/>
                <w:lang w:val="ro-MD"/>
              </w:rPr>
            </w:pPr>
            <w:r w:rsidRPr="000A00FC">
              <w:rPr>
                <w:color w:val="000000" w:themeColor="text1"/>
                <w:sz w:val="24"/>
                <w:szCs w:val="24"/>
                <w:lang w:val="ro-MD"/>
              </w:rPr>
              <w:t xml:space="preserve">Tabelul. CTP efectiv, valoarea actualizată calculată de operator </w:t>
            </w:r>
            <w:r w:rsidR="00EB70D8" w:rsidRPr="000A00FC">
              <w:rPr>
                <w:color w:val="000000" w:themeColor="text1"/>
                <w:sz w:val="24"/>
                <w:szCs w:val="24"/>
                <w:lang w:val="ro-MD"/>
              </w:rPr>
              <w:t>ș</w:t>
            </w:r>
            <w:r w:rsidRPr="000A00FC">
              <w:rPr>
                <w:color w:val="000000" w:themeColor="text1"/>
                <w:sz w:val="24"/>
                <w:szCs w:val="24"/>
                <w:lang w:val="ro-MD"/>
              </w:rPr>
              <w:t xml:space="preserve">i </w:t>
            </w:r>
            <w:r w:rsidR="000E5288" w:rsidRPr="000A00FC">
              <w:rPr>
                <w:color w:val="000000" w:themeColor="text1"/>
                <w:sz w:val="24"/>
                <w:szCs w:val="24"/>
                <w:lang w:val="ro-MD"/>
              </w:rPr>
              <w:t xml:space="preserve">valoarea </w:t>
            </w:r>
            <w:r w:rsidRPr="000A00FC">
              <w:rPr>
                <w:color w:val="000000" w:themeColor="text1"/>
                <w:sz w:val="24"/>
                <w:szCs w:val="24"/>
                <w:lang w:val="ro-MD"/>
              </w:rPr>
              <w:t>calculată</w:t>
            </w:r>
            <w:r w:rsidR="000E5288" w:rsidRPr="000A00FC">
              <w:rPr>
                <w:color w:val="000000" w:themeColor="text1"/>
                <w:sz w:val="24"/>
                <w:szCs w:val="24"/>
                <w:lang w:val="ro-MD"/>
              </w:rPr>
              <w:t xml:space="preserve"> și aprobată</w:t>
            </w:r>
            <w:r w:rsidRPr="000A00FC">
              <w:rPr>
                <w:color w:val="000000" w:themeColor="text1"/>
                <w:sz w:val="24"/>
                <w:szCs w:val="24"/>
                <w:lang w:val="ro-MD"/>
              </w:rPr>
              <w:t xml:space="preserve"> de Agen</w:t>
            </w:r>
            <w:r w:rsidR="00EB70D8" w:rsidRPr="000A00FC">
              <w:rPr>
                <w:color w:val="000000" w:themeColor="text1"/>
                <w:sz w:val="24"/>
                <w:szCs w:val="24"/>
                <w:lang w:val="ro-MD"/>
              </w:rPr>
              <w:t>ț</w:t>
            </w:r>
            <w:r w:rsidRPr="000A00FC">
              <w:rPr>
                <w:color w:val="000000" w:themeColor="text1"/>
                <w:sz w:val="24"/>
                <w:szCs w:val="24"/>
                <w:lang w:val="ro-MD"/>
              </w:rPr>
              <w:t>ie</w:t>
            </w:r>
          </w:p>
          <w:tbl>
            <w:tblPr>
              <w:tblW w:w="9628" w:type="dxa"/>
              <w:tblLook w:val="04A0" w:firstRow="1" w:lastRow="0" w:firstColumn="1" w:lastColumn="0" w:noHBand="0" w:noVBand="1"/>
            </w:tblPr>
            <w:tblGrid>
              <w:gridCol w:w="500"/>
              <w:gridCol w:w="2422"/>
              <w:gridCol w:w="1701"/>
              <w:gridCol w:w="1631"/>
              <w:gridCol w:w="1686"/>
              <w:gridCol w:w="1681"/>
              <w:gridCol w:w="7"/>
            </w:tblGrid>
            <w:tr w:rsidR="00553A41" w:rsidRPr="000A00FC" w:rsidTr="00491310">
              <w:trPr>
                <w:trHeight w:val="360"/>
              </w:trPr>
              <w:tc>
                <w:tcPr>
                  <w:tcW w:w="500" w:type="dxa"/>
                  <w:vMerge w:val="restart"/>
                  <w:tcBorders>
                    <w:top w:val="single" w:sz="4" w:space="0" w:color="auto"/>
                    <w:left w:val="single" w:sz="4" w:space="0" w:color="auto"/>
                    <w:right w:val="single" w:sz="4" w:space="0" w:color="auto"/>
                  </w:tcBorders>
                  <w:shd w:val="clear" w:color="000000" w:fill="FFFFFF"/>
                  <w:vAlign w:val="center"/>
                </w:tcPr>
                <w:p w:rsidR="007F41E5" w:rsidRPr="000A00FC" w:rsidRDefault="007F41E5" w:rsidP="007F41E5">
                  <w:pPr>
                    <w:ind w:firstLine="0"/>
                    <w:jc w:val="center"/>
                    <w:rPr>
                      <w:b/>
                      <w:bCs/>
                      <w:color w:val="000000" w:themeColor="text1"/>
                      <w:lang w:val="ro-MD" w:eastAsia="ru-RU"/>
                    </w:rPr>
                  </w:pPr>
                  <w:r w:rsidRPr="000A00FC">
                    <w:rPr>
                      <w:b/>
                      <w:bCs/>
                      <w:color w:val="000000" w:themeColor="text1"/>
                      <w:lang w:val="ro-MD" w:eastAsia="ru-RU"/>
                    </w:rPr>
                    <w:t>Nr. d/o</w:t>
                  </w:r>
                </w:p>
              </w:tc>
              <w:tc>
                <w:tcPr>
                  <w:tcW w:w="24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F41E5" w:rsidRPr="000A00FC" w:rsidRDefault="007F41E5" w:rsidP="007F41E5">
                  <w:pPr>
                    <w:ind w:firstLine="0"/>
                    <w:jc w:val="center"/>
                    <w:rPr>
                      <w:b/>
                      <w:bCs/>
                      <w:color w:val="000000" w:themeColor="text1"/>
                      <w:lang w:val="ro-MD" w:eastAsia="ru-RU"/>
                    </w:rPr>
                  </w:pPr>
                  <w:r w:rsidRPr="000A00FC">
                    <w:rPr>
                      <w:b/>
                      <w:bCs/>
                      <w:color w:val="000000" w:themeColor="text1"/>
                      <w:lang w:val="ro-MD" w:eastAsia="ru-RU"/>
                    </w:rPr>
                    <w:t>Denumirea întreprinderii</w:t>
                  </w:r>
                </w:p>
              </w:tc>
              <w:tc>
                <w:tcPr>
                  <w:tcW w:w="6706" w:type="dxa"/>
                  <w:gridSpan w:val="5"/>
                  <w:tcBorders>
                    <w:top w:val="single" w:sz="4" w:space="0" w:color="auto"/>
                    <w:left w:val="nil"/>
                    <w:bottom w:val="single" w:sz="4" w:space="0" w:color="auto"/>
                    <w:right w:val="single" w:sz="4" w:space="0" w:color="auto"/>
                  </w:tcBorders>
                  <w:shd w:val="clear" w:color="000000" w:fill="C6E0B4"/>
                  <w:noWrap/>
                  <w:vAlign w:val="bottom"/>
                  <w:hideMark/>
                </w:tcPr>
                <w:p w:rsidR="007F41E5" w:rsidRPr="000A00FC" w:rsidRDefault="007F41E5" w:rsidP="007F41E5">
                  <w:pPr>
                    <w:jc w:val="center"/>
                    <w:rPr>
                      <w:b/>
                      <w:bCs/>
                      <w:color w:val="000000" w:themeColor="text1"/>
                      <w:lang w:val="ro-MD" w:eastAsia="ru-RU"/>
                    </w:rPr>
                  </w:pPr>
                  <w:r w:rsidRPr="000A00FC">
                    <w:rPr>
                      <w:b/>
                      <w:bCs/>
                      <w:color w:val="000000" w:themeColor="text1"/>
                      <w:lang w:val="ro-MD" w:eastAsia="ru-RU"/>
                    </w:rPr>
                    <w:t>Anul 202</w:t>
                  </w:r>
                  <w:r w:rsidR="00F73CA7" w:rsidRPr="000A00FC">
                    <w:rPr>
                      <w:b/>
                      <w:bCs/>
                      <w:color w:val="000000" w:themeColor="text1"/>
                      <w:lang w:val="ro-MD" w:eastAsia="ru-RU"/>
                    </w:rPr>
                    <w:t>2</w:t>
                  </w:r>
                </w:p>
              </w:tc>
            </w:tr>
            <w:tr w:rsidR="00553A41" w:rsidRPr="000A00FC" w:rsidTr="00491310">
              <w:trPr>
                <w:gridAfter w:val="1"/>
                <w:wAfter w:w="7" w:type="dxa"/>
                <w:trHeight w:val="1408"/>
              </w:trPr>
              <w:tc>
                <w:tcPr>
                  <w:tcW w:w="500" w:type="dxa"/>
                  <w:vMerge/>
                  <w:tcBorders>
                    <w:left w:val="single" w:sz="4" w:space="0" w:color="auto"/>
                    <w:bottom w:val="single" w:sz="4" w:space="0" w:color="auto"/>
                    <w:right w:val="single" w:sz="4" w:space="0" w:color="auto"/>
                  </w:tcBorders>
                </w:tcPr>
                <w:p w:rsidR="007F41E5" w:rsidRPr="000A00FC" w:rsidRDefault="007F41E5" w:rsidP="007F41E5">
                  <w:pPr>
                    <w:rPr>
                      <w:b/>
                      <w:bCs/>
                      <w:color w:val="000000" w:themeColor="text1"/>
                      <w:lang w:val="ro-MD"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7F41E5" w:rsidRPr="000A00FC" w:rsidRDefault="007F41E5" w:rsidP="007F41E5">
                  <w:pPr>
                    <w:ind w:firstLine="0"/>
                    <w:rPr>
                      <w:b/>
                      <w:bCs/>
                      <w:color w:val="000000" w:themeColor="text1"/>
                      <w:lang w:val="ro-MD" w:eastAsia="ru-RU"/>
                    </w:rPr>
                  </w:pPr>
                </w:p>
              </w:tc>
              <w:tc>
                <w:tcPr>
                  <w:tcW w:w="1701" w:type="dxa"/>
                  <w:tcBorders>
                    <w:top w:val="nil"/>
                    <w:left w:val="single" w:sz="4" w:space="0" w:color="auto"/>
                    <w:bottom w:val="single" w:sz="4" w:space="0" w:color="auto"/>
                    <w:right w:val="single" w:sz="4" w:space="0" w:color="auto"/>
                  </w:tcBorders>
                  <w:shd w:val="clear" w:color="000000" w:fill="C6E0B4"/>
                  <w:vAlign w:val="center"/>
                  <w:hideMark/>
                </w:tcPr>
                <w:p w:rsidR="007F41E5" w:rsidRPr="000A00FC" w:rsidRDefault="007F41E5" w:rsidP="007F41E5">
                  <w:pPr>
                    <w:ind w:firstLine="0"/>
                    <w:jc w:val="center"/>
                    <w:rPr>
                      <w:i/>
                      <w:color w:val="000000" w:themeColor="text1"/>
                      <w:lang w:val="ro-MD" w:eastAsia="ru-RU"/>
                    </w:rPr>
                  </w:pPr>
                  <w:r w:rsidRPr="000A00FC">
                    <w:rPr>
                      <w:i/>
                      <w:color w:val="000000" w:themeColor="text1"/>
                      <w:lang w:val="ro-MD" w:eastAsia="ru-RU"/>
                    </w:rPr>
                    <w:t>Valoarea efectivă a CTP înregistrată de operator, mii m</w:t>
                  </w:r>
                  <w:r w:rsidRPr="000A00FC">
                    <w:rPr>
                      <w:i/>
                      <w:color w:val="000000" w:themeColor="text1"/>
                      <w:vertAlign w:val="superscript"/>
                      <w:lang w:val="ro-MD" w:eastAsia="ru-RU"/>
                    </w:rPr>
                    <w:t>3</w:t>
                  </w:r>
                </w:p>
              </w:tc>
              <w:tc>
                <w:tcPr>
                  <w:tcW w:w="1631" w:type="dxa"/>
                  <w:tcBorders>
                    <w:top w:val="nil"/>
                    <w:left w:val="single" w:sz="4" w:space="0" w:color="auto"/>
                    <w:bottom w:val="single" w:sz="4" w:space="0" w:color="auto"/>
                    <w:right w:val="single" w:sz="4" w:space="0" w:color="auto"/>
                  </w:tcBorders>
                  <w:shd w:val="clear" w:color="000000" w:fill="C6E0B4"/>
                  <w:vAlign w:val="center"/>
                  <w:hideMark/>
                </w:tcPr>
                <w:p w:rsidR="007F41E5" w:rsidRPr="000A00FC" w:rsidRDefault="007F41E5" w:rsidP="007F41E5">
                  <w:pPr>
                    <w:ind w:firstLine="0"/>
                    <w:jc w:val="center"/>
                    <w:rPr>
                      <w:i/>
                      <w:iCs/>
                      <w:color w:val="000000" w:themeColor="text1"/>
                      <w:lang w:val="ro-MD" w:eastAsia="ru-RU"/>
                    </w:rPr>
                  </w:pPr>
                  <w:r w:rsidRPr="000A00FC">
                    <w:rPr>
                      <w:i/>
                      <w:iCs/>
                      <w:color w:val="000000" w:themeColor="text1"/>
                      <w:lang w:val="ro-MD" w:eastAsia="ru-RU"/>
                    </w:rPr>
                    <w:t>Valoarea actualizată a CTP prezentata de operator, mii m</w:t>
                  </w:r>
                  <w:r w:rsidRPr="000A00FC">
                    <w:rPr>
                      <w:i/>
                      <w:iCs/>
                      <w:color w:val="000000" w:themeColor="text1"/>
                      <w:vertAlign w:val="superscript"/>
                      <w:lang w:val="ro-MD" w:eastAsia="ru-RU"/>
                    </w:rPr>
                    <w:t>3</w:t>
                  </w:r>
                </w:p>
              </w:tc>
              <w:tc>
                <w:tcPr>
                  <w:tcW w:w="1686" w:type="dxa"/>
                  <w:tcBorders>
                    <w:top w:val="nil"/>
                    <w:left w:val="single" w:sz="4" w:space="0" w:color="auto"/>
                    <w:bottom w:val="single" w:sz="4" w:space="0" w:color="auto"/>
                    <w:right w:val="single" w:sz="4" w:space="0" w:color="auto"/>
                  </w:tcBorders>
                  <w:shd w:val="clear" w:color="000000" w:fill="C6E0B4"/>
                  <w:vAlign w:val="center"/>
                  <w:hideMark/>
                </w:tcPr>
                <w:p w:rsidR="007F41E5" w:rsidRPr="000A00FC" w:rsidRDefault="007F41E5" w:rsidP="007F41E5">
                  <w:pPr>
                    <w:ind w:firstLine="0"/>
                    <w:jc w:val="center"/>
                    <w:rPr>
                      <w:i/>
                      <w:iCs/>
                      <w:color w:val="000000" w:themeColor="text1"/>
                      <w:lang w:val="ro-MD" w:eastAsia="ru-RU"/>
                    </w:rPr>
                  </w:pPr>
                  <w:r w:rsidRPr="000A00FC">
                    <w:rPr>
                      <w:i/>
                      <w:iCs/>
                      <w:color w:val="000000" w:themeColor="text1"/>
                      <w:lang w:val="ro-MD" w:eastAsia="ru-RU"/>
                    </w:rPr>
                    <w:t>Valoarea actualizată a CTP aprobata de ANRE, mii m</w:t>
                  </w:r>
                  <w:r w:rsidRPr="000A00FC">
                    <w:rPr>
                      <w:i/>
                      <w:iCs/>
                      <w:color w:val="000000" w:themeColor="text1"/>
                      <w:vertAlign w:val="superscript"/>
                      <w:lang w:val="ro-MD" w:eastAsia="ru-RU"/>
                    </w:rPr>
                    <w:t>3</w:t>
                  </w:r>
                </w:p>
              </w:tc>
              <w:tc>
                <w:tcPr>
                  <w:tcW w:w="1681" w:type="dxa"/>
                  <w:tcBorders>
                    <w:top w:val="nil"/>
                    <w:left w:val="single" w:sz="4" w:space="0" w:color="auto"/>
                    <w:bottom w:val="single" w:sz="4" w:space="0" w:color="auto"/>
                    <w:right w:val="single" w:sz="4" w:space="0" w:color="auto"/>
                  </w:tcBorders>
                  <w:shd w:val="clear" w:color="000000" w:fill="C6E0B4"/>
                  <w:vAlign w:val="center"/>
                  <w:hideMark/>
                </w:tcPr>
                <w:p w:rsidR="007F41E5" w:rsidRPr="000A00FC" w:rsidRDefault="007F41E5" w:rsidP="007F41E5">
                  <w:pPr>
                    <w:ind w:firstLine="2"/>
                    <w:jc w:val="center"/>
                    <w:rPr>
                      <w:i/>
                      <w:iCs/>
                      <w:color w:val="000000" w:themeColor="text1"/>
                      <w:lang w:val="ro-MD" w:eastAsia="ru-RU"/>
                    </w:rPr>
                  </w:pPr>
                  <w:r w:rsidRPr="000A00FC">
                    <w:rPr>
                      <w:i/>
                      <w:iCs/>
                      <w:color w:val="000000" w:themeColor="text1"/>
                      <w:lang w:val="ro-MD" w:eastAsia="ru-RU"/>
                    </w:rPr>
                    <w:t xml:space="preserve">Valoarea </w:t>
                  </w:r>
                  <w:r w:rsidR="00F73CA7" w:rsidRPr="000A00FC">
                    <w:rPr>
                      <w:i/>
                      <w:iCs/>
                      <w:color w:val="000000" w:themeColor="text1"/>
                      <w:lang w:val="ro-MD" w:eastAsia="ru-RU"/>
                    </w:rPr>
                    <w:t xml:space="preserve">efectivă a </w:t>
                  </w:r>
                  <w:r w:rsidRPr="000A00FC">
                    <w:rPr>
                      <w:i/>
                      <w:iCs/>
                      <w:color w:val="000000" w:themeColor="text1"/>
                      <w:lang w:val="ro-MD" w:eastAsia="ru-RU"/>
                    </w:rPr>
                    <w:t>CTP exprimată în % din volumul de apă captat</w:t>
                  </w:r>
                </w:p>
              </w:tc>
            </w:tr>
            <w:tr w:rsidR="00553A41" w:rsidRPr="000A00FC" w:rsidTr="00491310">
              <w:trPr>
                <w:gridAfter w:val="1"/>
                <w:wAfter w:w="7" w:type="dxa"/>
                <w:trHeight w:val="399"/>
              </w:trPr>
              <w:tc>
                <w:tcPr>
                  <w:tcW w:w="500" w:type="dxa"/>
                  <w:tcBorders>
                    <w:top w:val="single" w:sz="4" w:space="0" w:color="auto"/>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,,Apă-Canal Chi</w:t>
                  </w:r>
                  <w:r w:rsidR="00EB70D8" w:rsidRPr="000A00FC">
                    <w:rPr>
                      <w:color w:val="000000" w:themeColor="text1"/>
                      <w:lang w:val="ro-MD" w:eastAsia="ru-RU"/>
                    </w:rPr>
                    <w:t>ș</w:t>
                  </w:r>
                  <w:r w:rsidRPr="000A00FC">
                    <w:rPr>
                      <w:color w:val="000000" w:themeColor="text1"/>
                      <w:lang w:val="ro-MD" w:eastAsia="ru-RU"/>
                    </w:rPr>
                    <w:t>inău"</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20 252,67</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4407DD" w:rsidP="00F73CA7">
                  <w:pPr>
                    <w:ind w:firstLine="0"/>
                    <w:jc w:val="center"/>
                    <w:rPr>
                      <w:color w:val="000000" w:themeColor="text1"/>
                      <w:lang w:val="ro-MD" w:eastAsia="ru-RU"/>
                    </w:rPr>
                  </w:pPr>
                  <w:r w:rsidRPr="000A00FC">
                    <w:rPr>
                      <w:color w:val="000000" w:themeColor="text1"/>
                      <w:lang w:val="ro-MD" w:eastAsia="ru-RU"/>
                    </w:rPr>
                    <w:t>14 475</w:t>
                  </w:r>
                  <w:r w:rsidR="00BA12DC" w:rsidRPr="000A00FC">
                    <w:rPr>
                      <w:color w:val="000000" w:themeColor="text1"/>
                      <w:lang w:val="ro-MD" w:eastAsia="ru-RU"/>
                    </w:rPr>
                    <w:t>, 36</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4407DD" w:rsidP="00F73CA7">
                  <w:pPr>
                    <w:ind w:firstLine="0"/>
                    <w:jc w:val="center"/>
                    <w:rPr>
                      <w:color w:val="000000" w:themeColor="text1"/>
                      <w:lang w:val="ro-MD" w:eastAsia="ru-RU"/>
                    </w:rPr>
                  </w:pPr>
                  <w:r w:rsidRPr="000A00FC">
                    <w:rPr>
                      <w:color w:val="000000" w:themeColor="text1"/>
                      <w:lang w:val="ro-MD" w:eastAsia="ru-RU"/>
                    </w:rPr>
                    <w:t>11 512</w:t>
                  </w:r>
                  <w:r w:rsidR="00BA12DC" w:rsidRPr="000A00FC">
                    <w:rPr>
                      <w:color w:val="000000" w:themeColor="text1"/>
                      <w:lang w:val="ro-MD" w:eastAsia="ru-RU"/>
                    </w:rPr>
                    <w:t>,</w:t>
                  </w:r>
                  <w:r w:rsidRPr="000A00FC">
                    <w:rPr>
                      <w:color w:val="000000" w:themeColor="text1"/>
                      <w:lang w:val="ro-MD" w:eastAsia="ru-RU"/>
                    </w:rPr>
                    <w:t xml:space="preserve"> </w:t>
                  </w:r>
                  <w:r w:rsidR="00BA12DC" w:rsidRPr="000A00FC">
                    <w:rPr>
                      <w:color w:val="000000" w:themeColor="text1"/>
                      <w:lang w:val="ro-MD" w:eastAsia="ru-RU"/>
                    </w:rPr>
                    <w:t>16</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30,52</w:t>
                  </w:r>
                </w:p>
              </w:tc>
            </w:tr>
            <w:tr w:rsidR="00553A41" w:rsidRPr="000A00FC" w:rsidTr="00491310">
              <w:trPr>
                <w:gridAfter w:val="1"/>
                <w:wAfter w:w="7" w:type="dxa"/>
                <w:trHeight w:val="278"/>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IM Regia ,,Apă-Canal-Băl</w:t>
                  </w:r>
                  <w:r w:rsidR="00EB70D8" w:rsidRPr="000A00FC">
                    <w:rPr>
                      <w:color w:val="000000" w:themeColor="text1"/>
                      <w:lang w:val="ro-MD" w:eastAsia="ru-RU"/>
                    </w:rPr>
                    <w:t>ț</w:t>
                  </w:r>
                  <w:r w:rsidRPr="000A00FC">
                    <w:rPr>
                      <w:color w:val="000000" w:themeColor="text1"/>
                      <w:lang w:val="ro-MD" w:eastAsia="ru-RU"/>
                    </w:rPr>
                    <w: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6 761,30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2 301,79  </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1 952,94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59,68</w:t>
                  </w:r>
                </w:p>
              </w:tc>
            </w:tr>
            <w:tr w:rsidR="00553A41" w:rsidRPr="000A00FC" w:rsidTr="00491310">
              <w:trPr>
                <w:gridAfter w:val="1"/>
                <w:wAfter w:w="7" w:type="dxa"/>
                <w:trHeight w:val="412"/>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Cantemir''</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58,57</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68,93  </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66,36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25,53</w:t>
                  </w:r>
                </w:p>
              </w:tc>
            </w:tr>
            <w:tr w:rsidR="00553A41" w:rsidRPr="000A00FC" w:rsidTr="00491310">
              <w:trPr>
                <w:gridAfter w:val="1"/>
                <w:wAfter w:w="7" w:type="dxa"/>
                <w:trHeight w:val="42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4</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,,Apă-Canal" Cahul</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1 315,40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552,72</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1 087,43</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49,98</w:t>
                  </w:r>
                </w:p>
              </w:tc>
            </w:tr>
            <w:tr w:rsidR="00553A41" w:rsidRPr="000A00FC" w:rsidTr="00491310">
              <w:trPr>
                <w:gridAfter w:val="1"/>
                <w:wAfter w:w="7" w:type="dxa"/>
                <w:trHeight w:val="408"/>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5</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din Ungheni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270,00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529,02</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233,84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18,39</w:t>
                  </w:r>
                </w:p>
              </w:tc>
            </w:tr>
            <w:tr w:rsidR="00553A41" w:rsidRPr="000A00FC" w:rsidTr="00491310">
              <w:trPr>
                <w:gridAfter w:val="1"/>
                <w:wAfter w:w="7" w:type="dxa"/>
                <w:trHeight w:val="414"/>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6</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,,Regia Apă-Canal Soroca"</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556,40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80,75</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82,87</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38,48</w:t>
                  </w:r>
                </w:p>
              </w:tc>
            </w:tr>
            <w:tr w:rsidR="00553A41" w:rsidRPr="000A00FC" w:rsidTr="00491310">
              <w:trPr>
                <w:gridAfter w:val="1"/>
                <w:wAfter w:w="7" w:type="dxa"/>
                <w:trHeight w:val="405"/>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7</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 Regia Apă Canal-Orhei''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408,00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89,7</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108,61</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28,03</w:t>
                  </w:r>
                </w:p>
              </w:tc>
            </w:tr>
            <w:tr w:rsidR="00553A41" w:rsidRPr="000A00FC" w:rsidTr="00491310">
              <w:trPr>
                <w:gridAfter w:val="1"/>
                <w:wAfter w:w="7" w:type="dxa"/>
                <w:trHeight w:val="425"/>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8</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Vulcăne</w:t>
                  </w:r>
                  <w:r w:rsidR="00EB70D8" w:rsidRPr="000A00FC">
                    <w:rPr>
                      <w:color w:val="000000" w:themeColor="text1"/>
                      <w:lang w:val="ro-MD" w:eastAsia="ru-RU"/>
                    </w:rPr>
                    <w:t>ș</w:t>
                  </w:r>
                  <w:r w:rsidRPr="000A00FC">
                    <w:rPr>
                      <w:color w:val="000000" w:themeColor="text1"/>
                      <w:lang w:val="ro-MD" w:eastAsia="ru-RU"/>
                    </w:rPr>
                    <w:t>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83,30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60,20</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83,66</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26,66</w:t>
                  </w:r>
                </w:p>
              </w:tc>
            </w:tr>
            <w:tr w:rsidR="00553A41" w:rsidRPr="000A00FC" w:rsidTr="00491310">
              <w:trPr>
                <w:gridAfter w:val="1"/>
                <w:wAfter w:w="7" w:type="dxa"/>
                <w:trHeight w:val="545"/>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9</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SA ,,Operator Regional Apa-Canal </w:t>
                  </w:r>
                  <w:proofErr w:type="spellStart"/>
                  <w:r w:rsidRPr="000A00FC">
                    <w:rPr>
                      <w:color w:val="000000" w:themeColor="text1"/>
                      <w:lang w:val="ro-MD" w:eastAsia="ru-RU"/>
                    </w:rPr>
                    <w:t>Hîncesti</w:t>
                  </w:r>
                  <w:proofErr w:type="spellEnd"/>
                  <w:r w:rsidRPr="000A00FC">
                    <w:rPr>
                      <w:color w:val="000000" w:themeColor="text1"/>
                      <w:lang w:val="ro-MD"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260,10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260,20</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287,59</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39,58</w:t>
                  </w:r>
                </w:p>
              </w:tc>
            </w:tr>
            <w:tr w:rsidR="00553A41" w:rsidRPr="000A00FC" w:rsidTr="00491310">
              <w:trPr>
                <w:gridAfter w:val="1"/>
                <w:wAfter w:w="7" w:type="dxa"/>
                <w:trHeight w:val="426"/>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10</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DP ,,Apă-Canal" din </w:t>
                  </w:r>
                  <w:r w:rsidR="00EB70D8" w:rsidRPr="000A00FC">
                    <w:rPr>
                      <w:color w:val="000000" w:themeColor="text1"/>
                      <w:lang w:val="ro-MD" w:eastAsia="ru-RU"/>
                    </w:rPr>
                    <w:t>Ș</w:t>
                  </w:r>
                  <w:r w:rsidRPr="000A00FC">
                    <w:rPr>
                      <w:color w:val="000000" w:themeColor="text1"/>
                      <w:lang w:val="ro-MD" w:eastAsia="ru-RU"/>
                    </w:rPr>
                    <w:t>tefan Vodă</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43,50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24,31</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23,53</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20,12</w:t>
                  </w:r>
                </w:p>
              </w:tc>
            </w:tr>
            <w:tr w:rsidR="00553A41" w:rsidRPr="000A00FC" w:rsidTr="00491310">
              <w:trPr>
                <w:gridAfter w:val="1"/>
                <w:wAfter w:w="7" w:type="dxa"/>
                <w:trHeight w:val="418"/>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11</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DP ,,Apă-Canal" Telene</w:t>
                  </w:r>
                  <w:r w:rsidR="00EB70D8" w:rsidRPr="000A00FC">
                    <w:rPr>
                      <w:color w:val="000000" w:themeColor="text1"/>
                      <w:lang w:val="ro-MD" w:eastAsia="ru-RU"/>
                    </w:rPr>
                    <w:t>ș</w:t>
                  </w:r>
                  <w:r w:rsidRPr="000A00FC">
                    <w:rPr>
                      <w:color w:val="000000" w:themeColor="text1"/>
                      <w:lang w:val="ro-MD" w:eastAsia="ru-RU"/>
                    </w:rPr>
                    <w:t>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93,40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45,81</w:t>
                  </w:r>
                </w:p>
              </w:tc>
            </w:tr>
            <w:tr w:rsidR="00553A41" w:rsidRPr="000A00FC" w:rsidTr="00F73CA7">
              <w:trPr>
                <w:gridAfter w:val="1"/>
                <w:wAfter w:w="7" w:type="dxa"/>
                <w:trHeight w:val="40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12</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DP ,,Apă-Canal" Anenii Noi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362,00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75,97</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75,16</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52,12</w:t>
                  </w:r>
                </w:p>
              </w:tc>
            </w:tr>
            <w:tr w:rsidR="00553A41" w:rsidRPr="000A00FC" w:rsidTr="00491310">
              <w:trPr>
                <w:gridAfter w:val="1"/>
                <w:wAfter w:w="7" w:type="dxa"/>
                <w:trHeight w:val="42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13</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,,Service Comunale Flore</w:t>
                  </w:r>
                  <w:r w:rsidR="00EB70D8" w:rsidRPr="000A00FC">
                    <w:rPr>
                      <w:color w:val="000000" w:themeColor="text1"/>
                      <w:lang w:val="ro-MD" w:eastAsia="ru-RU"/>
                    </w:rPr>
                    <w:t>ș</w:t>
                  </w:r>
                  <w:r w:rsidRPr="000A00FC">
                    <w:rPr>
                      <w:color w:val="000000" w:themeColor="text1"/>
                      <w:lang w:val="ro-MD" w:eastAsia="ru-RU"/>
                    </w:rPr>
                    <w:t>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237,60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158,35</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167,34</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26,08</w:t>
                  </w:r>
                </w:p>
              </w:tc>
            </w:tr>
            <w:tr w:rsidR="00553A41" w:rsidRPr="000A00FC" w:rsidTr="00F73CA7">
              <w:trPr>
                <w:gridAfter w:val="1"/>
                <w:wAfter w:w="7" w:type="dxa"/>
                <w:trHeight w:val="408"/>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14</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Cău</w:t>
                  </w:r>
                  <w:r w:rsidR="00EB70D8" w:rsidRPr="000A00FC">
                    <w:rPr>
                      <w:color w:val="000000" w:themeColor="text1"/>
                      <w:lang w:val="ro-MD" w:eastAsia="ru-RU"/>
                    </w:rPr>
                    <w:t>ș</w:t>
                  </w:r>
                  <w:r w:rsidRPr="000A00FC">
                    <w:rPr>
                      <w:color w:val="000000" w:themeColor="text1"/>
                      <w:lang w:val="ro-MD" w:eastAsia="ru-RU"/>
                    </w:rPr>
                    <w:t>eni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138,30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138,30</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162,99</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30,14</w:t>
                  </w:r>
                </w:p>
              </w:tc>
            </w:tr>
            <w:tr w:rsidR="00553A41" w:rsidRPr="000A00FC" w:rsidTr="00F73CA7">
              <w:trPr>
                <w:gridAfter w:val="1"/>
                <w:wAfter w:w="7" w:type="dxa"/>
                <w:trHeight w:val="411"/>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15</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Taraclia''</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210,00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29,41</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54,88</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38,98</w:t>
                  </w:r>
                </w:p>
              </w:tc>
            </w:tr>
            <w:tr w:rsidR="00553A41" w:rsidRPr="000A00FC" w:rsidTr="00F73CA7">
              <w:trPr>
                <w:gridAfter w:val="1"/>
                <w:wAfter w:w="7" w:type="dxa"/>
                <w:trHeight w:val="41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16</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din Drochia''</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385,70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150,60</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121,81</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48,76</w:t>
                  </w:r>
                </w:p>
              </w:tc>
            </w:tr>
            <w:tr w:rsidR="00553A41" w:rsidRPr="000A00FC" w:rsidTr="00491310">
              <w:trPr>
                <w:gridAfter w:val="1"/>
                <w:wAfter w:w="7" w:type="dxa"/>
                <w:trHeight w:val="411"/>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17</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SA ,,APĂ-TERMO"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227,30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60,63</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67,02</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29,37</w:t>
                  </w:r>
                </w:p>
              </w:tc>
            </w:tr>
            <w:tr w:rsidR="00553A41" w:rsidRPr="000A00FC" w:rsidTr="00F73CA7">
              <w:trPr>
                <w:gridAfter w:val="1"/>
                <w:wAfter w:w="7" w:type="dxa"/>
                <w:trHeight w:val="55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18</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 Gospodăria Comunală </w:t>
                  </w:r>
                  <w:proofErr w:type="spellStart"/>
                  <w:r w:rsidRPr="000A00FC">
                    <w:rPr>
                      <w:color w:val="000000" w:themeColor="text1"/>
                      <w:lang w:val="ro-MD" w:eastAsia="ru-RU"/>
                    </w:rPr>
                    <w:t>Rî</w:t>
                  </w:r>
                  <w:r w:rsidR="00EB70D8" w:rsidRPr="000A00FC">
                    <w:rPr>
                      <w:color w:val="000000" w:themeColor="text1"/>
                      <w:lang w:val="ro-MD" w:eastAsia="ru-RU"/>
                    </w:rPr>
                    <w:t>ș</w:t>
                  </w:r>
                  <w:r w:rsidRPr="000A00FC">
                    <w:rPr>
                      <w:color w:val="000000" w:themeColor="text1"/>
                      <w:lang w:val="ro-MD" w:eastAsia="ru-RU"/>
                    </w:rPr>
                    <w:t>cani</w:t>
                  </w:r>
                  <w:proofErr w:type="spellEnd"/>
                  <w:r w:rsidRPr="000A00FC">
                    <w:rPr>
                      <w:color w:val="000000" w:themeColor="text1"/>
                      <w:lang w:val="ro-MD"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53,70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17,15</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19,84</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17,62</w:t>
                  </w:r>
                </w:p>
              </w:tc>
            </w:tr>
            <w:tr w:rsidR="00553A41" w:rsidRPr="000A00FC" w:rsidTr="00491310">
              <w:trPr>
                <w:gridAfter w:val="1"/>
                <w:wAfter w:w="7" w:type="dxa"/>
                <w:trHeight w:val="411"/>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lastRenderedPageBreak/>
                    <w:t>19</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,,Apă - Canal Leova''</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194,30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164,67</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188,84</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30,65</w:t>
                  </w:r>
                </w:p>
              </w:tc>
            </w:tr>
            <w:tr w:rsidR="00553A41" w:rsidRPr="000A00FC" w:rsidTr="00491310">
              <w:trPr>
                <w:gridAfter w:val="1"/>
                <w:wAfter w:w="7" w:type="dxa"/>
                <w:trHeight w:val="55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20</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,,Regia Comunal-Locativă Cricova"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77,60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13,02</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29,49</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i/>
                      <w:iCs/>
                      <w:color w:val="000000" w:themeColor="text1"/>
                      <w:lang w:val="ro-MD" w:eastAsia="ru-RU"/>
                    </w:rPr>
                  </w:pPr>
                  <w:r w:rsidRPr="000A00FC">
                    <w:rPr>
                      <w:i/>
                      <w:iCs/>
                      <w:color w:val="000000" w:themeColor="text1"/>
                      <w:lang w:val="ro-MD" w:eastAsia="ru-RU"/>
                    </w:rPr>
                    <w:t>18,19</w:t>
                  </w:r>
                </w:p>
              </w:tc>
            </w:tr>
            <w:tr w:rsidR="00553A41" w:rsidRPr="000A00FC" w:rsidTr="00F73CA7">
              <w:trPr>
                <w:gridAfter w:val="1"/>
                <w:wAfter w:w="7" w:type="dxa"/>
                <w:trHeight w:val="412"/>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21</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 - Canal Ocni</w:t>
                  </w:r>
                  <w:r w:rsidR="00EB70D8" w:rsidRPr="000A00FC">
                    <w:rPr>
                      <w:color w:val="000000" w:themeColor="text1"/>
                      <w:lang w:val="ro-MD" w:eastAsia="ru-RU"/>
                    </w:rPr>
                    <w:t>ț</w:t>
                  </w:r>
                  <w:r w:rsidRPr="000A00FC">
                    <w:rPr>
                      <w:color w:val="000000" w:themeColor="text1"/>
                      <w:lang w:val="ro-MD" w:eastAsia="ru-RU"/>
                    </w:rPr>
                    <w:t xml:space="preserve">a”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25,80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78,93</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4407DD">
                  <w:pPr>
                    <w:ind w:firstLine="0"/>
                    <w:jc w:val="center"/>
                    <w:rPr>
                      <w:color w:val="000000" w:themeColor="text1"/>
                      <w:lang w:val="ro-MD" w:eastAsia="ru-RU"/>
                    </w:rPr>
                  </w:pPr>
                  <w:r w:rsidRPr="000A00FC">
                    <w:rPr>
                      <w:color w:val="000000" w:themeColor="text1"/>
                      <w:lang w:val="ro-MD" w:eastAsia="ru-RU"/>
                    </w:rPr>
                    <w:t>25,80</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22,09</w:t>
                  </w:r>
                </w:p>
              </w:tc>
            </w:tr>
            <w:tr w:rsidR="00553A41" w:rsidRPr="000A00FC" w:rsidTr="00491310">
              <w:trPr>
                <w:gridAfter w:val="1"/>
                <w:wAfter w:w="7" w:type="dxa"/>
                <w:trHeight w:val="417"/>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22</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ÎMDP ,,Apă - Canal” </w:t>
                  </w:r>
                  <w:proofErr w:type="spellStart"/>
                  <w:r w:rsidRPr="000A00FC">
                    <w:rPr>
                      <w:color w:val="000000" w:themeColor="text1"/>
                      <w:lang w:val="ro-MD" w:eastAsia="ru-RU"/>
                    </w:rPr>
                    <w:t>Sîngerei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146,70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25,49</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25,31</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34,71</w:t>
                  </w:r>
                </w:p>
              </w:tc>
            </w:tr>
            <w:tr w:rsidR="00553A41" w:rsidRPr="000A00FC" w:rsidTr="00491310">
              <w:trPr>
                <w:gridAfter w:val="1"/>
                <w:wAfter w:w="7" w:type="dxa"/>
                <w:trHeight w:val="551"/>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23</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,,Gospodăria Comunal-Locativă Briceni”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58,00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58,09</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55,17</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25,62</w:t>
                  </w:r>
                </w:p>
              </w:tc>
            </w:tr>
            <w:tr w:rsidR="00553A41" w:rsidRPr="000A00FC" w:rsidTr="00491310">
              <w:trPr>
                <w:gridAfter w:val="1"/>
                <w:wAfter w:w="7" w:type="dxa"/>
                <w:trHeight w:val="431"/>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24</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,,DP GCL ” din o. Făle</w:t>
                  </w:r>
                  <w:r w:rsidR="00EB70D8" w:rsidRPr="000A00FC">
                    <w:rPr>
                      <w:color w:val="000000" w:themeColor="text1"/>
                      <w:lang w:val="ro-MD" w:eastAsia="ru-RU"/>
                    </w:rPr>
                    <w:t>ș</w:t>
                  </w:r>
                  <w:r w:rsidRPr="000A00FC">
                    <w:rPr>
                      <w:color w:val="000000" w:themeColor="text1"/>
                      <w:lang w:val="ro-MD" w:eastAsia="ru-RU"/>
                    </w:rPr>
                    <w:t>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98,70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119,88</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36,36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23,17</w:t>
                  </w:r>
                </w:p>
              </w:tc>
            </w:tr>
            <w:tr w:rsidR="00553A41" w:rsidRPr="000A00FC" w:rsidTr="00F73CA7">
              <w:trPr>
                <w:gridAfter w:val="1"/>
                <w:wAfter w:w="7" w:type="dxa"/>
                <w:trHeight w:val="410"/>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25</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 Servicii Publice Cimi</w:t>
                  </w:r>
                  <w:r w:rsidR="00EB70D8" w:rsidRPr="000A00FC">
                    <w:rPr>
                      <w:color w:val="000000" w:themeColor="text1"/>
                      <w:lang w:val="ro-MD" w:eastAsia="ru-RU"/>
                    </w:rPr>
                    <w:t>ș</w:t>
                  </w:r>
                  <w:r w:rsidRPr="000A00FC">
                    <w:rPr>
                      <w:color w:val="000000" w:themeColor="text1"/>
                      <w:lang w:val="ro-MD" w:eastAsia="ru-RU"/>
                    </w:rPr>
                    <w:t xml:space="preserve">lia”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198,70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rPr>
                      <w:color w:val="000000" w:themeColor="text1"/>
                      <w:lang w:val="ro-MD" w:eastAsia="ru-RU"/>
                    </w:rPr>
                  </w:pP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34,74</w:t>
                  </w:r>
                </w:p>
              </w:tc>
            </w:tr>
            <w:tr w:rsidR="00553A41" w:rsidRPr="000A00FC" w:rsidTr="00F73CA7">
              <w:trPr>
                <w:gridAfter w:val="1"/>
                <w:wAfter w:w="7" w:type="dxa"/>
                <w:trHeight w:val="416"/>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26</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,,SU-CANAL”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805,60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C57AB6">
                  <w:pPr>
                    <w:ind w:firstLine="0"/>
                    <w:jc w:val="center"/>
                    <w:rPr>
                      <w:color w:val="000000" w:themeColor="text1"/>
                      <w:lang w:val="ro-MD" w:eastAsia="ru-RU"/>
                    </w:rPr>
                  </w:pPr>
                  <w:r w:rsidRPr="000A00FC">
                    <w:rPr>
                      <w:color w:val="000000" w:themeColor="text1"/>
                      <w:lang w:val="ro-MD" w:eastAsia="ru-RU"/>
                    </w:rPr>
                    <w:t>150,68</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 xml:space="preserve">80,14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55,40</w:t>
                  </w:r>
                </w:p>
              </w:tc>
            </w:tr>
            <w:tr w:rsidR="00553A41" w:rsidRPr="000A00FC" w:rsidTr="00491310">
              <w:trPr>
                <w:gridAfter w:val="1"/>
                <w:wAfter w:w="7" w:type="dxa"/>
                <w:trHeight w:val="720"/>
              </w:trPr>
              <w:tc>
                <w:tcPr>
                  <w:tcW w:w="500" w:type="dxa"/>
                  <w:tcBorders>
                    <w:top w:val="single" w:sz="4" w:space="0" w:color="auto"/>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27</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,,Servicii Comunal-Locative” Rezina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160,10</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30,63</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37,13</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37,08</w:t>
                  </w:r>
                </w:p>
              </w:tc>
            </w:tr>
            <w:tr w:rsidR="00553A41" w:rsidRPr="000A00FC" w:rsidTr="00491310">
              <w:trPr>
                <w:gridAfter w:val="1"/>
                <w:wAfter w:w="7" w:type="dxa"/>
                <w:trHeight w:val="415"/>
              </w:trPr>
              <w:tc>
                <w:tcPr>
                  <w:tcW w:w="500" w:type="dxa"/>
                  <w:tcBorders>
                    <w:top w:val="single" w:sz="4" w:space="0" w:color="auto"/>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,,COMUNSERVICE” Criuleni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192,10</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F73CA7" w:rsidRPr="000A00FC" w:rsidRDefault="00F73CA7" w:rsidP="00146A8C">
                  <w:pPr>
                    <w:ind w:firstLine="0"/>
                    <w:jc w:val="center"/>
                    <w:rPr>
                      <w:color w:val="000000" w:themeColor="text1"/>
                      <w:lang w:val="ro-MD" w:eastAsia="ru-RU"/>
                    </w:rPr>
                  </w:pPr>
                  <w:r w:rsidRPr="000A00FC">
                    <w:rPr>
                      <w:color w:val="000000" w:themeColor="text1"/>
                      <w:lang w:val="ro-MD" w:eastAsia="ru-RU"/>
                    </w:rPr>
                    <w:t>38,25</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38,03</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46,17</w:t>
                  </w:r>
                </w:p>
              </w:tc>
            </w:tr>
            <w:tr w:rsidR="00553A41" w:rsidRPr="000A00FC" w:rsidTr="00491310">
              <w:trPr>
                <w:gridAfter w:val="1"/>
                <w:wAfter w:w="7" w:type="dxa"/>
                <w:trHeight w:val="264"/>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29</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,,Gospodăria Comunal-Locativă Călăra</w:t>
                  </w:r>
                  <w:r w:rsidR="00EB70D8" w:rsidRPr="000A00FC">
                    <w:rPr>
                      <w:color w:val="000000" w:themeColor="text1"/>
                      <w:lang w:val="ro-MD" w:eastAsia="ru-RU"/>
                    </w:rPr>
                    <w:t>ș</w:t>
                  </w:r>
                  <w:r w:rsidRPr="000A00FC">
                    <w:rPr>
                      <w:color w:val="000000" w:themeColor="text1"/>
                      <w:lang w:val="ro-MD" w:eastAsia="ru-RU"/>
                    </w:rPr>
                    <w: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98,10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75,00  </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80,04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21,87</w:t>
                  </w:r>
                </w:p>
              </w:tc>
            </w:tr>
            <w:tr w:rsidR="00553A41" w:rsidRPr="000A00FC" w:rsidTr="00491310">
              <w:trPr>
                <w:gridAfter w:val="1"/>
                <w:wAfter w:w="7" w:type="dxa"/>
                <w:trHeight w:val="470"/>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30</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,,AQUA BASARABEASCA”</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129,80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129,83</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54,37</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57,84</w:t>
                  </w:r>
                </w:p>
              </w:tc>
            </w:tr>
            <w:tr w:rsidR="00553A41" w:rsidRPr="000A00FC" w:rsidTr="00491310">
              <w:trPr>
                <w:gridAfter w:val="1"/>
                <w:wAfter w:w="7" w:type="dxa"/>
                <w:trHeight w:val="41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31</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,,Servicii Comunale Glodeni”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39,30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32,07</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xml:space="preserve">34,06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19,47</w:t>
                  </w:r>
                </w:p>
              </w:tc>
            </w:tr>
            <w:tr w:rsidR="00553A41" w:rsidRPr="000A00FC" w:rsidTr="00F73CA7">
              <w:trPr>
                <w:gridAfter w:val="1"/>
                <w:wAfter w:w="7" w:type="dxa"/>
                <w:trHeight w:val="398"/>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32</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Stră</w:t>
                  </w:r>
                  <w:r w:rsidR="00EB70D8" w:rsidRPr="000A00FC">
                    <w:rPr>
                      <w:color w:val="000000" w:themeColor="text1"/>
                      <w:lang w:val="ro-MD" w:eastAsia="ru-RU"/>
                    </w:rPr>
                    <w:t>ș</w:t>
                  </w:r>
                  <w:r w:rsidRPr="000A00FC">
                    <w:rPr>
                      <w:color w:val="000000" w:themeColor="text1"/>
                      <w:lang w:val="ro-MD" w:eastAsia="ru-RU"/>
                    </w:rPr>
                    <w:t xml:space="preserve">eni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267,70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146A8C">
                  <w:pPr>
                    <w:ind w:firstLine="0"/>
                    <w:jc w:val="center"/>
                    <w:rPr>
                      <w:color w:val="000000" w:themeColor="text1"/>
                      <w:lang w:val="ro-MD" w:eastAsia="ru-RU"/>
                    </w:rPr>
                  </w:pPr>
                  <w:r w:rsidRPr="000A00FC">
                    <w:rPr>
                      <w:color w:val="000000" w:themeColor="text1"/>
                      <w:lang w:val="ro-MD" w:eastAsia="ru-RU"/>
                    </w:rPr>
                    <w:t>36,34</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46,13</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35,39</w:t>
                  </w:r>
                </w:p>
              </w:tc>
            </w:tr>
            <w:tr w:rsidR="00553A41" w:rsidRPr="000A00FC" w:rsidTr="00491310">
              <w:trPr>
                <w:gridAfter w:val="1"/>
                <w:wAfter w:w="7" w:type="dxa"/>
                <w:trHeight w:val="289"/>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33</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,,Apa-Canal” </w:t>
                  </w:r>
                  <w:proofErr w:type="spellStart"/>
                  <w:r w:rsidRPr="000A00FC">
                    <w:rPr>
                      <w:color w:val="000000" w:themeColor="text1"/>
                      <w:lang w:val="ro-MD" w:eastAsia="ru-RU"/>
                    </w:rPr>
                    <w:t>Edine</w:t>
                  </w:r>
                  <w:r w:rsidR="00EB70D8" w:rsidRPr="000A00FC">
                    <w:rPr>
                      <w:color w:val="000000" w:themeColor="text1"/>
                      <w:lang w:val="ro-MD" w:eastAsia="ru-RU"/>
                    </w:rPr>
                    <w:t>ț</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952,80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644,54</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427,38</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77,08</w:t>
                  </w:r>
                </w:p>
              </w:tc>
            </w:tr>
            <w:tr w:rsidR="00553A41" w:rsidRPr="000A00FC" w:rsidTr="00491310">
              <w:trPr>
                <w:gridAfter w:val="1"/>
                <w:wAfter w:w="7" w:type="dxa"/>
                <w:trHeight w:val="407"/>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34</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SA ,,APA CANAL NISPORENI”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95,90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64,35</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63,90</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23,61</w:t>
                  </w:r>
                </w:p>
              </w:tc>
            </w:tr>
            <w:tr w:rsidR="00553A41" w:rsidRPr="00F61010" w:rsidTr="00F73CA7">
              <w:trPr>
                <w:gridAfter w:val="1"/>
                <w:wAfter w:w="7" w:type="dxa"/>
                <w:trHeight w:val="400"/>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35</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,,Apa-Canal din Basarabeasca”</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54,80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C57AB6">
                  <w:pPr>
                    <w:ind w:firstLine="0"/>
                    <w:jc w:val="center"/>
                    <w:rPr>
                      <w:color w:val="000000" w:themeColor="text1"/>
                      <w:lang w:val="ro-MD" w:eastAsia="ru-RU"/>
                    </w:rPr>
                  </w:pPr>
                  <w:r w:rsidRPr="000A00FC">
                    <w:rPr>
                      <w:color w:val="000000" w:themeColor="text1"/>
                      <w:lang w:val="ro-MD" w:eastAsia="ru-RU"/>
                    </w:rPr>
                    <w:t>61,02</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36,96</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37,48</w:t>
                  </w:r>
                </w:p>
              </w:tc>
            </w:tr>
            <w:tr w:rsidR="00553A41" w:rsidRPr="00F61010" w:rsidTr="00F73CA7">
              <w:trPr>
                <w:gridAfter w:val="1"/>
                <w:wAfter w:w="7" w:type="dxa"/>
                <w:trHeight w:val="291"/>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36</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,,Apă-Canal </w:t>
                  </w:r>
                  <w:proofErr w:type="spellStart"/>
                  <w:r w:rsidRPr="000A00FC">
                    <w:rPr>
                      <w:color w:val="000000" w:themeColor="text1"/>
                      <w:lang w:val="ro-MD" w:eastAsia="ru-RU"/>
                    </w:rPr>
                    <w:t>Magdacesti</w:t>
                  </w:r>
                  <w:proofErr w:type="spellEnd"/>
                  <w:r w:rsidRPr="000A00FC">
                    <w:rPr>
                      <w:color w:val="000000" w:themeColor="text1"/>
                      <w:lang w:val="ro-MD" w:eastAsia="ru-RU"/>
                    </w:rPr>
                    <w:t>”</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7,60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C57AB6">
                  <w:pPr>
                    <w:ind w:firstLine="0"/>
                    <w:jc w:val="center"/>
                    <w:rPr>
                      <w:color w:val="000000" w:themeColor="text1"/>
                      <w:lang w:val="ro-MD" w:eastAsia="ru-RU"/>
                    </w:rPr>
                  </w:pPr>
                  <w:r w:rsidRPr="000A00FC">
                    <w:rPr>
                      <w:color w:val="000000" w:themeColor="text1"/>
                      <w:lang w:val="ro-MD" w:eastAsia="ru-RU"/>
                    </w:rPr>
                    <w:t>4,45</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62722E" w:rsidP="0062722E">
                  <w:pPr>
                    <w:ind w:firstLine="0"/>
                    <w:jc w:val="center"/>
                    <w:rPr>
                      <w:color w:val="000000" w:themeColor="text1"/>
                      <w:lang w:val="ro-MD" w:eastAsia="ru-RU"/>
                    </w:rPr>
                  </w:pPr>
                  <w:r w:rsidRPr="000A00FC">
                    <w:rPr>
                      <w:color w:val="000000" w:themeColor="text1"/>
                      <w:lang w:val="ro-MD" w:eastAsia="ru-RU"/>
                    </w:rPr>
                    <w:t xml:space="preserve">4,42  </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4,74</w:t>
                  </w:r>
                </w:p>
              </w:tc>
            </w:tr>
            <w:tr w:rsidR="00553A41" w:rsidRPr="00F61010" w:rsidTr="00491310">
              <w:trPr>
                <w:gridAfter w:val="1"/>
                <w:wAfter w:w="7" w:type="dxa"/>
                <w:trHeight w:val="409"/>
              </w:trPr>
              <w:tc>
                <w:tcPr>
                  <w:tcW w:w="500" w:type="dxa"/>
                  <w:tcBorders>
                    <w:top w:val="nil"/>
                    <w:left w:val="single" w:sz="4" w:space="0" w:color="auto"/>
                    <w:bottom w:val="single" w:sz="4" w:space="0" w:color="auto"/>
                    <w:right w:val="single" w:sz="4" w:space="0" w:color="auto"/>
                  </w:tcBorders>
                  <w:shd w:val="clear" w:color="auto" w:fill="auto"/>
                </w:tcPr>
                <w:p w:rsidR="00F73CA7" w:rsidRPr="000A00FC" w:rsidRDefault="00F73CA7" w:rsidP="00F73CA7">
                  <w:pPr>
                    <w:ind w:hanging="17"/>
                    <w:rPr>
                      <w:color w:val="000000" w:themeColor="text1"/>
                      <w:lang w:val="ro-MD" w:eastAsia="ru-RU"/>
                    </w:rPr>
                  </w:pPr>
                  <w:r w:rsidRPr="000A00FC">
                    <w:rPr>
                      <w:color w:val="000000" w:themeColor="text1"/>
                      <w:lang w:val="ro-MD" w:eastAsia="ru-RU"/>
                    </w:rPr>
                    <w:t>37</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ÎIS „ACVA-NORD”</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462,90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456,49</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292,38</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3,39</w:t>
                  </w:r>
                </w:p>
              </w:tc>
            </w:tr>
            <w:tr w:rsidR="00553A41" w:rsidRPr="00F61010" w:rsidTr="00491310">
              <w:trPr>
                <w:gridAfter w:val="1"/>
                <w:wAfter w:w="7" w:type="dxa"/>
                <w:trHeight w:val="416"/>
              </w:trPr>
              <w:tc>
                <w:tcPr>
                  <w:tcW w:w="500" w:type="dxa"/>
                  <w:tcBorders>
                    <w:top w:val="nil"/>
                    <w:left w:val="single" w:sz="4" w:space="0" w:color="auto"/>
                    <w:bottom w:val="single" w:sz="4" w:space="0" w:color="auto"/>
                    <w:right w:val="single" w:sz="4" w:space="0" w:color="auto"/>
                  </w:tcBorders>
                  <w:shd w:val="clear" w:color="auto" w:fill="auto"/>
                </w:tcPr>
                <w:p w:rsidR="00F73CA7" w:rsidRPr="000A00FC" w:rsidRDefault="00F73CA7" w:rsidP="00F73CA7">
                  <w:pPr>
                    <w:ind w:hanging="17"/>
                    <w:rPr>
                      <w:color w:val="000000" w:themeColor="text1"/>
                      <w:lang w:val="ro-MD" w:eastAsia="ru-RU"/>
                    </w:rPr>
                  </w:pPr>
                  <w:r w:rsidRPr="000A00FC">
                    <w:rPr>
                      <w:color w:val="000000" w:themeColor="text1"/>
                      <w:lang w:val="ro-MD" w:eastAsia="ru-RU"/>
                    </w:rPr>
                    <w:t>38</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ÎM ,,REGIA APA </w:t>
                  </w:r>
                  <w:r w:rsidR="00EB70D8" w:rsidRPr="000A00FC">
                    <w:rPr>
                      <w:color w:val="000000" w:themeColor="text1"/>
                      <w:lang w:val="ro-MD" w:eastAsia="ru-RU"/>
                    </w:rPr>
                    <w:t>Ș</w:t>
                  </w:r>
                  <w:r w:rsidRPr="000A00FC">
                    <w:rPr>
                      <w:color w:val="000000" w:themeColor="text1"/>
                      <w:lang w:val="ro-MD" w:eastAsia="ru-RU"/>
                    </w:rPr>
                    <w:t>OLDĂNE</w:t>
                  </w:r>
                  <w:r w:rsidR="00EB70D8" w:rsidRPr="000A00FC">
                    <w:rPr>
                      <w:color w:val="000000" w:themeColor="text1"/>
                      <w:lang w:val="ro-MD" w:eastAsia="ru-RU"/>
                    </w:rPr>
                    <w:t>Ș</w:t>
                  </w:r>
                  <w:r w:rsidRPr="000A00FC">
                    <w:rPr>
                      <w:color w:val="000000" w:themeColor="text1"/>
                      <w:lang w:val="ro-MD" w:eastAsia="ru-RU"/>
                    </w:rPr>
                    <w:t>TI''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62,00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hanging="28"/>
                    <w:jc w:val="center"/>
                    <w:rPr>
                      <w:i/>
                      <w:color w:val="000000" w:themeColor="text1"/>
                      <w:lang w:val="ro-MD" w:eastAsia="ru-RU"/>
                    </w:rPr>
                  </w:pPr>
                  <w:r w:rsidRPr="000A00FC">
                    <w:rPr>
                      <w:color w:val="000000" w:themeColor="text1"/>
                      <w:lang w:val="ro-MD" w:eastAsia="ru-RU"/>
                    </w:rPr>
                    <w:t>56,65</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53,85</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37,58</w:t>
                  </w:r>
                </w:p>
              </w:tc>
            </w:tr>
            <w:tr w:rsidR="00553A41" w:rsidRPr="00F61010" w:rsidTr="00491310">
              <w:trPr>
                <w:gridAfter w:val="1"/>
                <w:wAfter w:w="7" w:type="dxa"/>
                <w:trHeight w:val="266"/>
              </w:trPr>
              <w:tc>
                <w:tcPr>
                  <w:tcW w:w="500" w:type="dxa"/>
                  <w:tcBorders>
                    <w:top w:val="nil"/>
                    <w:left w:val="single" w:sz="4" w:space="0" w:color="auto"/>
                    <w:bottom w:val="single" w:sz="4" w:space="0" w:color="auto"/>
                    <w:right w:val="single" w:sz="4" w:space="0" w:color="auto"/>
                  </w:tcBorders>
                  <w:shd w:val="clear" w:color="auto" w:fill="auto"/>
                </w:tcPr>
                <w:p w:rsidR="00F73CA7" w:rsidRPr="000A00FC" w:rsidRDefault="00F73CA7" w:rsidP="00F73CA7">
                  <w:pPr>
                    <w:ind w:hanging="17"/>
                    <w:rPr>
                      <w:color w:val="000000" w:themeColor="text1"/>
                      <w:lang w:val="ro-MD" w:eastAsia="ru-RU"/>
                    </w:rPr>
                  </w:pPr>
                  <w:r w:rsidRPr="000A00FC">
                    <w:rPr>
                      <w:color w:val="000000" w:themeColor="text1"/>
                      <w:lang w:val="ro-MD" w:eastAsia="ru-RU"/>
                    </w:rPr>
                    <w:t>39</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,,PRO MEDIU-COCIERI''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34,60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hanging="28"/>
                    <w:jc w:val="center"/>
                    <w:rPr>
                      <w:i/>
                      <w:color w:val="000000" w:themeColor="text1"/>
                      <w:lang w:val="ro-MD" w:eastAsia="ru-RU"/>
                    </w:rPr>
                  </w:pPr>
                  <w:r w:rsidRPr="000A00FC">
                    <w:rPr>
                      <w:color w:val="000000" w:themeColor="text1"/>
                      <w:lang w:val="ro-MD" w:eastAsia="ru-RU"/>
                    </w:rPr>
                    <w:t>7,78</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9,04</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23,27</w:t>
                  </w:r>
                </w:p>
              </w:tc>
            </w:tr>
            <w:tr w:rsidR="00553A41" w:rsidRPr="00F61010" w:rsidTr="00491310">
              <w:trPr>
                <w:gridAfter w:val="1"/>
                <w:wAfter w:w="7" w:type="dxa"/>
                <w:trHeight w:val="425"/>
              </w:trPr>
              <w:tc>
                <w:tcPr>
                  <w:tcW w:w="500" w:type="dxa"/>
                  <w:tcBorders>
                    <w:top w:val="nil"/>
                    <w:left w:val="single" w:sz="4" w:space="0" w:color="auto"/>
                    <w:bottom w:val="single" w:sz="4" w:space="0" w:color="auto"/>
                    <w:right w:val="single" w:sz="4" w:space="0" w:color="auto"/>
                  </w:tcBorders>
                  <w:shd w:val="clear" w:color="auto" w:fill="auto"/>
                </w:tcPr>
                <w:p w:rsidR="00F73CA7" w:rsidRPr="000A00FC" w:rsidRDefault="00F73CA7" w:rsidP="00F73CA7">
                  <w:pPr>
                    <w:ind w:hanging="17"/>
                    <w:rPr>
                      <w:color w:val="000000" w:themeColor="text1"/>
                      <w:lang w:val="ro-MD" w:eastAsia="ru-RU"/>
                    </w:rPr>
                  </w:pPr>
                  <w:r w:rsidRPr="000A00FC">
                    <w:rPr>
                      <w:color w:val="000000" w:themeColor="text1"/>
                      <w:lang w:val="ro-MD" w:eastAsia="ru-RU"/>
                    </w:rPr>
                    <w:t>40</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 xml:space="preserve">SRL ,,PETCOM-LUX” </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10,60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hanging="28"/>
                    <w:jc w:val="center"/>
                    <w:rPr>
                      <w:color w:val="000000" w:themeColor="text1"/>
                      <w:lang w:val="ro-MD" w:eastAsia="ru-RU"/>
                    </w:rPr>
                  </w:pPr>
                  <w:r w:rsidRPr="000A00FC">
                    <w:rPr>
                      <w:color w:val="000000" w:themeColor="text1"/>
                      <w:lang w:val="ro-MD" w:eastAsia="ru-RU"/>
                    </w:rPr>
                    <w:t>10,58</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7,85</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iCs/>
                      <w:color w:val="000000" w:themeColor="text1"/>
                      <w:lang w:val="ro-MD" w:eastAsia="ru-RU"/>
                    </w:rPr>
                    <w:t>12,90</w:t>
                  </w:r>
                </w:p>
              </w:tc>
            </w:tr>
            <w:tr w:rsidR="00553A41" w:rsidRPr="00F61010" w:rsidTr="00F73CA7">
              <w:trPr>
                <w:gridAfter w:val="1"/>
                <w:wAfter w:w="7" w:type="dxa"/>
                <w:trHeight w:val="404"/>
              </w:trPr>
              <w:tc>
                <w:tcPr>
                  <w:tcW w:w="500" w:type="dxa"/>
                  <w:tcBorders>
                    <w:top w:val="nil"/>
                    <w:left w:val="single" w:sz="4" w:space="0" w:color="auto"/>
                    <w:bottom w:val="single" w:sz="4" w:space="0" w:color="auto"/>
                    <w:right w:val="single" w:sz="4" w:space="0" w:color="auto"/>
                  </w:tcBorders>
                  <w:shd w:val="clear" w:color="auto" w:fill="auto"/>
                </w:tcPr>
                <w:p w:rsidR="00F73CA7" w:rsidRPr="000A00FC" w:rsidRDefault="00F73CA7" w:rsidP="00F73CA7">
                  <w:pPr>
                    <w:ind w:hanging="17"/>
                    <w:rPr>
                      <w:color w:val="000000" w:themeColor="text1"/>
                      <w:lang w:val="ro-MD" w:eastAsia="ru-RU"/>
                    </w:rPr>
                  </w:pPr>
                  <w:r w:rsidRPr="000A00FC">
                    <w:rPr>
                      <w:color w:val="000000" w:themeColor="text1"/>
                      <w:lang w:val="ro-MD" w:eastAsia="ru-RU"/>
                    </w:rPr>
                    <w:t>41</w:t>
                  </w: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„APĂ-CANAL DONDU</w:t>
                  </w:r>
                  <w:r w:rsidR="00EB70D8" w:rsidRPr="000A00FC">
                    <w:rPr>
                      <w:color w:val="000000" w:themeColor="text1"/>
                      <w:lang w:val="ro-MD" w:eastAsia="ru-RU"/>
                    </w:rPr>
                    <w:t>Ș</w:t>
                  </w:r>
                  <w:r w:rsidRPr="000A00FC">
                    <w:rPr>
                      <w:color w:val="000000" w:themeColor="text1"/>
                      <w:lang w:val="ro-MD" w:eastAsia="ru-RU"/>
                    </w:rPr>
                    <w:t>ENI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72,00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72,03</w:t>
                  </w: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16,48</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i/>
                      <w:iCs/>
                      <w:color w:val="000000" w:themeColor="text1"/>
                      <w:lang w:val="ro-MD" w:eastAsia="ru-RU"/>
                    </w:rPr>
                  </w:pPr>
                  <w:r w:rsidRPr="000A00FC">
                    <w:rPr>
                      <w:i/>
                      <w:color w:val="000000" w:themeColor="text1"/>
                      <w:lang w:val="ro-MD" w:eastAsia="ru-RU"/>
                    </w:rPr>
                    <w:t>38,92</w:t>
                  </w:r>
                </w:p>
              </w:tc>
            </w:tr>
            <w:tr w:rsidR="00553A41" w:rsidRPr="00F61010" w:rsidTr="00F73CA7">
              <w:trPr>
                <w:gridAfter w:val="1"/>
                <w:wAfter w:w="7" w:type="dxa"/>
                <w:trHeight w:val="423"/>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42</w:t>
                  </w:r>
                </w:p>
              </w:tc>
              <w:tc>
                <w:tcPr>
                  <w:tcW w:w="2422" w:type="dxa"/>
                  <w:tcBorders>
                    <w:top w:val="nil"/>
                    <w:left w:val="single" w:sz="4" w:space="0" w:color="auto"/>
                    <w:bottom w:val="single" w:sz="4" w:space="0" w:color="auto"/>
                    <w:right w:val="single" w:sz="4" w:space="0" w:color="auto"/>
                  </w:tcBorders>
                  <w:shd w:val="clear" w:color="auto" w:fill="auto"/>
                  <w:vAlign w:val="bottom"/>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 SERVCOM CĂINARI”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 40,30</w:t>
                  </w:r>
                </w:p>
              </w:tc>
              <w:tc>
                <w:tcPr>
                  <w:tcW w:w="1631"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p>
              </w:tc>
              <w:tc>
                <w:tcPr>
                  <w:tcW w:w="1686" w:type="dxa"/>
                  <w:tcBorders>
                    <w:top w:val="nil"/>
                    <w:left w:val="nil"/>
                    <w:bottom w:val="single" w:sz="4" w:space="0" w:color="auto"/>
                    <w:right w:val="single" w:sz="4" w:space="0" w:color="auto"/>
                  </w:tcBorders>
                  <w:shd w:val="clear" w:color="auto" w:fill="auto"/>
                  <w:vAlign w:val="center"/>
                  <w:hideMark/>
                </w:tcPr>
                <w:p w:rsidR="00F73CA7" w:rsidRPr="000A00FC" w:rsidRDefault="00F73CA7" w:rsidP="00F73CA7">
                  <w:pPr>
                    <w:ind w:firstLine="0"/>
                    <w:jc w:val="center"/>
                    <w:rPr>
                      <w:color w:val="000000" w:themeColor="text1"/>
                      <w:lang w:val="ro-MD" w:eastAsia="ru-RU"/>
                    </w:rPr>
                  </w:pP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color w:val="000000" w:themeColor="text1"/>
                      <w:lang w:val="ro-MD" w:eastAsia="ru-RU"/>
                    </w:rPr>
                  </w:pPr>
                  <w:r w:rsidRPr="000A00FC">
                    <w:rPr>
                      <w:i/>
                      <w:color w:val="000000" w:themeColor="text1"/>
                      <w:lang w:val="ro-MD" w:eastAsia="ru-RU"/>
                    </w:rPr>
                    <w:t>36,05</w:t>
                  </w:r>
                </w:p>
              </w:tc>
            </w:tr>
            <w:tr w:rsidR="00553A41" w:rsidRPr="00F61010" w:rsidTr="00F73CA7">
              <w:trPr>
                <w:gridAfter w:val="1"/>
                <w:wAfter w:w="7" w:type="dxa"/>
                <w:trHeight w:val="300"/>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r w:rsidRPr="000A00FC">
                    <w:rPr>
                      <w:color w:val="000000" w:themeColor="text1"/>
                      <w:lang w:val="ro-MD" w:eastAsia="ru-RU"/>
                    </w:rPr>
                    <w:t>43</w:t>
                  </w:r>
                </w:p>
              </w:tc>
              <w:tc>
                <w:tcPr>
                  <w:tcW w:w="2422" w:type="dxa"/>
                  <w:tcBorders>
                    <w:top w:val="nil"/>
                    <w:left w:val="single" w:sz="4" w:space="0" w:color="auto"/>
                    <w:bottom w:val="single" w:sz="4" w:space="0" w:color="auto"/>
                    <w:right w:val="single" w:sz="4" w:space="0" w:color="auto"/>
                  </w:tcBorders>
                  <w:shd w:val="clear" w:color="auto" w:fill="auto"/>
                  <w:vAlign w:val="bottom"/>
                  <w:hideMark/>
                </w:tcPr>
                <w:p w:rsidR="00F73CA7" w:rsidRPr="000A00FC" w:rsidRDefault="00F73CA7" w:rsidP="00F73CA7">
                  <w:pPr>
                    <w:ind w:firstLine="0"/>
                    <w:jc w:val="left"/>
                    <w:rPr>
                      <w:color w:val="000000" w:themeColor="text1"/>
                      <w:lang w:val="ro-MD" w:eastAsia="ru-RU"/>
                    </w:rPr>
                  </w:pPr>
                  <w:r w:rsidRPr="000A00FC">
                    <w:rPr>
                      <w:color w:val="000000" w:themeColor="text1"/>
                      <w:lang w:val="ro-MD" w:eastAsia="ru-RU"/>
                    </w:rPr>
                    <w:t>ÎM „IURCENI SERVICII”</w:t>
                  </w:r>
                </w:p>
              </w:tc>
              <w:tc>
                <w:tcPr>
                  <w:tcW w:w="170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3,90</w:t>
                  </w:r>
                </w:p>
              </w:tc>
              <w:tc>
                <w:tcPr>
                  <w:tcW w:w="163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5,11</w:t>
                  </w:r>
                </w:p>
              </w:tc>
              <w:tc>
                <w:tcPr>
                  <w:tcW w:w="1686"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0"/>
                    <w:jc w:val="center"/>
                    <w:rPr>
                      <w:color w:val="000000" w:themeColor="text1"/>
                      <w:lang w:val="ro-MD" w:eastAsia="ru-RU"/>
                    </w:rPr>
                  </w:pPr>
                  <w:r w:rsidRPr="000A00FC">
                    <w:rPr>
                      <w:color w:val="000000" w:themeColor="text1"/>
                      <w:lang w:val="ro-MD" w:eastAsia="ru-RU"/>
                    </w:rPr>
                    <w:t>5,38</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F73CA7" w:rsidP="00F73CA7">
                  <w:pPr>
                    <w:ind w:firstLine="2"/>
                    <w:jc w:val="center"/>
                    <w:rPr>
                      <w:color w:val="000000" w:themeColor="text1"/>
                      <w:lang w:val="ro-MD" w:eastAsia="ru-RU"/>
                    </w:rPr>
                  </w:pPr>
                  <w:r w:rsidRPr="000A00FC">
                    <w:rPr>
                      <w:i/>
                      <w:color w:val="000000" w:themeColor="text1"/>
                      <w:lang w:val="ro-MD" w:eastAsia="ru-RU"/>
                    </w:rPr>
                    <w:t>14,44</w:t>
                  </w:r>
                </w:p>
              </w:tc>
            </w:tr>
            <w:tr w:rsidR="00553A41" w:rsidRPr="00F61010" w:rsidTr="00F73CA7">
              <w:trPr>
                <w:gridAfter w:val="1"/>
                <w:wAfter w:w="7" w:type="dxa"/>
                <w:trHeight w:val="300"/>
              </w:trPr>
              <w:tc>
                <w:tcPr>
                  <w:tcW w:w="500" w:type="dxa"/>
                  <w:tcBorders>
                    <w:top w:val="nil"/>
                    <w:left w:val="single" w:sz="4" w:space="0" w:color="auto"/>
                    <w:bottom w:val="single" w:sz="4" w:space="0" w:color="auto"/>
                    <w:right w:val="single" w:sz="4" w:space="0" w:color="auto"/>
                  </w:tcBorders>
                </w:tcPr>
                <w:p w:rsidR="00F73CA7" w:rsidRPr="000A00FC" w:rsidRDefault="00F73CA7" w:rsidP="00F73CA7">
                  <w:pPr>
                    <w:ind w:hanging="17"/>
                    <w:rPr>
                      <w:color w:val="000000" w:themeColor="text1"/>
                      <w:lang w:val="ro-MD" w:eastAsia="ru-RU"/>
                    </w:rPr>
                  </w:pPr>
                </w:p>
              </w:tc>
              <w:tc>
                <w:tcPr>
                  <w:tcW w:w="2422" w:type="dxa"/>
                  <w:tcBorders>
                    <w:top w:val="nil"/>
                    <w:left w:val="single" w:sz="4" w:space="0" w:color="auto"/>
                    <w:bottom w:val="single" w:sz="4" w:space="0" w:color="auto"/>
                    <w:right w:val="single" w:sz="4" w:space="0" w:color="auto"/>
                  </w:tcBorders>
                  <w:shd w:val="clear" w:color="auto" w:fill="auto"/>
                  <w:vAlign w:val="center"/>
                  <w:hideMark/>
                </w:tcPr>
                <w:p w:rsidR="00F73CA7" w:rsidRPr="000A00FC" w:rsidRDefault="00146A8C" w:rsidP="00F73CA7">
                  <w:pPr>
                    <w:ind w:firstLine="0"/>
                    <w:jc w:val="left"/>
                    <w:rPr>
                      <w:b/>
                      <w:color w:val="000000" w:themeColor="text1"/>
                      <w:lang w:val="ro-MD" w:eastAsia="ru-RU"/>
                    </w:rPr>
                  </w:pPr>
                  <w:r w:rsidRPr="000A00FC">
                    <w:rPr>
                      <w:b/>
                      <w:color w:val="000000" w:themeColor="text1"/>
                      <w:lang w:val="ro-MD" w:eastAsia="ru-RU"/>
                    </w:rPr>
                    <w:t>TOTAL:</w:t>
                  </w:r>
                </w:p>
              </w:tc>
              <w:tc>
                <w:tcPr>
                  <w:tcW w:w="1701" w:type="dxa"/>
                  <w:tcBorders>
                    <w:top w:val="nil"/>
                    <w:left w:val="nil"/>
                    <w:bottom w:val="single" w:sz="4" w:space="0" w:color="auto"/>
                    <w:right w:val="single" w:sz="4" w:space="0" w:color="auto"/>
                  </w:tcBorders>
                  <w:shd w:val="clear" w:color="auto" w:fill="auto"/>
                  <w:noWrap/>
                  <w:vAlign w:val="bottom"/>
                  <w:hideMark/>
                </w:tcPr>
                <w:p w:rsidR="00F73CA7" w:rsidRPr="000A00FC" w:rsidRDefault="0039031A" w:rsidP="0039031A">
                  <w:pPr>
                    <w:ind w:firstLine="0"/>
                    <w:jc w:val="center"/>
                    <w:rPr>
                      <w:color w:val="000000" w:themeColor="text1"/>
                      <w:lang w:val="ro-MD" w:eastAsia="ru-RU"/>
                    </w:rPr>
                  </w:pPr>
                  <w:r w:rsidRPr="000A00FC">
                    <w:rPr>
                      <w:b/>
                      <w:color w:val="000000" w:themeColor="text1"/>
                      <w:lang w:val="ro-MD" w:eastAsia="ru-RU"/>
                    </w:rPr>
                    <w:t>36 007,14</w:t>
                  </w:r>
                </w:p>
              </w:tc>
              <w:tc>
                <w:tcPr>
                  <w:tcW w:w="1631" w:type="dxa"/>
                  <w:tcBorders>
                    <w:top w:val="nil"/>
                    <w:left w:val="nil"/>
                    <w:bottom w:val="single" w:sz="4" w:space="0" w:color="auto"/>
                    <w:right w:val="single" w:sz="4" w:space="0" w:color="auto"/>
                  </w:tcBorders>
                  <w:shd w:val="clear" w:color="auto" w:fill="auto"/>
                  <w:noWrap/>
                  <w:vAlign w:val="bottom"/>
                  <w:hideMark/>
                </w:tcPr>
                <w:p w:rsidR="00F73CA7" w:rsidRPr="000A00FC" w:rsidRDefault="0062722E" w:rsidP="0062722E">
                  <w:pPr>
                    <w:ind w:firstLine="0"/>
                    <w:jc w:val="center"/>
                    <w:rPr>
                      <w:color w:val="000000" w:themeColor="text1"/>
                      <w:lang w:val="ro-MD" w:eastAsia="ru-RU"/>
                    </w:rPr>
                  </w:pPr>
                  <w:r w:rsidRPr="000A00FC">
                    <w:rPr>
                      <w:b/>
                      <w:color w:val="000000" w:themeColor="text1"/>
                      <w:lang w:val="ro-MD" w:eastAsia="ru-RU"/>
                    </w:rPr>
                    <w:t>20 758,43</w:t>
                  </w:r>
                </w:p>
              </w:tc>
              <w:tc>
                <w:tcPr>
                  <w:tcW w:w="1686" w:type="dxa"/>
                  <w:tcBorders>
                    <w:top w:val="nil"/>
                    <w:left w:val="nil"/>
                    <w:bottom w:val="single" w:sz="4" w:space="0" w:color="auto"/>
                    <w:right w:val="single" w:sz="4" w:space="0" w:color="auto"/>
                  </w:tcBorders>
                  <w:shd w:val="clear" w:color="auto" w:fill="auto"/>
                  <w:noWrap/>
                  <w:vAlign w:val="bottom"/>
                  <w:hideMark/>
                </w:tcPr>
                <w:p w:rsidR="00F73CA7" w:rsidRPr="000A00FC" w:rsidRDefault="0062722E" w:rsidP="0062722E">
                  <w:pPr>
                    <w:ind w:firstLine="0"/>
                    <w:jc w:val="center"/>
                    <w:rPr>
                      <w:color w:val="000000" w:themeColor="text1"/>
                      <w:lang w:val="ro-MD" w:eastAsia="ru-RU"/>
                    </w:rPr>
                  </w:pPr>
                  <w:r w:rsidRPr="000A00FC">
                    <w:rPr>
                      <w:b/>
                      <w:color w:val="000000" w:themeColor="text1"/>
                      <w:lang w:val="ro-MD" w:eastAsia="ru-RU"/>
                    </w:rPr>
                    <w:t>17 444,40</w:t>
                  </w:r>
                </w:p>
              </w:tc>
              <w:tc>
                <w:tcPr>
                  <w:tcW w:w="1681" w:type="dxa"/>
                  <w:tcBorders>
                    <w:top w:val="nil"/>
                    <w:left w:val="nil"/>
                    <w:bottom w:val="single" w:sz="4" w:space="0" w:color="auto"/>
                    <w:right w:val="single" w:sz="4" w:space="0" w:color="auto"/>
                  </w:tcBorders>
                  <w:shd w:val="clear" w:color="auto" w:fill="auto"/>
                  <w:noWrap/>
                  <w:vAlign w:val="center"/>
                  <w:hideMark/>
                </w:tcPr>
                <w:p w:rsidR="00F73CA7" w:rsidRPr="000A00FC" w:rsidRDefault="0039031A" w:rsidP="00F73CA7">
                  <w:pPr>
                    <w:ind w:firstLine="2"/>
                    <w:jc w:val="center"/>
                    <w:rPr>
                      <w:color w:val="000000" w:themeColor="text1"/>
                      <w:lang w:val="ro-MD" w:eastAsia="ru-RU"/>
                    </w:rPr>
                  </w:pPr>
                  <w:r w:rsidRPr="000A00FC">
                    <w:rPr>
                      <w:b/>
                      <w:color w:val="000000" w:themeColor="text1"/>
                      <w:lang w:val="ro-MD" w:eastAsia="ru-RU"/>
                    </w:rPr>
                    <w:t>31,6</w:t>
                  </w:r>
                </w:p>
              </w:tc>
            </w:tr>
          </w:tbl>
          <w:p w:rsidR="007F41E5" w:rsidRPr="000A00FC" w:rsidRDefault="007F41E5" w:rsidP="007F41E5">
            <w:pPr>
              <w:rPr>
                <w:color w:val="000000" w:themeColor="text1"/>
                <w:sz w:val="24"/>
                <w:szCs w:val="24"/>
                <w:lang w:val="ro-MD"/>
              </w:rPr>
            </w:pPr>
          </w:p>
          <w:p w:rsidR="00C56D53" w:rsidRPr="000A00FC" w:rsidRDefault="00C56D53" w:rsidP="000B49C5">
            <w:pPr>
              <w:ind w:firstLine="674"/>
              <w:rPr>
                <w:color w:val="000000" w:themeColor="text1"/>
                <w:sz w:val="24"/>
                <w:szCs w:val="24"/>
                <w:lang w:val="ro-MD"/>
              </w:rPr>
            </w:pPr>
            <w:r w:rsidRPr="000A00FC">
              <w:rPr>
                <w:rFonts w:eastAsia="Calibri"/>
                <w:color w:val="000000" w:themeColor="text1"/>
                <w:sz w:val="24"/>
                <w:szCs w:val="24"/>
                <w:lang w:val="ro-MD"/>
              </w:rPr>
              <w:t xml:space="preserve">Consumul tehnologic </w:t>
            </w:r>
            <w:r w:rsidR="00EB70D8" w:rsidRPr="000A00FC">
              <w:rPr>
                <w:rFonts w:eastAsia="Calibri"/>
                <w:color w:val="000000" w:themeColor="text1"/>
                <w:sz w:val="24"/>
                <w:szCs w:val="24"/>
                <w:lang w:val="ro-MD"/>
              </w:rPr>
              <w:t>ș</w:t>
            </w:r>
            <w:r w:rsidRPr="000A00FC">
              <w:rPr>
                <w:rFonts w:eastAsia="Calibri"/>
                <w:color w:val="000000" w:themeColor="text1"/>
                <w:sz w:val="24"/>
                <w:szCs w:val="24"/>
                <w:lang w:val="ro-MD"/>
              </w:rPr>
              <w:t xml:space="preserve">i pierderile de apă </w:t>
            </w:r>
            <w:r w:rsidR="00A91398" w:rsidRPr="000A00FC">
              <w:rPr>
                <w:rFonts w:eastAsia="Calibri"/>
                <w:color w:val="000000" w:themeColor="text1"/>
                <w:sz w:val="24"/>
                <w:szCs w:val="24"/>
                <w:lang w:val="ro-MD"/>
              </w:rPr>
              <w:t xml:space="preserve">efectiv înregistrate </w:t>
            </w:r>
            <w:r w:rsidRPr="000A00FC">
              <w:rPr>
                <w:rFonts w:eastAsia="Calibri"/>
                <w:color w:val="000000" w:themeColor="text1"/>
                <w:sz w:val="24"/>
                <w:szCs w:val="24"/>
                <w:lang w:val="ro-MD"/>
              </w:rPr>
              <w:t xml:space="preserve">în sistemul public de alimentare cu apă </w:t>
            </w:r>
            <w:r w:rsidR="004D46A7" w:rsidRPr="000A00FC">
              <w:rPr>
                <w:rFonts w:eastAsia="Calibri"/>
                <w:color w:val="000000" w:themeColor="text1"/>
                <w:sz w:val="24"/>
                <w:szCs w:val="24"/>
                <w:lang w:val="ro-MD"/>
              </w:rPr>
              <w:t>de către titularii de licen</w:t>
            </w:r>
            <w:r w:rsidR="00EB70D8" w:rsidRPr="000A00FC">
              <w:rPr>
                <w:rFonts w:eastAsia="Calibri"/>
                <w:color w:val="000000" w:themeColor="text1"/>
                <w:sz w:val="24"/>
                <w:szCs w:val="24"/>
                <w:lang w:val="ro-MD"/>
              </w:rPr>
              <w:t>ț</w:t>
            </w:r>
            <w:r w:rsidR="004D46A7" w:rsidRPr="000A00FC">
              <w:rPr>
                <w:rFonts w:eastAsia="Calibri"/>
                <w:color w:val="000000" w:themeColor="text1"/>
                <w:sz w:val="24"/>
                <w:szCs w:val="24"/>
                <w:lang w:val="ro-MD"/>
              </w:rPr>
              <w:t xml:space="preserve">e </w:t>
            </w:r>
            <w:r w:rsidRPr="000A00FC">
              <w:rPr>
                <w:rFonts w:eastAsia="Calibri"/>
                <w:color w:val="000000" w:themeColor="text1"/>
                <w:sz w:val="24"/>
                <w:szCs w:val="24"/>
                <w:lang w:val="ro-MD"/>
              </w:rPr>
              <w:t xml:space="preserve">pe parcursul anului 2022 au însumat </w:t>
            </w:r>
            <w:r w:rsidR="00E86D3C" w:rsidRPr="000A00FC">
              <w:rPr>
                <w:rFonts w:eastAsia="Calibri"/>
                <w:color w:val="000000" w:themeColor="text1"/>
                <w:sz w:val="24"/>
                <w:szCs w:val="24"/>
                <w:lang w:val="ro-MD"/>
              </w:rPr>
              <w:t>36 007,</w:t>
            </w:r>
            <w:r w:rsidR="0039031A" w:rsidRPr="000A00FC">
              <w:rPr>
                <w:rFonts w:eastAsia="Calibri"/>
                <w:color w:val="000000" w:themeColor="text1"/>
                <w:sz w:val="24"/>
                <w:szCs w:val="24"/>
                <w:lang w:val="ro-MD"/>
              </w:rPr>
              <w:t>14</w:t>
            </w:r>
            <w:r w:rsidR="00E86D3C" w:rsidRPr="000A00FC">
              <w:rPr>
                <w:rFonts w:eastAsia="Calibri"/>
                <w:color w:val="000000" w:themeColor="text1"/>
                <w:sz w:val="24"/>
                <w:szCs w:val="24"/>
                <w:lang w:val="ro-MD"/>
              </w:rPr>
              <w:t xml:space="preserve"> </w:t>
            </w:r>
            <w:r w:rsidRPr="000A00FC">
              <w:rPr>
                <w:rFonts w:eastAsia="Calibri"/>
                <w:color w:val="000000" w:themeColor="text1"/>
                <w:sz w:val="24"/>
                <w:szCs w:val="24"/>
                <w:lang w:val="ro-MD"/>
              </w:rPr>
              <w:t>mii m</w:t>
            </w:r>
            <w:r w:rsidRPr="000A00FC">
              <w:rPr>
                <w:rFonts w:eastAsia="Calibri"/>
                <w:color w:val="000000" w:themeColor="text1"/>
                <w:sz w:val="24"/>
                <w:szCs w:val="24"/>
                <w:vertAlign w:val="superscript"/>
                <w:lang w:val="ro-MD"/>
              </w:rPr>
              <w:t>3</w:t>
            </w:r>
            <w:r w:rsidRPr="000A00FC">
              <w:rPr>
                <w:rFonts w:eastAsia="Calibri"/>
                <w:color w:val="000000" w:themeColor="text1"/>
                <w:sz w:val="24"/>
                <w:szCs w:val="24"/>
                <w:lang w:val="ro-MD"/>
              </w:rPr>
              <w:t>, ce constituie 31,6 % din volumul de apă captat, în diminuare cu 0,6 % fa</w:t>
            </w:r>
            <w:r w:rsidR="00EB70D8" w:rsidRPr="000A00FC">
              <w:rPr>
                <w:rFonts w:eastAsia="Calibri"/>
                <w:color w:val="000000" w:themeColor="text1"/>
                <w:sz w:val="24"/>
                <w:szCs w:val="24"/>
                <w:lang w:val="ro-MD"/>
              </w:rPr>
              <w:t>ț</w:t>
            </w:r>
            <w:r w:rsidRPr="000A00FC">
              <w:rPr>
                <w:rFonts w:eastAsia="Calibri"/>
                <w:color w:val="000000" w:themeColor="text1"/>
                <w:sz w:val="24"/>
                <w:szCs w:val="24"/>
                <w:lang w:val="ro-MD"/>
              </w:rPr>
              <w:t>ă de anul 2021.</w:t>
            </w:r>
          </w:p>
          <w:p w:rsidR="007F41E5" w:rsidRPr="000A00FC" w:rsidRDefault="007F41E5" w:rsidP="000B49C5">
            <w:pPr>
              <w:ind w:firstLine="674"/>
              <w:rPr>
                <w:color w:val="000000" w:themeColor="text1"/>
                <w:sz w:val="24"/>
                <w:szCs w:val="24"/>
                <w:lang w:val="ro-MD"/>
              </w:rPr>
            </w:pPr>
            <w:r w:rsidRPr="000A00FC">
              <w:rPr>
                <w:color w:val="000000" w:themeColor="text1"/>
                <w:sz w:val="24"/>
                <w:szCs w:val="24"/>
                <w:lang w:val="ro-MD"/>
              </w:rPr>
              <w:t>De</w:t>
            </w:r>
            <w:r w:rsidR="00EB70D8" w:rsidRPr="000A00FC">
              <w:rPr>
                <w:color w:val="000000" w:themeColor="text1"/>
                <w:sz w:val="24"/>
                <w:szCs w:val="24"/>
                <w:lang w:val="ro-MD"/>
              </w:rPr>
              <w:t>ș</w:t>
            </w:r>
            <w:r w:rsidRPr="000A00FC">
              <w:rPr>
                <w:color w:val="000000" w:themeColor="text1"/>
                <w:sz w:val="24"/>
                <w:szCs w:val="24"/>
                <w:lang w:val="ro-MD"/>
              </w:rPr>
              <w:t>i</w:t>
            </w:r>
            <w:r w:rsidR="004D46A7" w:rsidRPr="000A00FC">
              <w:rPr>
                <w:color w:val="000000" w:themeColor="text1"/>
                <w:sz w:val="24"/>
                <w:szCs w:val="24"/>
                <w:lang w:val="ro-MD"/>
              </w:rPr>
              <w:t>,</w:t>
            </w:r>
            <w:r w:rsidRPr="000A00FC">
              <w:rPr>
                <w:color w:val="000000" w:themeColor="text1"/>
                <w:sz w:val="24"/>
                <w:szCs w:val="24"/>
                <w:lang w:val="ro-MD"/>
              </w:rPr>
              <w:t xml:space="preserve"> în anul 202</w:t>
            </w:r>
            <w:r w:rsidR="00C56D53" w:rsidRPr="000A00FC">
              <w:rPr>
                <w:color w:val="000000" w:themeColor="text1"/>
                <w:sz w:val="24"/>
                <w:szCs w:val="24"/>
                <w:lang w:val="ro-MD"/>
              </w:rPr>
              <w:t>2</w:t>
            </w:r>
            <w:r w:rsidRPr="000A00FC">
              <w:rPr>
                <w:color w:val="000000" w:themeColor="text1"/>
                <w:sz w:val="24"/>
                <w:szCs w:val="24"/>
                <w:lang w:val="ro-MD"/>
              </w:rPr>
              <w:t xml:space="preserve"> consumul </w:t>
            </w:r>
            <w:r w:rsidR="004D46A7" w:rsidRPr="000A00FC">
              <w:rPr>
                <w:color w:val="000000" w:themeColor="text1"/>
                <w:sz w:val="24"/>
                <w:szCs w:val="24"/>
                <w:lang w:val="ro-MD"/>
              </w:rPr>
              <w:t xml:space="preserve">tehnologic </w:t>
            </w:r>
            <w:r w:rsidR="00EB70D8" w:rsidRPr="000A00FC">
              <w:rPr>
                <w:color w:val="000000" w:themeColor="text1"/>
                <w:sz w:val="24"/>
                <w:szCs w:val="24"/>
                <w:lang w:val="ro-MD"/>
              </w:rPr>
              <w:t>ș</w:t>
            </w:r>
            <w:r w:rsidRPr="000A00FC">
              <w:rPr>
                <w:color w:val="000000" w:themeColor="text1"/>
                <w:sz w:val="24"/>
                <w:szCs w:val="24"/>
                <w:lang w:val="ro-MD"/>
              </w:rPr>
              <w:t xml:space="preserve">i pierderile </w:t>
            </w:r>
            <w:r w:rsidR="005051E8" w:rsidRPr="000A00FC">
              <w:rPr>
                <w:color w:val="000000" w:themeColor="text1"/>
                <w:sz w:val="24"/>
                <w:szCs w:val="24"/>
                <w:lang w:val="ro-MD"/>
              </w:rPr>
              <w:t xml:space="preserve">de apă </w:t>
            </w:r>
            <w:r w:rsidRPr="000A00FC">
              <w:rPr>
                <w:color w:val="000000" w:themeColor="text1"/>
                <w:sz w:val="24"/>
                <w:szCs w:val="24"/>
                <w:lang w:val="ro-MD"/>
              </w:rPr>
              <w:t>s-au redus</w:t>
            </w:r>
            <w:r w:rsidR="005006B9" w:rsidRPr="000A00FC">
              <w:rPr>
                <w:color w:val="000000" w:themeColor="text1"/>
                <w:sz w:val="24"/>
                <w:szCs w:val="24"/>
                <w:lang w:val="ro-MD"/>
              </w:rPr>
              <w:t xml:space="preserve"> (cu 0,6%)</w:t>
            </w:r>
            <w:r w:rsidR="0074123C" w:rsidRPr="000A00FC">
              <w:rPr>
                <w:color w:val="000000" w:themeColor="text1"/>
                <w:sz w:val="24"/>
                <w:szCs w:val="24"/>
                <w:lang w:val="ro-MD"/>
              </w:rPr>
              <w:t>,</w:t>
            </w:r>
            <w:r w:rsidRPr="000A00FC">
              <w:rPr>
                <w:color w:val="000000" w:themeColor="text1"/>
                <w:sz w:val="24"/>
                <w:szCs w:val="24"/>
                <w:lang w:val="ro-MD"/>
              </w:rPr>
              <w:t xml:space="preserve"> la moment </w:t>
            </w:r>
            <w:r w:rsidR="009A7ABB" w:rsidRPr="000A00FC">
              <w:rPr>
                <w:color w:val="000000" w:themeColor="text1"/>
                <w:sz w:val="24"/>
                <w:szCs w:val="24"/>
                <w:lang w:val="ro-MD"/>
              </w:rPr>
              <w:t>există</w:t>
            </w:r>
            <w:r w:rsidR="00EB0054" w:rsidRPr="000A00FC">
              <w:rPr>
                <w:color w:val="000000" w:themeColor="text1"/>
                <w:sz w:val="24"/>
                <w:szCs w:val="24"/>
                <w:lang w:val="ro-MD"/>
              </w:rPr>
              <w:t xml:space="preserve"> </w:t>
            </w:r>
            <w:r w:rsidRPr="000A00FC">
              <w:rPr>
                <w:color w:val="000000" w:themeColor="text1"/>
                <w:sz w:val="24"/>
                <w:szCs w:val="24"/>
                <w:lang w:val="ro-MD"/>
              </w:rPr>
              <w:t>probleme în sector care necesită interven</w:t>
            </w:r>
            <w:r w:rsidR="00EB70D8" w:rsidRPr="000A00FC">
              <w:rPr>
                <w:color w:val="000000" w:themeColor="text1"/>
                <w:sz w:val="24"/>
                <w:szCs w:val="24"/>
                <w:lang w:val="ro-MD"/>
              </w:rPr>
              <w:t>ț</w:t>
            </w:r>
            <w:r w:rsidRPr="000A00FC">
              <w:rPr>
                <w:color w:val="000000" w:themeColor="text1"/>
                <w:sz w:val="24"/>
                <w:szCs w:val="24"/>
                <w:lang w:val="ro-MD"/>
              </w:rPr>
              <w:t>ie din partea statului</w:t>
            </w:r>
            <w:r w:rsidR="006E1E57" w:rsidRPr="000A00FC">
              <w:rPr>
                <w:color w:val="000000" w:themeColor="text1"/>
                <w:sz w:val="24"/>
                <w:szCs w:val="24"/>
                <w:lang w:val="ro-MD"/>
              </w:rPr>
              <w:t>. Astfel, este iminent necesară revizuirea modalită</w:t>
            </w:r>
            <w:r w:rsidR="00EB70D8" w:rsidRPr="000A00FC">
              <w:rPr>
                <w:color w:val="000000" w:themeColor="text1"/>
                <w:sz w:val="24"/>
                <w:szCs w:val="24"/>
                <w:lang w:val="ro-MD"/>
              </w:rPr>
              <w:t>ț</w:t>
            </w:r>
            <w:r w:rsidR="006E1E57" w:rsidRPr="000A00FC">
              <w:rPr>
                <w:color w:val="000000" w:themeColor="text1"/>
                <w:sz w:val="24"/>
                <w:szCs w:val="24"/>
                <w:lang w:val="ro-MD"/>
              </w:rPr>
              <w:t xml:space="preserve">ii de determinare a consumului tehnologic </w:t>
            </w:r>
            <w:r w:rsidR="00EB70D8" w:rsidRPr="000A00FC">
              <w:rPr>
                <w:color w:val="000000" w:themeColor="text1"/>
                <w:sz w:val="24"/>
                <w:szCs w:val="24"/>
                <w:lang w:val="ro-MD"/>
              </w:rPr>
              <w:t>ș</w:t>
            </w:r>
            <w:r w:rsidR="006E1E57" w:rsidRPr="000A00FC">
              <w:rPr>
                <w:color w:val="000000" w:themeColor="text1"/>
                <w:sz w:val="24"/>
                <w:szCs w:val="24"/>
                <w:lang w:val="ro-MD"/>
              </w:rPr>
              <w:t>i a pierderilor de apă în re</w:t>
            </w:r>
            <w:r w:rsidR="00EB70D8" w:rsidRPr="000A00FC">
              <w:rPr>
                <w:color w:val="000000" w:themeColor="text1"/>
                <w:sz w:val="24"/>
                <w:szCs w:val="24"/>
                <w:lang w:val="ro-MD"/>
              </w:rPr>
              <w:t>ț</w:t>
            </w:r>
            <w:r w:rsidR="006E1E57" w:rsidRPr="000A00FC">
              <w:rPr>
                <w:color w:val="000000" w:themeColor="text1"/>
                <w:sz w:val="24"/>
                <w:szCs w:val="24"/>
                <w:lang w:val="ro-MD"/>
              </w:rPr>
              <w:t>elele publice de alimentare cu apă.</w:t>
            </w:r>
          </w:p>
          <w:p w:rsidR="00BB6A13" w:rsidRPr="000A00FC" w:rsidRDefault="001D21BC" w:rsidP="000B49C5">
            <w:pPr>
              <w:ind w:firstLine="674"/>
              <w:rPr>
                <w:rFonts w:eastAsia="SimSun"/>
                <w:bCs/>
                <w:color w:val="000000" w:themeColor="text1"/>
                <w:kern w:val="3"/>
                <w:sz w:val="24"/>
                <w:szCs w:val="24"/>
                <w:lang w:val="ro-MD" w:bidi="hi-IN"/>
              </w:rPr>
            </w:pPr>
            <w:r w:rsidRPr="000A00FC">
              <w:rPr>
                <w:color w:val="000000" w:themeColor="text1"/>
                <w:sz w:val="24"/>
                <w:szCs w:val="24"/>
                <w:lang w:val="ro-MD"/>
              </w:rPr>
              <w:t xml:space="preserve">Modalitatea de determinare a consumului tehnologic </w:t>
            </w:r>
            <w:r w:rsidR="00EB70D8" w:rsidRPr="000A00FC">
              <w:rPr>
                <w:color w:val="000000" w:themeColor="text1"/>
                <w:sz w:val="24"/>
                <w:szCs w:val="24"/>
                <w:lang w:val="ro-MD"/>
              </w:rPr>
              <w:t>ș</w:t>
            </w:r>
            <w:r w:rsidRPr="000A00FC">
              <w:rPr>
                <w:color w:val="000000" w:themeColor="text1"/>
                <w:sz w:val="24"/>
                <w:szCs w:val="24"/>
                <w:lang w:val="ro-MD"/>
              </w:rPr>
              <w:t>i a pierderilor de apă în re</w:t>
            </w:r>
            <w:r w:rsidR="00EB70D8" w:rsidRPr="000A00FC">
              <w:rPr>
                <w:color w:val="000000" w:themeColor="text1"/>
                <w:sz w:val="24"/>
                <w:szCs w:val="24"/>
                <w:lang w:val="ro-MD"/>
              </w:rPr>
              <w:t>ț</w:t>
            </w:r>
            <w:r w:rsidRPr="000A00FC">
              <w:rPr>
                <w:color w:val="000000" w:themeColor="text1"/>
                <w:sz w:val="24"/>
                <w:szCs w:val="24"/>
                <w:lang w:val="ro-MD"/>
              </w:rPr>
              <w:t>elele publice de alimentare cu apă, reglementată prin Regulamentul nr</w:t>
            </w:r>
            <w:r w:rsidR="00A53719" w:rsidRPr="000A00FC">
              <w:rPr>
                <w:color w:val="000000" w:themeColor="text1"/>
                <w:sz w:val="24"/>
                <w:szCs w:val="24"/>
                <w:lang w:val="ro-MD"/>
              </w:rPr>
              <w:t>. </w:t>
            </w:r>
            <w:r w:rsidRPr="000A00FC">
              <w:rPr>
                <w:color w:val="000000" w:themeColor="text1"/>
                <w:sz w:val="24"/>
                <w:szCs w:val="24"/>
                <w:lang w:val="ro-MD"/>
              </w:rPr>
              <w:t>180/2016, nu asigură pe deplin necesită</w:t>
            </w:r>
            <w:r w:rsidR="00EB70D8" w:rsidRPr="000A00FC">
              <w:rPr>
                <w:color w:val="000000" w:themeColor="text1"/>
                <w:sz w:val="24"/>
                <w:szCs w:val="24"/>
                <w:lang w:val="ro-MD"/>
              </w:rPr>
              <w:t>ț</w:t>
            </w:r>
            <w:r w:rsidRPr="000A00FC">
              <w:rPr>
                <w:color w:val="000000" w:themeColor="text1"/>
                <w:sz w:val="24"/>
                <w:szCs w:val="24"/>
                <w:lang w:val="ro-MD"/>
              </w:rPr>
              <w:t>ile operatorilor de interven</w:t>
            </w:r>
            <w:r w:rsidR="00EB70D8" w:rsidRPr="000A00FC">
              <w:rPr>
                <w:color w:val="000000" w:themeColor="text1"/>
                <w:sz w:val="24"/>
                <w:szCs w:val="24"/>
                <w:lang w:val="ro-MD"/>
              </w:rPr>
              <w:t>ț</w:t>
            </w:r>
            <w:r w:rsidRPr="000A00FC">
              <w:rPr>
                <w:color w:val="000000" w:themeColor="text1"/>
                <w:sz w:val="24"/>
                <w:szCs w:val="24"/>
                <w:lang w:val="ro-MD"/>
              </w:rPr>
              <w:t xml:space="preserve">ie în vederea diminuării </w:t>
            </w:r>
            <w:r w:rsidR="004D46A7" w:rsidRPr="000A00FC">
              <w:rPr>
                <w:color w:val="000000" w:themeColor="text1"/>
                <w:sz w:val="24"/>
                <w:szCs w:val="24"/>
                <w:lang w:val="ro-MD"/>
              </w:rPr>
              <w:t xml:space="preserve">consumului tehnologic </w:t>
            </w:r>
            <w:r w:rsidR="00EB70D8" w:rsidRPr="000A00FC">
              <w:rPr>
                <w:color w:val="000000" w:themeColor="text1"/>
                <w:sz w:val="24"/>
                <w:szCs w:val="24"/>
                <w:lang w:val="ro-MD"/>
              </w:rPr>
              <w:t>ș</w:t>
            </w:r>
            <w:r w:rsidR="004D46A7" w:rsidRPr="000A00FC">
              <w:rPr>
                <w:color w:val="000000" w:themeColor="text1"/>
                <w:sz w:val="24"/>
                <w:szCs w:val="24"/>
                <w:lang w:val="ro-MD"/>
              </w:rPr>
              <w:t xml:space="preserve">i a </w:t>
            </w:r>
            <w:r w:rsidRPr="000A00FC">
              <w:rPr>
                <w:color w:val="000000" w:themeColor="text1"/>
                <w:sz w:val="24"/>
                <w:szCs w:val="24"/>
                <w:lang w:val="ro-MD"/>
              </w:rPr>
              <w:t>pierderilor de apă în re</w:t>
            </w:r>
            <w:r w:rsidR="00EB70D8" w:rsidRPr="000A00FC">
              <w:rPr>
                <w:color w:val="000000" w:themeColor="text1"/>
                <w:sz w:val="24"/>
                <w:szCs w:val="24"/>
                <w:lang w:val="ro-MD"/>
              </w:rPr>
              <w:t>ț</w:t>
            </w:r>
            <w:r w:rsidRPr="000A00FC">
              <w:rPr>
                <w:color w:val="000000" w:themeColor="text1"/>
                <w:sz w:val="24"/>
                <w:szCs w:val="24"/>
                <w:lang w:val="ro-MD"/>
              </w:rPr>
              <w:t>eaua publică</w:t>
            </w:r>
            <w:r w:rsidR="0037213F" w:rsidRPr="000A00FC">
              <w:rPr>
                <w:rFonts w:eastAsia="SimSun"/>
                <w:bCs/>
                <w:color w:val="000000" w:themeColor="text1"/>
                <w:kern w:val="3"/>
                <w:sz w:val="24"/>
                <w:szCs w:val="24"/>
                <w:lang w:val="ro-MD" w:bidi="hi-IN"/>
              </w:rPr>
              <w:t>.</w:t>
            </w:r>
            <w:r w:rsidRPr="000A00FC">
              <w:rPr>
                <w:rFonts w:eastAsia="SimSun"/>
                <w:bCs/>
                <w:color w:val="000000" w:themeColor="text1"/>
                <w:kern w:val="3"/>
                <w:sz w:val="24"/>
                <w:szCs w:val="24"/>
                <w:lang w:val="ro-MD" w:bidi="hi-IN"/>
              </w:rPr>
              <w:t xml:space="preserve"> În contextul schimbărilor climatice </w:t>
            </w:r>
            <w:r w:rsidR="00EB70D8" w:rsidRPr="000A00FC">
              <w:rPr>
                <w:rFonts w:eastAsia="SimSun"/>
                <w:bCs/>
                <w:color w:val="000000" w:themeColor="text1"/>
                <w:kern w:val="3"/>
                <w:sz w:val="24"/>
                <w:szCs w:val="24"/>
                <w:lang w:val="ro-MD" w:bidi="hi-IN"/>
              </w:rPr>
              <w:t>ș</w:t>
            </w:r>
            <w:r w:rsidRPr="000A00FC">
              <w:rPr>
                <w:rFonts w:eastAsia="SimSun"/>
                <w:bCs/>
                <w:color w:val="000000" w:themeColor="text1"/>
                <w:kern w:val="3"/>
                <w:sz w:val="24"/>
                <w:szCs w:val="24"/>
                <w:lang w:val="ro-MD" w:bidi="hi-IN"/>
              </w:rPr>
              <w:t xml:space="preserve">i </w:t>
            </w:r>
            <w:r w:rsidR="003A7284" w:rsidRPr="000A00FC">
              <w:rPr>
                <w:rFonts w:eastAsia="SimSun"/>
                <w:bCs/>
                <w:color w:val="000000" w:themeColor="text1"/>
                <w:kern w:val="3"/>
                <w:sz w:val="24"/>
                <w:szCs w:val="24"/>
                <w:lang w:val="ro-MD" w:bidi="hi-IN"/>
              </w:rPr>
              <w:t>resurselor limitate de apă este esen</w:t>
            </w:r>
            <w:r w:rsidR="00EB70D8" w:rsidRPr="000A00FC">
              <w:rPr>
                <w:rFonts w:eastAsia="SimSun"/>
                <w:bCs/>
                <w:color w:val="000000" w:themeColor="text1"/>
                <w:kern w:val="3"/>
                <w:sz w:val="24"/>
                <w:szCs w:val="24"/>
                <w:lang w:val="ro-MD" w:bidi="hi-IN"/>
              </w:rPr>
              <w:t>ț</w:t>
            </w:r>
            <w:r w:rsidR="003A7284" w:rsidRPr="000A00FC">
              <w:rPr>
                <w:rFonts w:eastAsia="SimSun"/>
                <w:bCs/>
                <w:color w:val="000000" w:themeColor="text1"/>
                <w:kern w:val="3"/>
                <w:sz w:val="24"/>
                <w:szCs w:val="24"/>
                <w:lang w:val="ro-MD" w:bidi="hi-IN"/>
              </w:rPr>
              <w:t xml:space="preserve">ială luarea deciziilor corecte </w:t>
            </w:r>
            <w:r w:rsidR="00A53719" w:rsidRPr="000A00FC">
              <w:rPr>
                <w:rFonts w:eastAsia="SimSun"/>
                <w:bCs/>
                <w:color w:val="000000" w:themeColor="text1"/>
                <w:kern w:val="3"/>
                <w:sz w:val="24"/>
                <w:szCs w:val="24"/>
                <w:lang w:val="ro-MD" w:bidi="hi-IN"/>
              </w:rPr>
              <w:t>vis</w:t>
            </w:r>
            <w:r w:rsidR="0074123C" w:rsidRPr="000A00FC">
              <w:rPr>
                <w:rFonts w:eastAsia="SimSun"/>
                <w:bCs/>
                <w:color w:val="000000" w:themeColor="text1"/>
                <w:kern w:val="3"/>
                <w:sz w:val="24"/>
                <w:szCs w:val="24"/>
                <w:lang w:val="ro-MD" w:bidi="hi-IN"/>
              </w:rPr>
              <w:t>-</w:t>
            </w:r>
            <w:r w:rsidR="003A7284" w:rsidRPr="000A00FC">
              <w:rPr>
                <w:rFonts w:eastAsia="SimSun"/>
                <w:bCs/>
                <w:color w:val="000000" w:themeColor="text1"/>
                <w:kern w:val="3"/>
                <w:sz w:val="24"/>
                <w:szCs w:val="24"/>
                <w:lang w:val="ro-MD" w:bidi="hi-IN"/>
              </w:rPr>
              <w:t>a</w:t>
            </w:r>
            <w:r w:rsidR="0074123C" w:rsidRPr="000A00FC">
              <w:rPr>
                <w:rFonts w:eastAsia="SimSun"/>
                <w:bCs/>
                <w:color w:val="000000" w:themeColor="text1"/>
                <w:kern w:val="3"/>
                <w:sz w:val="24"/>
                <w:szCs w:val="24"/>
                <w:lang w:val="ro-MD" w:bidi="hi-IN"/>
              </w:rPr>
              <w:t>-</w:t>
            </w:r>
            <w:r w:rsidR="00A53719" w:rsidRPr="000A00FC">
              <w:rPr>
                <w:rFonts w:eastAsia="SimSun"/>
                <w:bCs/>
                <w:color w:val="000000" w:themeColor="text1"/>
                <w:kern w:val="3"/>
                <w:sz w:val="24"/>
                <w:szCs w:val="24"/>
                <w:lang w:val="ro-MD" w:bidi="hi-IN"/>
              </w:rPr>
              <w:t xml:space="preserve">vis </w:t>
            </w:r>
            <w:r w:rsidR="003A7284" w:rsidRPr="000A00FC">
              <w:rPr>
                <w:rFonts w:eastAsia="SimSun"/>
                <w:bCs/>
                <w:color w:val="000000" w:themeColor="text1"/>
                <w:kern w:val="3"/>
                <w:sz w:val="24"/>
                <w:szCs w:val="24"/>
                <w:lang w:val="ro-MD" w:bidi="hi-IN"/>
              </w:rPr>
              <w:t xml:space="preserve">de gestionarea resurselor de apă prin promovarea unui management sustenabil, luând în considerare riscurile legate de apă </w:t>
            </w:r>
            <w:r w:rsidR="00EB70D8" w:rsidRPr="000A00FC">
              <w:rPr>
                <w:rFonts w:eastAsia="SimSun"/>
                <w:bCs/>
                <w:color w:val="000000" w:themeColor="text1"/>
                <w:kern w:val="3"/>
                <w:sz w:val="24"/>
                <w:szCs w:val="24"/>
                <w:lang w:val="ro-MD" w:bidi="hi-IN"/>
              </w:rPr>
              <w:t>ș</w:t>
            </w:r>
            <w:r w:rsidR="003A7284" w:rsidRPr="000A00FC">
              <w:rPr>
                <w:rFonts w:eastAsia="SimSun"/>
                <w:bCs/>
                <w:color w:val="000000" w:themeColor="text1"/>
                <w:kern w:val="3"/>
                <w:sz w:val="24"/>
                <w:szCs w:val="24"/>
                <w:lang w:val="ro-MD" w:bidi="hi-IN"/>
              </w:rPr>
              <w:t>i optimizarea serviciilor furnizate popula</w:t>
            </w:r>
            <w:r w:rsidR="00EB70D8" w:rsidRPr="000A00FC">
              <w:rPr>
                <w:rFonts w:eastAsia="SimSun"/>
                <w:bCs/>
                <w:color w:val="000000" w:themeColor="text1"/>
                <w:kern w:val="3"/>
                <w:sz w:val="24"/>
                <w:szCs w:val="24"/>
                <w:lang w:val="ro-MD" w:bidi="hi-IN"/>
              </w:rPr>
              <w:t>ț</w:t>
            </w:r>
            <w:r w:rsidR="003A7284" w:rsidRPr="000A00FC">
              <w:rPr>
                <w:rFonts w:eastAsia="SimSun"/>
                <w:bCs/>
                <w:color w:val="000000" w:themeColor="text1"/>
                <w:kern w:val="3"/>
                <w:sz w:val="24"/>
                <w:szCs w:val="24"/>
                <w:lang w:val="ro-MD" w:bidi="hi-IN"/>
              </w:rPr>
              <w:t>iei.</w:t>
            </w:r>
          </w:p>
          <w:p w:rsidR="00F67A73" w:rsidRPr="000A00FC" w:rsidRDefault="006E1E57" w:rsidP="00F67A73">
            <w:pPr>
              <w:rPr>
                <w:b/>
                <w:i/>
                <w:color w:val="000000" w:themeColor="text1"/>
                <w:lang w:val="ro-MD"/>
              </w:rPr>
            </w:pPr>
            <w:r w:rsidRPr="000A00FC">
              <w:rPr>
                <w:color w:val="000000" w:themeColor="text1"/>
                <w:sz w:val="24"/>
                <w:szCs w:val="24"/>
                <w:lang w:val="ro-MD"/>
              </w:rPr>
              <w:lastRenderedPageBreak/>
              <w:t>Urmare a</w:t>
            </w:r>
            <w:r w:rsidR="00FF0FFD" w:rsidRPr="000A00FC">
              <w:rPr>
                <w:color w:val="000000" w:themeColor="text1"/>
                <w:sz w:val="24"/>
                <w:szCs w:val="24"/>
                <w:lang w:val="ro-MD"/>
              </w:rPr>
              <w:t xml:space="preserve"> </w:t>
            </w:r>
            <w:r w:rsidR="00283681" w:rsidRPr="000A00FC">
              <w:rPr>
                <w:color w:val="000000" w:themeColor="text1"/>
                <w:sz w:val="24"/>
                <w:szCs w:val="24"/>
                <w:lang w:val="ro-MD"/>
              </w:rPr>
              <w:t>informa</w:t>
            </w:r>
            <w:r w:rsidR="00EB70D8" w:rsidRPr="000A00FC">
              <w:rPr>
                <w:color w:val="000000" w:themeColor="text1"/>
                <w:sz w:val="24"/>
                <w:szCs w:val="24"/>
                <w:lang w:val="ro-MD"/>
              </w:rPr>
              <w:t>ț</w:t>
            </w:r>
            <w:r w:rsidR="00283681" w:rsidRPr="000A00FC">
              <w:rPr>
                <w:color w:val="000000" w:themeColor="text1"/>
                <w:sz w:val="24"/>
                <w:szCs w:val="24"/>
                <w:lang w:val="ro-MD"/>
              </w:rPr>
              <w:t xml:space="preserve">iei </w:t>
            </w:r>
            <w:r w:rsidRPr="000A00FC">
              <w:rPr>
                <w:color w:val="000000" w:themeColor="text1"/>
                <w:sz w:val="24"/>
                <w:szCs w:val="24"/>
                <w:lang w:val="ro-MD"/>
              </w:rPr>
              <w:t>recep</w:t>
            </w:r>
            <w:r w:rsidR="00EB70D8" w:rsidRPr="000A00FC">
              <w:rPr>
                <w:color w:val="000000" w:themeColor="text1"/>
                <w:sz w:val="24"/>
                <w:szCs w:val="24"/>
                <w:lang w:val="ro-MD"/>
              </w:rPr>
              <w:t>ț</w:t>
            </w:r>
            <w:r w:rsidRPr="000A00FC">
              <w:rPr>
                <w:color w:val="000000" w:themeColor="text1"/>
                <w:sz w:val="24"/>
                <w:szCs w:val="24"/>
                <w:lang w:val="ro-MD"/>
              </w:rPr>
              <w:t xml:space="preserve">ionate </w:t>
            </w:r>
            <w:r w:rsidR="00283681" w:rsidRPr="000A00FC">
              <w:rPr>
                <w:color w:val="000000" w:themeColor="text1"/>
                <w:sz w:val="24"/>
                <w:szCs w:val="24"/>
                <w:lang w:val="ro-MD"/>
              </w:rPr>
              <w:t xml:space="preserve">de la operatori în scopul justificării consumului tehnologic </w:t>
            </w:r>
            <w:r w:rsidR="00EB70D8" w:rsidRPr="000A00FC">
              <w:rPr>
                <w:color w:val="000000" w:themeColor="text1"/>
                <w:sz w:val="24"/>
                <w:szCs w:val="24"/>
                <w:lang w:val="ro-MD"/>
              </w:rPr>
              <w:t>ș</w:t>
            </w:r>
            <w:r w:rsidR="00283681" w:rsidRPr="000A00FC">
              <w:rPr>
                <w:color w:val="000000" w:themeColor="text1"/>
                <w:sz w:val="24"/>
                <w:szCs w:val="24"/>
                <w:lang w:val="ro-MD"/>
              </w:rPr>
              <w:t>i a pierderilor de a</w:t>
            </w:r>
            <w:r w:rsidR="00EF5933" w:rsidRPr="000A00FC">
              <w:rPr>
                <w:color w:val="000000" w:themeColor="text1"/>
                <w:sz w:val="24"/>
                <w:szCs w:val="24"/>
                <w:lang w:val="ro-MD"/>
              </w:rPr>
              <w:t>p</w:t>
            </w:r>
            <w:r w:rsidR="00283681" w:rsidRPr="000A00FC">
              <w:rPr>
                <w:color w:val="000000" w:themeColor="text1"/>
                <w:sz w:val="24"/>
                <w:szCs w:val="24"/>
                <w:lang w:val="ro-MD"/>
              </w:rPr>
              <w:t>ă în procesele de captare, tratare, transportare, distribu</w:t>
            </w:r>
            <w:r w:rsidR="00EB70D8" w:rsidRPr="000A00FC">
              <w:rPr>
                <w:color w:val="000000" w:themeColor="text1"/>
                <w:sz w:val="24"/>
                <w:szCs w:val="24"/>
                <w:lang w:val="ro-MD"/>
              </w:rPr>
              <w:t>ț</w:t>
            </w:r>
            <w:r w:rsidR="00283681" w:rsidRPr="000A00FC">
              <w:rPr>
                <w:color w:val="000000" w:themeColor="text1"/>
                <w:sz w:val="24"/>
                <w:szCs w:val="24"/>
                <w:lang w:val="ro-MD"/>
              </w:rPr>
              <w:t xml:space="preserve">ie a apei prin sistemul public de alimentare cu apă, </w:t>
            </w:r>
            <w:r w:rsidR="005B5BBB" w:rsidRPr="000A00FC">
              <w:rPr>
                <w:color w:val="000000" w:themeColor="text1"/>
                <w:sz w:val="24"/>
                <w:szCs w:val="24"/>
                <w:lang w:val="ro-MD"/>
              </w:rPr>
              <w:t>inclusiv</w:t>
            </w:r>
            <w:r w:rsidR="00562C0B" w:rsidRPr="000A00FC">
              <w:rPr>
                <w:color w:val="000000" w:themeColor="text1"/>
                <w:sz w:val="24"/>
                <w:szCs w:val="24"/>
                <w:lang w:val="ro-MD"/>
              </w:rPr>
              <w:t xml:space="preserve">, a consumului tehnologic în procesele de prestare a serviciului public de canalizare și de epurare a apelor uzate, </w:t>
            </w:r>
            <w:r w:rsidR="00283681" w:rsidRPr="000A00FC">
              <w:rPr>
                <w:color w:val="000000" w:themeColor="text1"/>
                <w:sz w:val="24"/>
                <w:szCs w:val="24"/>
                <w:lang w:val="ro-MD"/>
              </w:rPr>
              <w:t>s-a constata</w:t>
            </w:r>
            <w:r w:rsidR="00F11891" w:rsidRPr="000A00FC">
              <w:rPr>
                <w:color w:val="000000" w:themeColor="text1"/>
                <w:sz w:val="24"/>
                <w:szCs w:val="24"/>
                <w:lang w:val="ro-MD"/>
              </w:rPr>
              <w:t>t</w:t>
            </w:r>
            <w:r w:rsidR="00283681" w:rsidRPr="000A00FC">
              <w:rPr>
                <w:color w:val="000000" w:themeColor="text1"/>
                <w:sz w:val="24"/>
                <w:szCs w:val="24"/>
                <w:lang w:val="ro-MD"/>
              </w:rPr>
              <w:t xml:space="preserve"> </w:t>
            </w:r>
            <w:r w:rsidR="000F0225" w:rsidRPr="000A00FC">
              <w:rPr>
                <w:color w:val="000000" w:themeColor="text1"/>
                <w:sz w:val="24"/>
                <w:szCs w:val="24"/>
                <w:lang w:val="ro-MD"/>
              </w:rPr>
              <w:t>lipsa tendin</w:t>
            </w:r>
            <w:r w:rsidR="00EB70D8" w:rsidRPr="000A00FC">
              <w:rPr>
                <w:color w:val="000000" w:themeColor="text1"/>
                <w:sz w:val="24"/>
                <w:szCs w:val="24"/>
                <w:lang w:val="ro-MD"/>
              </w:rPr>
              <w:t>ț</w:t>
            </w:r>
            <w:r w:rsidR="000F0225" w:rsidRPr="000A00FC">
              <w:rPr>
                <w:color w:val="000000" w:themeColor="text1"/>
                <w:sz w:val="24"/>
                <w:szCs w:val="24"/>
                <w:lang w:val="ro-MD"/>
              </w:rPr>
              <w:t xml:space="preserve">ei operatorilor de reducere a consumului tehnologic </w:t>
            </w:r>
            <w:r w:rsidR="00EB70D8" w:rsidRPr="000A00FC">
              <w:rPr>
                <w:color w:val="000000" w:themeColor="text1"/>
                <w:sz w:val="24"/>
                <w:szCs w:val="24"/>
                <w:lang w:val="ro-MD"/>
              </w:rPr>
              <w:t>ș</w:t>
            </w:r>
            <w:r w:rsidR="000F0225" w:rsidRPr="000A00FC">
              <w:rPr>
                <w:color w:val="000000" w:themeColor="text1"/>
                <w:sz w:val="24"/>
                <w:szCs w:val="24"/>
                <w:lang w:val="ro-MD"/>
              </w:rPr>
              <w:t>i a pierderilor de apă</w:t>
            </w:r>
            <w:r w:rsidR="005A633E" w:rsidRPr="000A00FC">
              <w:rPr>
                <w:color w:val="000000" w:themeColor="text1"/>
                <w:sz w:val="24"/>
                <w:szCs w:val="24"/>
                <w:lang w:val="ro-MD"/>
              </w:rPr>
              <w:t>.</w:t>
            </w:r>
            <w:r w:rsidR="000F0225" w:rsidRPr="000A00FC">
              <w:rPr>
                <w:color w:val="000000" w:themeColor="text1"/>
                <w:sz w:val="24"/>
                <w:szCs w:val="24"/>
                <w:lang w:val="ro-MD"/>
              </w:rPr>
              <w:t xml:space="preserve"> </w:t>
            </w:r>
            <w:r w:rsidRPr="000A00FC">
              <w:rPr>
                <w:color w:val="000000" w:themeColor="text1"/>
                <w:sz w:val="24"/>
                <w:szCs w:val="24"/>
                <w:lang w:val="ro-MD"/>
              </w:rPr>
              <w:t>Stabilir</w:t>
            </w:r>
            <w:r w:rsidR="005051E8" w:rsidRPr="000A00FC">
              <w:rPr>
                <w:color w:val="000000" w:themeColor="text1"/>
                <w:sz w:val="24"/>
                <w:szCs w:val="24"/>
                <w:lang w:val="ro-MD"/>
              </w:rPr>
              <w:t>ea</w:t>
            </w:r>
            <w:r w:rsidRPr="000A00FC">
              <w:rPr>
                <w:color w:val="000000" w:themeColor="text1"/>
                <w:sz w:val="24"/>
                <w:szCs w:val="24"/>
                <w:lang w:val="ro-MD"/>
              </w:rPr>
              <w:t xml:space="preserve"> trendului de reducere al consumului tehnologic </w:t>
            </w:r>
            <w:r w:rsidR="00EB70D8" w:rsidRPr="000A00FC">
              <w:rPr>
                <w:color w:val="000000" w:themeColor="text1"/>
                <w:sz w:val="24"/>
                <w:szCs w:val="24"/>
                <w:lang w:val="ro-MD"/>
              </w:rPr>
              <w:t>ș</w:t>
            </w:r>
            <w:r w:rsidRPr="000A00FC">
              <w:rPr>
                <w:color w:val="000000" w:themeColor="text1"/>
                <w:sz w:val="24"/>
                <w:szCs w:val="24"/>
                <w:lang w:val="ro-MD"/>
              </w:rPr>
              <w:t>i al pierderilor de apă</w:t>
            </w:r>
            <w:r w:rsidR="00F67A73" w:rsidRPr="000A00FC">
              <w:rPr>
                <w:color w:val="000000" w:themeColor="text1"/>
                <w:sz w:val="24"/>
                <w:szCs w:val="24"/>
                <w:lang w:val="ro-MD"/>
              </w:rPr>
              <w:t>, impune necesitatea elaborării de către operatori a planurilor de măsuri pe termen scurt</w:t>
            </w:r>
            <w:r w:rsidR="0074123C" w:rsidRPr="000A00FC">
              <w:rPr>
                <w:color w:val="000000" w:themeColor="text1"/>
                <w:sz w:val="24"/>
                <w:szCs w:val="24"/>
                <w:lang w:val="ro-MD"/>
              </w:rPr>
              <w:t>, mediu</w:t>
            </w:r>
            <w:r w:rsidR="00F67A73" w:rsidRPr="000A00FC">
              <w:rPr>
                <w:color w:val="000000" w:themeColor="text1"/>
                <w:sz w:val="24"/>
                <w:szCs w:val="24"/>
                <w:lang w:val="ro-MD"/>
              </w:rPr>
              <w:t xml:space="preserve"> </w:t>
            </w:r>
            <w:r w:rsidR="00EB70D8" w:rsidRPr="000A00FC">
              <w:rPr>
                <w:color w:val="000000" w:themeColor="text1"/>
                <w:sz w:val="24"/>
                <w:szCs w:val="24"/>
                <w:lang w:val="ro-MD"/>
              </w:rPr>
              <w:t>ș</w:t>
            </w:r>
            <w:r w:rsidR="00F67A73" w:rsidRPr="000A00FC">
              <w:rPr>
                <w:color w:val="000000" w:themeColor="text1"/>
                <w:sz w:val="24"/>
                <w:szCs w:val="24"/>
                <w:lang w:val="ro-MD"/>
              </w:rPr>
              <w:t xml:space="preserve">i lung în scopul reducerii consumurilor tehnologice </w:t>
            </w:r>
            <w:r w:rsidR="00EB70D8" w:rsidRPr="000A00FC">
              <w:rPr>
                <w:color w:val="000000" w:themeColor="text1"/>
                <w:sz w:val="24"/>
                <w:szCs w:val="24"/>
                <w:lang w:val="ro-MD"/>
              </w:rPr>
              <w:t>ș</w:t>
            </w:r>
            <w:r w:rsidR="00F67A73" w:rsidRPr="000A00FC">
              <w:rPr>
                <w:color w:val="000000" w:themeColor="text1"/>
                <w:sz w:val="24"/>
                <w:szCs w:val="24"/>
                <w:lang w:val="ro-MD"/>
              </w:rPr>
              <w:t xml:space="preserve">i a pierderilor de apă în </w:t>
            </w:r>
            <w:r w:rsidR="00562C0B" w:rsidRPr="000A00FC">
              <w:rPr>
                <w:color w:val="000000" w:themeColor="text1"/>
                <w:sz w:val="24"/>
                <w:szCs w:val="24"/>
                <w:lang w:val="ro-MD"/>
              </w:rPr>
              <w:t>sistemul public de alimentare cu</w:t>
            </w:r>
            <w:r w:rsidR="00F67A73" w:rsidRPr="000A00FC">
              <w:rPr>
                <w:color w:val="000000" w:themeColor="text1"/>
                <w:sz w:val="24"/>
                <w:szCs w:val="24"/>
                <w:lang w:val="ro-MD"/>
              </w:rPr>
              <w:t xml:space="preserve"> ap</w:t>
            </w:r>
            <w:r w:rsidR="00562C0B" w:rsidRPr="000A00FC">
              <w:rPr>
                <w:color w:val="000000" w:themeColor="text1"/>
                <w:sz w:val="24"/>
                <w:szCs w:val="24"/>
                <w:lang w:val="ro-MD"/>
              </w:rPr>
              <w:t>ă</w:t>
            </w:r>
            <w:r w:rsidR="00F67A73" w:rsidRPr="000A00FC">
              <w:rPr>
                <w:color w:val="000000" w:themeColor="text1"/>
                <w:sz w:val="24"/>
                <w:szCs w:val="24"/>
                <w:lang w:val="ro-MD"/>
              </w:rPr>
              <w:t>.</w:t>
            </w:r>
          </w:p>
          <w:p w:rsidR="007068C6" w:rsidRPr="000A00FC" w:rsidRDefault="009F7955" w:rsidP="00DC5992">
            <w:pPr>
              <w:ind w:firstLine="674"/>
              <w:rPr>
                <w:color w:val="000000" w:themeColor="text1"/>
                <w:sz w:val="24"/>
                <w:szCs w:val="24"/>
                <w:lang w:val="ro-MD"/>
              </w:rPr>
            </w:pPr>
            <w:r w:rsidRPr="000A00FC">
              <w:rPr>
                <w:color w:val="000000" w:themeColor="text1"/>
                <w:sz w:val="24"/>
                <w:szCs w:val="24"/>
                <w:lang w:val="ro-MD"/>
              </w:rPr>
              <w:t xml:space="preserve">În prezent Regulamentul în vigoare nu prevede un </w:t>
            </w:r>
            <w:r w:rsidR="004D46A7" w:rsidRPr="000A00FC">
              <w:rPr>
                <w:color w:val="000000" w:themeColor="text1"/>
                <w:sz w:val="24"/>
                <w:szCs w:val="24"/>
                <w:lang w:val="ro-MD"/>
              </w:rPr>
              <w:t xml:space="preserve">mecanism </w:t>
            </w:r>
            <w:r w:rsidRPr="000A00FC">
              <w:rPr>
                <w:color w:val="000000" w:themeColor="text1"/>
                <w:sz w:val="24"/>
                <w:szCs w:val="24"/>
                <w:lang w:val="ro-MD"/>
              </w:rPr>
              <w:t xml:space="preserve">de stimulare pentru reducerea consumului tehnologic </w:t>
            </w:r>
            <w:r w:rsidR="00EB70D8" w:rsidRPr="000A00FC">
              <w:rPr>
                <w:color w:val="000000" w:themeColor="text1"/>
                <w:sz w:val="24"/>
                <w:szCs w:val="24"/>
                <w:lang w:val="ro-MD"/>
              </w:rPr>
              <w:t>ș</w:t>
            </w:r>
            <w:r w:rsidRPr="000A00FC">
              <w:rPr>
                <w:color w:val="000000" w:themeColor="text1"/>
                <w:sz w:val="24"/>
                <w:szCs w:val="24"/>
                <w:lang w:val="ro-MD"/>
              </w:rPr>
              <w:t>i a pierderilor de apă, fapt ce nu determină operatorii să reducă</w:t>
            </w:r>
            <w:r w:rsidR="004D46A7" w:rsidRPr="000A00FC">
              <w:rPr>
                <w:color w:val="000000" w:themeColor="text1"/>
                <w:sz w:val="24"/>
                <w:szCs w:val="24"/>
                <w:lang w:val="ro-MD"/>
              </w:rPr>
              <w:t xml:space="preserve"> consumul tehnologic </w:t>
            </w:r>
            <w:r w:rsidR="00EB70D8" w:rsidRPr="000A00FC">
              <w:rPr>
                <w:color w:val="000000" w:themeColor="text1"/>
                <w:sz w:val="24"/>
                <w:szCs w:val="24"/>
                <w:lang w:val="ro-MD"/>
              </w:rPr>
              <w:t>ș</w:t>
            </w:r>
            <w:r w:rsidR="004D46A7" w:rsidRPr="000A00FC">
              <w:rPr>
                <w:color w:val="000000" w:themeColor="text1"/>
                <w:sz w:val="24"/>
                <w:szCs w:val="24"/>
                <w:lang w:val="ro-MD"/>
              </w:rPr>
              <w:t>i</w:t>
            </w:r>
            <w:r w:rsidRPr="000A00FC">
              <w:rPr>
                <w:color w:val="000000" w:themeColor="text1"/>
                <w:sz w:val="24"/>
                <w:szCs w:val="24"/>
                <w:lang w:val="ro-MD"/>
              </w:rPr>
              <w:t xml:space="preserve"> </w:t>
            </w:r>
            <w:r w:rsidR="006E1E57" w:rsidRPr="000A00FC">
              <w:rPr>
                <w:color w:val="000000" w:themeColor="text1"/>
                <w:sz w:val="24"/>
                <w:szCs w:val="24"/>
                <w:lang w:val="ro-MD"/>
              </w:rPr>
              <w:t>pierderile</w:t>
            </w:r>
            <w:r w:rsidRPr="000A00FC">
              <w:rPr>
                <w:color w:val="000000" w:themeColor="text1"/>
                <w:sz w:val="24"/>
                <w:szCs w:val="24"/>
                <w:lang w:val="ro-MD"/>
              </w:rPr>
              <w:t xml:space="preserve"> de apă în procesul de furnizare a serviciului public</w:t>
            </w:r>
            <w:r w:rsidR="007068C6" w:rsidRPr="000A00FC">
              <w:rPr>
                <w:color w:val="000000" w:themeColor="text1"/>
                <w:sz w:val="24"/>
                <w:szCs w:val="24"/>
                <w:lang w:val="ro-MD"/>
              </w:rPr>
              <w:t>.</w:t>
            </w:r>
          </w:p>
          <w:p w:rsidR="0074123C" w:rsidRPr="000A00FC" w:rsidRDefault="006E1E57" w:rsidP="00480A91">
            <w:pPr>
              <w:ind w:firstLine="674"/>
              <w:rPr>
                <w:rStyle w:val="Web0"/>
                <w:rFonts w:eastAsia="Calibri"/>
                <w:b w:val="0"/>
                <w:color w:val="000000" w:themeColor="text1"/>
                <w:szCs w:val="24"/>
                <w:lang w:val="ro-MD"/>
              </w:rPr>
            </w:pPr>
            <w:r w:rsidRPr="000A00FC">
              <w:rPr>
                <w:color w:val="000000" w:themeColor="text1"/>
                <w:sz w:val="24"/>
                <w:szCs w:val="24"/>
                <w:lang w:val="ro-MD"/>
              </w:rPr>
              <w:t>S</w:t>
            </w:r>
            <w:r w:rsidR="003743D8" w:rsidRPr="000A00FC">
              <w:rPr>
                <w:color w:val="000000" w:themeColor="text1"/>
                <w:sz w:val="24"/>
                <w:szCs w:val="24"/>
                <w:lang w:val="ro-MD"/>
              </w:rPr>
              <w:t xml:space="preserve">istemele publice de alimentare cu apă </w:t>
            </w:r>
            <w:r w:rsidR="00EB70D8" w:rsidRPr="000A00FC">
              <w:rPr>
                <w:color w:val="000000" w:themeColor="text1"/>
                <w:sz w:val="24"/>
                <w:szCs w:val="24"/>
                <w:lang w:val="ro-MD"/>
              </w:rPr>
              <w:t>ș</w:t>
            </w:r>
            <w:r w:rsidR="003743D8" w:rsidRPr="000A00FC">
              <w:rPr>
                <w:color w:val="000000" w:themeColor="text1"/>
                <w:sz w:val="24"/>
                <w:szCs w:val="24"/>
                <w:lang w:val="ro-MD"/>
              </w:rPr>
              <w:t>i de canalizare sunt într-o stare tehnică</w:t>
            </w:r>
            <w:r w:rsidR="004D46A7" w:rsidRPr="000A00FC">
              <w:rPr>
                <w:color w:val="000000" w:themeColor="text1"/>
                <w:sz w:val="24"/>
                <w:szCs w:val="24"/>
                <w:lang w:val="ro-MD"/>
              </w:rPr>
              <w:t xml:space="preserve"> precară,</w:t>
            </w:r>
            <w:r w:rsidR="003743D8" w:rsidRPr="000A00FC">
              <w:rPr>
                <w:color w:val="000000" w:themeColor="text1"/>
                <w:sz w:val="24"/>
                <w:szCs w:val="24"/>
                <w:lang w:val="ro-MD"/>
              </w:rPr>
              <w:t xml:space="preserve"> care duce la avarii frecvente, scurgeri latente </w:t>
            </w:r>
            <w:r w:rsidR="00EB70D8" w:rsidRPr="000A00FC">
              <w:rPr>
                <w:color w:val="000000" w:themeColor="text1"/>
                <w:sz w:val="24"/>
                <w:szCs w:val="24"/>
                <w:lang w:val="ro-MD"/>
              </w:rPr>
              <w:t>ș</w:t>
            </w:r>
            <w:r w:rsidR="003743D8" w:rsidRPr="000A00FC">
              <w:rPr>
                <w:color w:val="000000" w:themeColor="text1"/>
                <w:sz w:val="24"/>
                <w:szCs w:val="24"/>
                <w:lang w:val="ro-MD"/>
              </w:rPr>
              <w:t>i pierderi mari de apă</w:t>
            </w:r>
            <w:r w:rsidR="00713B4C" w:rsidRPr="000A00FC">
              <w:rPr>
                <w:color w:val="000000" w:themeColor="text1"/>
                <w:sz w:val="24"/>
                <w:szCs w:val="24"/>
                <w:lang w:val="ro-MD"/>
              </w:rPr>
              <w:t xml:space="preserve"> nejustificate</w:t>
            </w:r>
            <w:r w:rsidR="003743D8" w:rsidRPr="000A00FC">
              <w:rPr>
                <w:color w:val="000000" w:themeColor="text1"/>
                <w:sz w:val="24"/>
                <w:szCs w:val="24"/>
                <w:lang w:val="ro-MD"/>
              </w:rPr>
              <w:t xml:space="preserve">, întreruperi neplanificate a serviciului public de alimentare cu apă </w:t>
            </w:r>
            <w:r w:rsidR="00EB70D8" w:rsidRPr="000A00FC">
              <w:rPr>
                <w:color w:val="000000" w:themeColor="text1"/>
                <w:sz w:val="24"/>
                <w:szCs w:val="24"/>
                <w:lang w:val="ro-MD"/>
              </w:rPr>
              <w:t>ș</w:t>
            </w:r>
            <w:r w:rsidR="003743D8" w:rsidRPr="000A00FC">
              <w:rPr>
                <w:color w:val="000000" w:themeColor="text1"/>
                <w:sz w:val="24"/>
                <w:szCs w:val="24"/>
                <w:lang w:val="ro-MD"/>
              </w:rPr>
              <w:t>i de canalizare.</w:t>
            </w:r>
            <w:r w:rsidR="003743D8" w:rsidRPr="000A00FC">
              <w:rPr>
                <w:rStyle w:val="2"/>
                <w:rFonts w:eastAsia="Calibri"/>
                <w:color w:val="000000" w:themeColor="text1"/>
                <w:sz w:val="24"/>
                <w:szCs w:val="24"/>
                <w:lang w:val="ro-MD"/>
              </w:rPr>
              <w:t xml:space="preserve"> </w:t>
            </w:r>
            <w:r w:rsidR="003743D8" w:rsidRPr="000A00FC">
              <w:rPr>
                <w:rStyle w:val="Web0"/>
                <w:rFonts w:eastAsia="Calibri"/>
                <w:b w:val="0"/>
                <w:color w:val="000000" w:themeColor="text1"/>
                <w:szCs w:val="24"/>
                <w:lang w:val="ro-MD"/>
              </w:rPr>
              <w:t xml:space="preserve">Valorile mari ale consumului tehnologic </w:t>
            </w:r>
            <w:r w:rsidR="00EB70D8" w:rsidRPr="000A00FC">
              <w:rPr>
                <w:rStyle w:val="Web0"/>
                <w:rFonts w:eastAsia="Calibri"/>
                <w:b w:val="0"/>
                <w:color w:val="000000" w:themeColor="text1"/>
                <w:szCs w:val="24"/>
                <w:lang w:val="ro-MD"/>
              </w:rPr>
              <w:t>ș</w:t>
            </w:r>
            <w:r w:rsidR="003743D8" w:rsidRPr="000A00FC">
              <w:rPr>
                <w:rStyle w:val="Web0"/>
                <w:rFonts w:eastAsia="Calibri"/>
                <w:b w:val="0"/>
                <w:color w:val="000000" w:themeColor="text1"/>
                <w:szCs w:val="24"/>
                <w:lang w:val="ro-MD"/>
              </w:rPr>
              <w:t>i a pierderilor de apă în sistemele publice de alimentare cu apă se datorează stării deplorabile a re</w:t>
            </w:r>
            <w:r w:rsidR="00EB70D8" w:rsidRPr="000A00FC">
              <w:rPr>
                <w:rStyle w:val="Web0"/>
                <w:rFonts w:eastAsia="Calibri"/>
                <w:b w:val="0"/>
                <w:color w:val="000000" w:themeColor="text1"/>
                <w:szCs w:val="24"/>
                <w:lang w:val="ro-MD"/>
              </w:rPr>
              <w:t>ț</w:t>
            </w:r>
            <w:r w:rsidR="003743D8" w:rsidRPr="000A00FC">
              <w:rPr>
                <w:rStyle w:val="Web0"/>
                <w:rFonts w:eastAsia="Calibri"/>
                <w:b w:val="0"/>
                <w:color w:val="000000" w:themeColor="text1"/>
                <w:szCs w:val="24"/>
                <w:lang w:val="ro-MD"/>
              </w:rPr>
              <w:t>elelor publice de aliment</w:t>
            </w:r>
            <w:r w:rsidR="005006B9" w:rsidRPr="000A00FC">
              <w:rPr>
                <w:rStyle w:val="Web0"/>
                <w:rFonts w:eastAsia="Calibri"/>
                <w:b w:val="0"/>
                <w:color w:val="000000" w:themeColor="text1"/>
                <w:szCs w:val="24"/>
                <w:lang w:val="ro-MD"/>
              </w:rPr>
              <w:t>are cu apă și</w:t>
            </w:r>
            <w:r w:rsidR="003743D8" w:rsidRPr="000A00FC">
              <w:rPr>
                <w:rStyle w:val="Web0"/>
                <w:rFonts w:eastAsia="Calibri"/>
                <w:b w:val="0"/>
                <w:color w:val="000000" w:themeColor="text1"/>
                <w:szCs w:val="24"/>
                <w:lang w:val="ro-MD"/>
              </w:rPr>
              <w:t xml:space="preserve"> lipsei investi</w:t>
            </w:r>
            <w:r w:rsidR="00EB70D8" w:rsidRPr="000A00FC">
              <w:rPr>
                <w:rStyle w:val="Web0"/>
                <w:rFonts w:eastAsia="Calibri"/>
                <w:b w:val="0"/>
                <w:color w:val="000000" w:themeColor="text1"/>
                <w:szCs w:val="24"/>
                <w:lang w:val="ro-MD"/>
              </w:rPr>
              <w:t>ț</w:t>
            </w:r>
            <w:r w:rsidR="003743D8" w:rsidRPr="000A00FC">
              <w:rPr>
                <w:rStyle w:val="Web0"/>
                <w:rFonts w:eastAsia="Calibri"/>
                <w:b w:val="0"/>
                <w:color w:val="000000" w:themeColor="text1"/>
                <w:szCs w:val="24"/>
                <w:lang w:val="ro-MD"/>
              </w:rPr>
              <w:t xml:space="preserve">iilor în </w:t>
            </w:r>
            <w:r w:rsidR="0074123C" w:rsidRPr="000A00FC">
              <w:rPr>
                <w:rStyle w:val="Web0"/>
                <w:rFonts w:eastAsia="Calibri"/>
                <w:b w:val="0"/>
                <w:color w:val="000000" w:themeColor="text1"/>
                <w:szCs w:val="24"/>
                <w:lang w:val="ro-MD"/>
              </w:rPr>
              <w:t>infrastructura aferentă serviciului</w:t>
            </w:r>
            <w:r w:rsidR="003743D8" w:rsidRPr="000A00FC">
              <w:rPr>
                <w:rStyle w:val="Web0"/>
                <w:rFonts w:eastAsia="Calibri"/>
                <w:b w:val="0"/>
                <w:color w:val="000000" w:themeColor="text1"/>
                <w:szCs w:val="24"/>
                <w:lang w:val="ro-MD"/>
              </w:rPr>
              <w:t xml:space="preserve"> public de alimentare cu apă</w:t>
            </w:r>
            <w:r w:rsidR="0074123C" w:rsidRPr="000A00FC">
              <w:rPr>
                <w:rStyle w:val="Web0"/>
                <w:rFonts w:eastAsia="Calibri"/>
                <w:b w:val="0"/>
                <w:color w:val="000000" w:themeColor="text1"/>
                <w:szCs w:val="24"/>
                <w:lang w:val="ro-MD"/>
              </w:rPr>
              <w:t xml:space="preserve"> </w:t>
            </w:r>
            <w:r w:rsidR="00EB70D8" w:rsidRPr="000A00FC">
              <w:rPr>
                <w:rStyle w:val="Web0"/>
                <w:rFonts w:eastAsia="Calibri"/>
                <w:b w:val="0"/>
                <w:color w:val="000000" w:themeColor="text1"/>
                <w:szCs w:val="24"/>
                <w:lang w:val="ro-MD"/>
              </w:rPr>
              <w:t>ș</w:t>
            </w:r>
            <w:r w:rsidR="0074123C" w:rsidRPr="000A00FC">
              <w:rPr>
                <w:rStyle w:val="Web0"/>
                <w:rFonts w:eastAsia="Calibri"/>
                <w:b w:val="0"/>
                <w:color w:val="000000" w:themeColor="text1"/>
                <w:szCs w:val="24"/>
                <w:lang w:val="ro-MD"/>
              </w:rPr>
              <w:t>i de canalizare</w:t>
            </w:r>
            <w:r w:rsidR="003743D8" w:rsidRPr="000A00FC">
              <w:rPr>
                <w:rStyle w:val="Web0"/>
                <w:rFonts w:eastAsia="Calibri"/>
                <w:b w:val="0"/>
                <w:color w:val="000000" w:themeColor="text1"/>
                <w:szCs w:val="24"/>
                <w:lang w:val="ro-MD"/>
              </w:rPr>
              <w:t xml:space="preserve">. </w:t>
            </w:r>
          </w:p>
          <w:p w:rsidR="00457A8E" w:rsidRPr="000A00FC" w:rsidRDefault="003743D8" w:rsidP="00C56564">
            <w:pPr>
              <w:ind w:firstLine="674"/>
              <w:rPr>
                <w:color w:val="000000" w:themeColor="text1"/>
                <w:sz w:val="24"/>
                <w:szCs w:val="24"/>
                <w:lang w:val="ro-MD"/>
              </w:rPr>
            </w:pPr>
            <w:r w:rsidRPr="000A00FC">
              <w:rPr>
                <w:rStyle w:val="Web0"/>
                <w:rFonts w:eastAsia="Calibri"/>
                <w:b w:val="0"/>
                <w:color w:val="000000" w:themeColor="text1"/>
                <w:szCs w:val="24"/>
                <w:lang w:val="ro-MD"/>
              </w:rPr>
              <w:t>Este oportună identificarea surselor financiare pentru modernizarea sistemelor publice de alimentare cu apă, prin stabilirea planurilor de ac</w:t>
            </w:r>
            <w:r w:rsidR="00EB70D8" w:rsidRPr="000A00FC">
              <w:rPr>
                <w:rStyle w:val="Web0"/>
                <w:rFonts w:eastAsia="Calibri"/>
                <w:b w:val="0"/>
                <w:color w:val="000000" w:themeColor="text1"/>
                <w:szCs w:val="24"/>
                <w:lang w:val="ro-MD"/>
              </w:rPr>
              <w:t>ț</w:t>
            </w:r>
            <w:r w:rsidRPr="000A00FC">
              <w:rPr>
                <w:rStyle w:val="Web0"/>
                <w:rFonts w:eastAsia="Calibri"/>
                <w:b w:val="0"/>
                <w:color w:val="000000" w:themeColor="text1"/>
                <w:szCs w:val="24"/>
                <w:lang w:val="ro-MD"/>
              </w:rPr>
              <w:t xml:space="preserve">iuni pe termen scurt, mediu </w:t>
            </w:r>
            <w:r w:rsidR="00EB70D8" w:rsidRPr="000A00FC">
              <w:rPr>
                <w:rStyle w:val="Web0"/>
                <w:rFonts w:eastAsia="Calibri"/>
                <w:b w:val="0"/>
                <w:color w:val="000000" w:themeColor="text1"/>
                <w:szCs w:val="24"/>
                <w:lang w:val="ro-MD"/>
              </w:rPr>
              <w:t>ș</w:t>
            </w:r>
            <w:r w:rsidRPr="000A00FC">
              <w:rPr>
                <w:rStyle w:val="Web0"/>
                <w:rFonts w:eastAsia="Calibri"/>
                <w:b w:val="0"/>
                <w:color w:val="000000" w:themeColor="text1"/>
                <w:szCs w:val="24"/>
                <w:lang w:val="ro-MD"/>
              </w:rPr>
              <w:t xml:space="preserve">i lung pentru reducerea consumurilor tehnologice </w:t>
            </w:r>
            <w:r w:rsidR="00EB70D8" w:rsidRPr="000A00FC">
              <w:rPr>
                <w:rStyle w:val="Web0"/>
                <w:rFonts w:eastAsia="Calibri"/>
                <w:b w:val="0"/>
                <w:color w:val="000000" w:themeColor="text1"/>
                <w:szCs w:val="24"/>
                <w:lang w:val="ro-MD"/>
              </w:rPr>
              <w:t>ș</w:t>
            </w:r>
            <w:r w:rsidRPr="000A00FC">
              <w:rPr>
                <w:rStyle w:val="Web0"/>
                <w:rFonts w:eastAsia="Calibri"/>
                <w:b w:val="0"/>
                <w:color w:val="000000" w:themeColor="text1"/>
                <w:szCs w:val="24"/>
                <w:lang w:val="ro-MD"/>
              </w:rPr>
              <w:t>i a pierderilor de apă în vederea asigur</w:t>
            </w:r>
            <w:r w:rsidR="0074123C" w:rsidRPr="000A00FC">
              <w:rPr>
                <w:rStyle w:val="Web0"/>
                <w:rFonts w:eastAsia="Calibri"/>
                <w:b w:val="0"/>
                <w:color w:val="000000" w:themeColor="text1"/>
                <w:szCs w:val="24"/>
                <w:lang w:val="ro-MD"/>
              </w:rPr>
              <w:t>ă</w:t>
            </w:r>
            <w:r w:rsidRPr="000A00FC">
              <w:rPr>
                <w:rStyle w:val="Web0"/>
                <w:rFonts w:eastAsia="Calibri"/>
                <w:b w:val="0"/>
                <w:color w:val="000000" w:themeColor="text1"/>
                <w:szCs w:val="24"/>
                <w:lang w:val="ro-MD"/>
              </w:rPr>
              <w:t>r</w:t>
            </w:r>
            <w:r w:rsidR="0074123C" w:rsidRPr="000A00FC">
              <w:rPr>
                <w:rStyle w:val="Web0"/>
                <w:rFonts w:eastAsia="Calibri"/>
                <w:b w:val="0"/>
                <w:color w:val="000000" w:themeColor="text1"/>
                <w:szCs w:val="24"/>
                <w:lang w:val="ro-MD"/>
              </w:rPr>
              <w:t>ii</w:t>
            </w:r>
            <w:r w:rsidRPr="000A00FC">
              <w:rPr>
                <w:rStyle w:val="Web0"/>
                <w:rFonts w:eastAsia="Calibri"/>
                <w:b w:val="0"/>
                <w:color w:val="000000" w:themeColor="text1"/>
                <w:szCs w:val="24"/>
                <w:lang w:val="ro-MD"/>
              </w:rPr>
              <w:t xml:space="preserve"> continuită</w:t>
            </w:r>
            <w:r w:rsidR="00EB70D8" w:rsidRPr="000A00FC">
              <w:rPr>
                <w:rStyle w:val="Web0"/>
                <w:rFonts w:eastAsia="Calibri"/>
                <w:b w:val="0"/>
                <w:color w:val="000000" w:themeColor="text1"/>
                <w:szCs w:val="24"/>
                <w:lang w:val="ro-MD"/>
              </w:rPr>
              <w:t>ț</w:t>
            </w:r>
            <w:r w:rsidRPr="000A00FC">
              <w:rPr>
                <w:rStyle w:val="Web0"/>
                <w:rFonts w:eastAsia="Calibri"/>
                <w:b w:val="0"/>
                <w:color w:val="000000" w:themeColor="text1"/>
                <w:szCs w:val="24"/>
                <w:lang w:val="ro-MD"/>
              </w:rPr>
              <w:t>ii, fiabilită</w:t>
            </w:r>
            <w:r w:rsidR="00EB70D8" w:rsidRPr="000A00FC">
              <w:rPr>
                <w:rStyle w:val="Web0"/>
                <w:rFonts w:eastAsia="Calibri"/>
                <w:b w:val="0"/>
                <w:color w:val="000000" w:themeColor="text1"/>
                <w:szCs w:val="24"/>
                <w:lang w:val="ro-MD"/>
              </w:rPr>
              <w:t>ț</w:t>
            </w:r>
            <w:r w:rsidRPr="000A00FC">
              <w:rPr>
                <w:rStyle w:val="Web0"/>
                <w:rFonts w:eastAsia="Calibri"/>
                <w:b w:val="0"/>
                <w:color w:val="000000" w:themeColor="text1"/>
                <w:szCs w:val="24"/>
                <w:lang w:val="ro-MD"/>
              </w:rPr>
              <w:t xml:space="preserve">ii </w:t>
            </w:r>
            <w:r w:rsidR="00EB70D8" w:rsidRPr="000A00FC">
              <w:rPr>
                <w:rStyle w:val="Web0"/>
                <w:rFonts w:eastAsia="Calibri"/>
                <w:b w:val="0"/>
                <w:color w:val="000000" w:themeColor="text1"/>
                <w:szCs w:val="24"/>
                <w:lang w:val="ro-MD"/>
              </w:rPr>
              <w:t>ș</w:t>
            </w:r>
            <w:r w:rsidRPr="000A00FC">
              <w:rPr>
                <w:rStyle w:val="Web0"/>
                <w:rFonts w:eastAsia="Calibri"/>
                <w:b w:val="0"/>
                <w:color w:val="000000" w:themeColor="text1"/>
                <w:szCs w:val="24"/>
                <w:lang w:val="ro-MD"/>
              </w:rPr>
              <w:t>i calită</w:t>
            </w:r>
            <w:r w:rsidR="00EB70D8" w:rsidRPr="000A00FC">
              <w:rPr>
                <w:rStyle w:val="Web0"/>
                <w:rFonts w:eastAsia="Calibri"/>
                <w:b w:val="0"/>
                <w:color w:val="000000" w:themeColor="text1"/>
                <w:szCs w:val="24"/>
                <w:lang w:val="ro-MD"/>
              </w:rPr>
              <w:t>ț</w:t>
            </w:r>
            <w:r w:rsidRPr="000A00FC">
              <w:rPr>
                <w:rStyle w:val="Web0"/>
                <w:rFonts w:eastAsia="Calibri"/>
                <w:b w:val="0"/>
                <w:color w:val="000000" w:themeColor="text1"/>
                <w:szCs w:val="24"/>
                <w:lang w:val="ro-MD"/>
              </w:rPr>
              <w:t>ii serviciului prestat.</w:t>
            </w:r>
            <w:r w:rsidRPr="000A00FC">
              <w:rPr>
                <w:rStyle w:val="Web0"/>
                <w:rFonts w:eastAsia="Calibri"/>
                <w:color w:val="000000" w:themeColor="text1"/>
                <w:szCs w:val="24"/>
                <w:lang w:val="ro-MD"/>
              </w:rPr>
              <w:t xml:space="preserve"> </w:t>
            </w:r>
            <w:r w:rsidR="006E1E57" w:rsidRPr="000A00FC">
              <w:rPr>
                <w:rStyle w:val="Web0"/>
                <w:rFonts w:eastAsia="Calibri"/>
                <w:b w:val="0"/>
                <w:color w:val="000000" w:themeColor="text1"/>
                <w:szCs w:val="24"/>
                <w:lang w:val="ro-MD"/>
              </w:rPr>
              <w:t>În prezent capacitatea</w:t>
            </w:r>
            <w:r w:rsidR="006E1E57" w:rsidRPr="000A00FC">
              <w:rPr>
                <w:rStyle w:val="Web0"/>
                <w:rFonts w:eastAsia="Calibri"/>
                <w:color w:val="000000" w:themeColor="text1"/>
                <w:szCs w:val="24"/>
                <w:lang w:val="ro-MD"/>
              </w:rPr>
              <w:t xml:space="preserve"> </w:t>
            </w:r>
            <w:r w:rsidR="006E1E57" w:rsidRPr="000A00FC">
              <w:rPr>
                <w:color w:val="000000" w:themeColor="text1"/>
                <w:sz w:val="24"/>
                <w:szCs w:val="24"/>
                <w:lang w:val="ro-MD"/>
              </w:rPr>
              <w:t>de implementare a proiectelor de investi</w:t>
            </w:r>
            <w:r w:rsidR="00EB70D8" w:rsidRPr="000A00FC">
              <w:rPr>
                <w:color w:val="000000" w:themeColor="text1"/>
                <w:sz w:val="24"/>
                <w:szCs w:val="24"/>
                <w:lang w:val="ro-MD"/>
              </w:rPr>
              <w:t>ț</w:t>
            </w:r>
            <w:r w:rsidR="006E1E57" w:rsidRPr="000A00FC">
              <w:rPr>
                <w:color w:val="000000" w:themeColor="text1"/>
                <w:sz w:val="24"/>
                <w:szCs w:val="24"/>
                <w:lang w:val="ro-MD"/>
              </w:rPr>
              <w:t xml:space="preserve">ii la majoritatea operatorilor este destul de limitată datorită nivelului redus a valorilor surselor </w:t>
            </w:r>
            <w:r w:rsidR="00713B4C" w:rsidRPr="000A00FC">
              <w:rPr>
                <w:color w:val="000000" w:themeColor="text1"/>
                <w:sz w:val="24"/>
                <w:szCs w:val="24"/>
                <w:lang w:val="ro-MD"/>
              </w:rPr>
              <w:t xml:space="preserve">financiare </w:t>
            </w:r>
            <w:r w:rsidR="006E1E57" w:rsidRPr="000A00FC">
              <w:rPr>
                <w:color w:val="000000" w:themeColor="text1"/>
                <w:sz w:val="24"/>
                <w:szCs w:val="24"/>
                <w:lang w:val="ro-MD"/>
              </w:rPr>
              <w:t>proprii din ultimii ani, iar o cre</w:t>
            </w:r>
            <w:r w:rsidR="00EB70D8" w:rsidRPr="000A00FC">
              <w:rPr>
                <w:color w:val="000000" w:themeColor="text1"/>
                <w:sz w:val="24"/>
                <w:szCs w:val="24"/>
                <w:lang w:val="ro-MD"/>
              </w:rPr>
              <w:t>ș</w:t>
            </w:r>
            <w:r w:rsidR="006E1E57" w:rsidRPr="000A00FC">
              <w:rPr>
                <w:color w:val="000000" w:themeColor="text1"/>
                <w:sz w:val="24"/>
                <w:szCs w:val="24"/>
                <w:lang w:val="ro-MD"/>
              </w:rPr>
              <w:t>tere a resurselor disponibile pentru investi</w:t>
            </w:r>
            <w:r w:rsidR="00EB70D8" w:rsidRPr="000A00FC">
              <w:rPr>
                <w:color w:val="000000" w:themeColor="text1"/>
                <w:sz w:val="24"/>
                <w:szCs w:val="24"/>
                <w:lang w:val="ro-MD"/>
              </w:rPr>
              <w:t>ț</w:t>
            </w:r>
            <w:r w:rsidR="006E1E57" w:rsidRPr="000A00FC">
              <w:rPr>
                <w:color w:val="000000" w:themeColor="text1"/>
                <w:sz w:val="24"/>
                <w:szCs w:val="24"/>
                <w:lang w:val="ro-MD"/>
              </w:rPr>
              <w:t>ii va genera o cre</w:t>
            </w:r>
            <w:r w:rsidR="00EB70D8" w:rsidRPr="000A00FC">
              <w:rPr>
                <w:color w:val="000000" w:themeColor="text1"/>
                <w:sz w:val="24"/>
                <w:szCs w:val="24"/>
                <w:lang w:val="ro-MD"/>
              </w:rPr>
              <w:t>ș</w:t>
            </w:r>
            <w:r w:rsidR="006E1E57" w:rsidRPr="000A00FC">
              <w:rPr>
                <w:color w:val="000000" w:themeColor="text1"/>
                <w:sz w:val="24"/>
                <w:szCs w:val="24"/>
                <w:lang w:val="ro-MD"/>
              </w:rPr>
              <w:t>tere a capacită</w:t>
            </w:r>
            <w:r w:rsidR="00EB70D8" w:rsidRPr="000A00FC">
              <w:rPr>
                <w:color w:val="000000" w:themeColor="text1"/>
                <w:sz w:val="24"/>
                <w:szCs w:val="24"/>
                <w:lang w:val="ro-MD"/>
              </w:rPr>
              <w:t>ț</w:t>
            </w:r>
            <w:r w:rsidR="006E1E57" w:rsidRPr="000A00FC">
              <w:rPr>
                <w:color w:val="000000" w:themeColor="text1"/>
                <w:sz w:val="24"/>
                <w:szCs w:val="24"/>
                <w:lang w:val="ro-MD"/>
              </w:rPr>
              <w:t xml:space="preserve">ii de implementare </w:t>
            </w:r>
            <w:r w:rsidR="00713B4C" w:rsidRPr="000A00FC">
              <w:rPr>
                <w:color w:val="000000" w:themeColor="text1"/>
                <w:sz w:val="24"/>
                <w:szCs w:val="24"/>
                <w:lang w:val="ro-MD"/>
              </w:rPr>
              <w:t xml:space="preserve">a </w:t>
            </w:r>
            <w:r w:rsidR="006E1E57" w:rsidRPr="000A00FC">
              <w:rPr>
                <w:color w:val="000000" w:themeColor="text1"/>
                <w:sz w:val="24"/>
                <w:szCs w:val="24"/>
                <w:lang w:val="ro-MD"/>
              </w:rPr>
              <w:t>proiecte</w:t>
            </w:r>
            <w:r w:rsidR="00713B4C" w:rsidRPr="000A00FC">
              <w:rPr>
                <w:color w:val="000000" w:themeColor="text1"/>
                <w:sz w:val="24"/>
                <w:szCs w:val="24"/>
                <w:lang w:val="ro-MD"/>
              </w:rPr>
              <w:t>lor</w:t>
            </w:r>
            <w:r w:rsidR="00EB70D8" w:rsidRPr="000A00FC">
              <w:rPr>
                <w:color w:val="000000" w:themeColor="text1"/>
                <w:sz w:val="24"/>
                <w:szCs w:val="24"/>
                <w:lang w:val="ro-MD"/>
              </w:rPr>
              <w:t xml:space="preserve"> investiționale</w:t>
            </w:r>
            <w:r w:rsidR="00713B4C" w:rsidRPr="000A00FC">
              <w:rPr>
                <w:color w:val="000000" w:themeColor="text1"/>
                <w:sz w:val="24"/>
                <w:szCs w:val="24"/>
                <w:lang w:val="ro-MD"/>
              </w:rPr>
              <w:t xml:space="preserve"> în infrastructura </w:t>
            </w:r>
            <w:proofErr w:type="spellStart"/>
            <w:r w:rsidR="00713B4C" w:rsidRPr="000A00FC">
              <w:rPr>
                <w:color w:val="000000" w:themeColor="text1"/>
                <w:sz w:val="24"/>
                <w:szCs w:val="24"/>
                <w:lang w:val="ro-MD"/>
              </w:rPr>
              <w:t>tehnico</w:t>
            </w:r>
            <w:proofErr w:type="spellEnd"/>
            <w:r w:rsidR="00713B4C" w:rsidRPr="000A00FC">
              <w:rPr>
                <w:color w:val="000000" w:themeColor="text1"/>
                <w:sz w:val="24"/>
                <w:szCs w:val="24"/>
                <w:lang w:val="ro-MD"/>
              </w:rPr>
              <w:t>-edilitară</w:t>
            </w:r>
            <w:r w:rsidR="006E1E57" w:rsidRPr="000A00FC">
              <w:rPr>
                <w:color w:val="000000" w:themeColor="text1"/>
                <w:sz w:val="24"/>
                <w:szCs w:val="24"/>
                <w:lang w:val="ro-MD"/>
              </w:rPr>
              <w:t>.</w:t>
            </w:r>
            <w:r w:rsidR="00713B4C" w:rsidRPr="000A00FC">
              <w:rPr>
                <w:color w:val="000000" w:themeColor="text1"/>
                <w:sz w:val="24"/>
                <w:szCs w:val="24"/>
                <w:lang w:val="ro-MD"/>
              </w:rPr>
              <w:t xml:space="preserve"> Implementarea proiectelor de investi</w:t>
            </w:r>
            <w:r w:rsidR="00EB70D8" w:rsidRPr="000A00FC">
              <w:rPr>
                <w:color w:val="000000" w:themeColor="text1"/>
                <w:sz w:val="24"/>
                <w:szCs w:val="24"/>
                <w:lang w:val="ro-MD"/>
              </w:rPr>
              <w:t>ț</w:t>
            </w:r>
            <w:r w:rsidR="00713B4C" w:rsidRPr="000A00FC">
              <w:rPr>
                <w:color w:val="000000" w:themeColor="text1"/>
                <w:sz w:val="24"/>
                <w:szCs w:val="24"/>
                <w:lang w:val="ro-MD"/>
              </w:rPr>
              <w:t xml:space="preserve">ii </w:t>
            </w:r>
            <w:r w:rsidR="00EB70D8" w:rsidRPr="000A00FC">
              <w:rPr>
                <w:color w:val="000000" w:themeColor="text1"/>
                <w:sz w:val="24"/>
                <w:szCs w:val="24"/>
                <w:lang w:val="ro-MD"/>
              </w:rPr>
              <w:t>ș</w:t>
            </w:r>
            <w:r w:rsidR="00713B4C" w:rsidRPr="000A00FC">
              <w:rPr>
                <w:color w:val="000000" w:themeColor="text1"/>
                <w:sz w:val="24"/>
                <w:szCs w:val="24"/>
                <w:lang w:val="ro-MD"/>
              </w:rPr>
              <w:t xml:space="preserve">i utilizarea materialelor </w:t>
            </w:r>
            <w:r w:rsidR="00EB70D8" w:rsidRPr="000A00FC">
              <w:rPr>
                <w:color w:val="000000" w:themeColor="text1"/>
                <w:sz w:val="24"/>
                <w:szCs w:val="24"/>
                <w:lang w:val="ro-MD"/>
              </w:rPr>
              <w:t>ș</w:t>
            </w:r>
            <w:r w:rsidR="00713B4C" w:rsidRPr="000A00FC">
              <w:rPr>
                <w:color w:val="000000" w:themeColor="text1"/>
                <w:sz w:val="24"/>
                <w:szCs w:val="24"/>
                <w:lang w:val="ro-MD"/>
              </w:rPr>
              <w:t>i instala</w:t>
            </w:r>
            <w:r w:rsidR="00EB70D8" w:rsidRPr="000A00FC">
              <w:rPr>
                <w:color w:val="000000" w:themeColor="text1"/>
                <w:sz w:val="24"/>
                <w:szCs w:val="24"/>
                <w:lang w:val="ro-MD"/>
              </w:rPr>
              <w:t>ț</w:t>
            </w:r>
            <w:r w:rsidR="00713B4C" w:rsidRPr="000A00FC">
              <w:rPr>
                <w:color w:val="000000" w:themeColor="text1"/>
                <w:sz w:val="24"/>
                <w:szCs w:val="24"/>
                <w:lang w:val="ro-MD"/>
              </w:rPr>
              <w:t>iilor moderne va genera reducerea cheltuielilor de între</w:t>
            </w:r>
            <w:r w:rsidR="00EB70D8" w:rsidRPr="000A00FC">
              <w:rPr>
                <w:color w:val="000000" w:themeColor="text1"/>
                <w:sz w:val="24"/>
                <w:szCs w:val="24"/>
                <w:lang w:val="ro-MD"/>
              </w:rPr>
              <w:t>ț</w:t>
            </w:r>
            <w:r w:rsidR="00713B4C" w:rsidRPr="000A00FC">
              <w:rPr>
                <w:color w:val="000000" w:themeColor="text1"/>
                <w:sz w:val="24"/>
                <w:szCs w:val="24"/>
                <w:lang w:val="ro-MD"/>
              </w:rPr>
              <w:t xml:space="preserve">inere </w:t>
            </w:r>
            <w:r w:rsidR="00EB70D8" w:rsidRPr="000A00FC">
              <w:rPr>
                <w:color w:val="000000" w:themeColor="text1"/>
                <w:sz w:val="24"/>
                <w:szCs w:val="24"/>
                <w:lang w:val="ro-MD"/>
              </w:rPr>
              <w:t>ș</w:t>
            </w:r>
            <w:r w:rsidR="00713B4C" w:rsidRPr="000A00FC">
              <w:rPr>
                <w:color w:val="000000" w:themeColor="text1"/>
                <w:sz w:val="24"/>
                <w:szCs w:val="24"/>
                <w:lang w:val="ro-MD"/>
              </w:rPr>
              <w:t>i exploatare, reducerea cheltuielilor pentru resursele energetice</w:t>
            </w:r>
            <w:r w:rsidR="003C2E68" w:rsidRPr="000A00FC">
              <w:rPr>
                <w:color w:val="000000" w:themeColor="text1"/>
                <w:sz w:val="24"/>
                <w:szCs w:val="24"/>
                <w:lang w:val="ro-MD"/>
              </w:rPr>
              <w:t xml:space="preserve"> precum </w:t>
            </w:r>
            <w:r w:rsidR="00EB70D8" w:rsidRPr="000A00FC">
              <w:rPr>
                <w:color w:val="000000" w:themeColor="text1"/>
                <w:sz w:val="24"/>
                <w:szCs w:val="24"/>
                <w:lang w:val="ro-MD"/>
              </w:rPr>
              <w:t>ș</w:t>
            </w:r>
            <w:r w:rsidR="003C2E68" w:rsidRPr="000A00FC">
              <w:rPr>
                <w:color w:val="000000" w:themeColor="text1"/>
                <w:sz w:val="24"/>
                <w:szCs w:val="24"/>
                <w:lang w:val="ro-MD"/>
              </w:rPr>
              <w:t xml:space="preserve">i reducerea consumului tehnologic </w:t>
            </w:r>
            <w:r w:rsidR="00EB70D8" w:rsidRPr="000A00FC">
              <w:rPr>
                <w:color w:val="000000" w:themeColor="text1"/>
                <w:sz w:val="24"/>
                <w:szCs w:val="24"/>
                <w:lang w:val="ro-MD"/>
              </w:rPr>
              <w:t>ș</w:t>
            </w:r>
            <w:r w:rsidR="003C2E68" w:rsidRPr="000A00FC">
              <w:rPr>
                <w:color w:val="000000" w:themeColor="text1"/>
                <w:sz w:val="24"/>
                <w:szCs w:val="24"/>
                <w:lang w:val="ro-MD"/>
              </w:rPr>
              <w:t>i a pierderilor de apă</w:t>
            </w:r>
            <w:r w:rsidR="00713B4C" w:rsidRPr="000A00FC">
              <w:rPr>
                <w:color w:val="000000" w:themeColor="text1"/>
                <w:sz w:val="24"/>
                <w:szCs w:val="24"/>
                <w:lang w:val="ro-MD"/>
              </w:rPr>
              <w:t>.</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i/>
                <w:color w:val="000000" w:themeColor="text1"/>
                <w:sz w:val="24"/>
                <w:szCs w:val="24"/>
                <w:lang w:val="ro-MD"/>
              </w:rPr>
            </w:pPr>
            <w:r w:rsidRPr="000A00FC">
              <w:rPr>
                <w:bCs/>
                <w:i/>
                <w:color w:val="000000" w:themeColor="text1"/>
                <w:sz w:val="24"/>
                <w:szCs w:val="24"/>
                <w:lang w:val="ro-MD"/>
              </w:rPr>
              <w:lastRenderedPageBreak/>
              <w:t>c)</w:t>
            </w:r>
            <w:r w:rsidRPr="000A00FC">
              <w:rPr>
                <w:i/>
                <w:color w:val="000000" w:themeColor="text1"/>
                <w:sz w:val="24"/>
                <w:szCs w:val="24"/>
                <w:lang w:val="ro-MD"/>
              </w:rPr>
              <w:t xml:space="preserve"> Expune</w:t>
            </w:r>
            <w:r w:rsidR="00EB70D8" w:rsidRPr="000A00FC">
              <w:rPr>
                <w:i/>
                <w:color w:val="000000" w:themeColor="text1"/>
                <w:sz w:val="24"/>
                <w:szCs w:val="24"/>
                <w:lang w:val="ro-MD"/>
              </w:rPr>
              <w:t>ț</w:t>
            </w:r>
            <w:r w:rsidRPr="000A00FC">
              <w:rPr>
                <w:i/>
                <w:color w:val="000000" w:themeColor="text1"/>
                <w:sz w:val="24"/>
                <w:szCs w:val="24"/>
                <w:lang w:val="ro-MD"/>
              </w:rPr>
              <w:t>i clar cauzele care au dus la apari</w:t>
            </w:r>
            <w:r w:rsidR="00EB70D8" w:rsidRPr="000A00FC">
              <w:rPr>
                <w:i/>
                <w:color w:val="000000" w:themeColor="text1"/>
                <w:sz w:val="24"/>
                <w:szCs w:val="24"/>
                <w:lang w:val="ro-MD"/>
              </w:rPr>
              <w:t>ț</w:t>
            </w:r>
            <w:r w:rsidRPr="000A00FC">
              <w:rPr>
                <w:i/>
                <w:color w:val="000000" w:themeColor="text1"/>
                <w:sz w:val="24"/>
                <w:szCs w:val="24"/>
                <w:lang w:val="ro-MD"/>
              </w:rPr>
              <w:t>ia problemei</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5D2A84" w:rsidRPr="000A00FC" w:rsidRDefault="005D2A84" w:rsidP="005D2A84">
            <w:pPr>
              <w:tabs>
                <w:tab w:val="left" w:pos="993"/>
              </w:tabs>
              <w:ind w:firstLine="709"/>
              <w:rPr>
                <w:color w:val="000000" w:themeColor="text1"/>
                <w:sz w:val="24"/>
                <w:szCs w:val="24"/>
                <w:lang w:val="ro-MD"/>
              </w:rPr>
            </w:pPr>
            <w:r w:rsidRPr="000A00FC">
              <w:rPr>
                <w:color w:val="000000" w:themeColor="text1"/>
                <w:sz w:val="24"/>
                <w:szCs w:val="24"/>
                <w:lang w:val="ro-MD"/>
              </w:rPr>
              <w:t>Cauzele principale care au dus la apari</w:t>
            </w:r>
            <w:r w:rsidR="00EB70D8" w:rsidRPr="000A00FC">
              <w:rPr>
                <w:color w:val="000000" w:themeColor="text1"/>
                <w:sz w:val="24"/>
                <w:szCs w:val="24"/>
                <w:lang w:val="ro-MD"/>
              </w:rPr>
              <w:t>ț</w:t>
            </w:r>
            <w:r w:rsidRPr="000A00FC">
              <w:rPr>
                <w:color w:val="000000" w:themeColor="text1"/>
                <w:sz w:val="24"/>
                <w:szCs w:val="24"/>
                <w:lang w:val="ro-MD"/>
              </w:rPr>
              <w:t>ia problemei sunt:</w:t>
            </w:r>
          </w:p>
          <w:p w:rsidR="005D2A84" w:rsidRPr="000A00FC" w:rsidRDefault="005D2A84" w:rsidP="005D2A84">
            <w:pPr>
              <w:pStyle w:val="ListParagraph"/>
              <w:numPr>
                <w:ilvl w:val="0"/>
                <w:numId w:val="24"/>
              </w:numPr>
              <w:rPr>
                <w:color w:val="000000" w:themeColor="text1"/>
                <w:sz w:val="24"/>
                <w:szCs w:val="24"/>
                <w:lang w:val="ro-MD"/>
              </w:rPr>
            </w:pPr>
            <w:r w:rsidRPr="000A00FC">
              <w:rPr>
                <w:color w:val="000000" w:themeColor="text1"/>
                <w:sz w:val="24"/>
                <w:szCs w:val="24"/>
                <w:lang w:val="ro-MD"/>
              </w:rPr>
              <w:t>Înregistrarea valorilor mari a</w:t>
            </w:r>
            <w:r w:rsidR="00EB70D8" w:rsidRPr="000A00FC">
              <w:rPr>
                <w:color w:val="000000" w:themeColor="text1"/>
                <w:sz w:val="24"/>
                <w:szCs w:val="24"/>
                <w:lang w:val="ro-MD"/>
              </w:rPr>
              <w:t>le</w:t>
            </w:r>
            <w:r w:rsidRPr="000A00FC">
              <w:rPr>
                <w:color w:val="000000" w:themeColor="text1"/>
                <w:sz w:val="24"/>
                <w:szCs w:val="24"/>
                <w:lang w:val="ro-MD"/>
              </w:rPr>
              <w:t xml:space="preserve"> pierderilor de apă în re</w:t>
            </w:r>
            <w:r w:rsidR="00EB70D8" w:rsidRPr="000A00FC">
              <w:rPr>
                <w:color w:val="000000" w:themeColor="text1"/>
                <w:sz w:val="24"/>
                <w:szCs w:val="24"/>
                <w:lang w:val="ro-MD"/>
              </w:rPr>
              <w:t>ț</w:t>
            </w:r>
            <w:r w:rsidRPr="000A00FC">
              <w:rPr>
                <w:color w:val="000000" w:themeColor="text1"/>
                <w:sz w:val="24"/>
                <w:szCs w:val="24"/>
                <w:lang w:val="ro-MD"/>
              </w:rPr>
              <w:t>ea;</w:t>
            </w:r>
          </w:p>
          <w:p w:rsidR="005D2A84" w:rsidRPr="000A00FC" w:rsidRDefault="005D2A84" w:rsidP="005D2A84">
            <w:pPr>
              <w:pStyle w:val="ListParagraph"/>
              <w:numPr>
                <w:ilvl w:val="0"/>
                <w:numId w:val="24"/>
              </w:numPr>
              <w:rPr>
                <w:color w:val="000000" w:themeColor="text1"/>
                <w:sz w:val="24"/>
                <w:szCs w:val="24"/>
                <w:lang w:val="ro-MD"/>
              </w:rPr>
            </w:pPr>
            <w:r w:rsidRPr="000A00FC">
              <w:rPr>
                <w:color w:val="000000" w:themeColor="text1"/>
                <w:sz w:val="24"/>
                <w:szCs w:val="24"/>
                <w:lang w:val="ro-MD"/>
              </w:rPr>
              <w:t>Lipsa</w:t>
            </w:r>
            <w:r w:rsidR="00713B4C" w:rsidRPr="000A00FC">
              <w:rPr>
                <w:color w:val="000000" w:themeColor="text1"/>
                <w:sz w:val="24"/>
                <w:szCs w:val="24"/>
                <w:lang w:val="ro-MD"/>
              </w:rPr>
              <w:t xml:space="preserve"> planurilor de ac</w:t>
            </w:r>
            <w:r w:rsidR="00EB70D8" w:rsidRPr="000A00FC">
              <w:rPr>
                <w:color w:val="000000" w:themeColor="text1"/>
                <w:sz w:val="24"/>
                <w:szCs w:val="24"/>
                <w:lang w:val="ro-MD"/>
              </w:rPr>
              <w:t>ț</w:t>
            </w:r>
            <w:r w:rsidR="00713B4C" w:rsidRPr="000A00FC">
              <w:rPr>
                <w:color w:val="000000" w:themeColor="text1"/>
                <w:sz w:val="24"/>
                <w:szCs w:val="24"/>
                <w:lang w:val="ro-MD"/>
              </w:rPr>
              <w:t xml:space="preserve">iuni </w:t>
            </w:r>
            <w:r w:rsidR="00EB70D8" w:rsidRPr="000A00FC">
              <w:rPr>
                <w:color w:val="000000" w:themeColor="text1"/>
                <w:sz w:val="24"/>
                <w:szCs w:val="24"/>
                <w:lang w:val="ro-MD"/>
              </w:rPr>
              <w:t>ș</w:t>
            </w:r>
            <w:r w:rsidR="00713B4C" w:rsidRPr="000A00FC">
              <w:rPr>
                <w:color w:val="000000" w:themeColor="text1"/>
                <w:sz w:val="24"/>
                <w:szCs w:val="24"/>
                <w:lang w:val="ro-MD"/>
              </w:rPr>
              <w:t>i de</w:t>
            </w:r>
            <w:r w:rsidRPr="000A00FC">
              <w:rPr>
                <w:color w:val="000000" w:themeColor="text1"/>
                <w:sz w:val="24"/>
                <w:szCs w:val="24"/>
                <w:lang w:val="ro-MD"/>
              </w:rPr>
              <w:t xml:space="preserve"> interven</w:t>
            </w:r>
            <w:r w:rsidR="00EB70D8" w:rsidRPr="000A00FC">
              <w:rPr>
                <w:color w:val="000000" w:themeColor="text1"/>
                <w:sz w:val="24"/>
                <w:szCs w:val="24"/>
                <w:lang w:val="ro-MD"/>
              </w:rPr>
              <w:t>ț</w:t>
            </w:r>
            <w:r w:rsidRPr="000A00FC">
              <w:rPr>
                <w:color w:val="000000" w:themeColor="text1"/>
                <w:sz w:val="24"/>
                <w:szCs w:val="24"/>
                <w:lang w:val="ro-MD"/>
              </w:rPr>
              <w:t xml:space="preserve">ie </w:t>
            </w:r>
            <w:r w:rsidR="00713B4C" w:rsidRPr="000A00FC">
              <w:rPr>
                <w:color w:val="000000" w:themeColor="text1"/>
                <w:sz w:val="24"/>
                <w:szCs w:val="24"/>
                <w:lang w:val="ro-MD"/>
              </w:rPr>
              <w:t xml:space="preserve">a </w:t>
            </w:r>
            <w:r w:rsidRPr="000A00FC">
              <w:rPr>
                <w:color w:val="000000" w:themeColor="text1"/>
                <w:sz w:val="24"/>
                <w:szCs w:val="24"/>
                <w:lang w:val="ro-MD"/>
              </w:rPr>
              <w:t>operatorilor în vederea diminuării valorilor înregistrate a pierderilor de apă;</w:t>
            </w:r>
          </w:p>
          <w:p w:rsidR="005D2A84" w:rsidRPr="000A00FC" w:rsidRDefault="00562C0B" w:rsidP="005D2A84">
            <w:pPr>
              <w:pStyle w:val="ListParagraph"/>
              <w:numPr>
                <w:ilvl w:val="0"/>
                <w:numId w:val="24"/>
              </w:numPr>
              <w:rPr>
                <w:color w:val="000000" w:themeColor="text1"/>
                <w:sz w:val="24"/>
                <w:szCs w:val="24"/>
                <w:lang w:val="ro-MD"/>
              </w:rPr>
            </w:pPr>
            <w:r w:rsidRPr="000A00FC">
              <w:rPr>
                <w:color w:val="000000" w:themeColor="text1"/>
                <w:sz w:val="24"/>
                <w:szCs w:val="24"/>
                <w:lang w:val="ro-MD"/>
              </w:rPr>
              <w:t xml:space="preserve">Lipsa unui </w:t>
            </w:r>
            <w:r w:rsidR="005D2A84" w:rsidRPr="000A00FC">
              <w:rPr>
                <w:color w:val="000000" w:themeColor="text1"/>
                <w:sz w:val="24"/>
                <w:szCs w:val="24"/>
                <w:lang w:val="ro-MD"/>
              </w:rPr>
              <w:t>mecanism de stimulare a eficien</w:t>
            </w:r>
            <w:r w:rsidR="00EB70D8" w:rsidRPr="000A00FC">
              <w:rPr>
                <w:color w:val="000000" w:themeColor="text1"/>
                <w:sz w:val="24"/>
                <w:szCs w:val="24"/>
                <w:lang w:val="ro-MD"/>
              </w:rPr>
              <w:t>ț</w:t>
            </w:r>
            <w:r w:rsidR="005D2A84" w:rsidRPr="000A00FC">
              <w:rPr>
                <w:color w:val="000000" w:themeColor="text1"/>
                <w:sz w:val="24"/>
                <w:szCs w:val="24"/>
                <w:lang w:val="ro-MD"/>
              </w:rPr>
              <w:t>ei operatorilor;</w:t>
            </w:r>
          </w:p>
          <w:p w:rsidR="00457A8E" w:rsidRPr="000A00FC" w:rsidRDefault="005D2A84" w:rsidP="003C2E68">
            <w:pPr>
              <w:pStyle w:val="ListParagraph"/>
              <w:numPr>
                <w:ilvl w:val="0"/>
                <w:numId w:val="24"/>
              </w:numPr>
              <w:rPr>
                <w:color w:val="000000" w:themeColor="text1"/>
                <w:sz w:val="24"/>
                <w:szCs w:val="24"/>
                <w:lang w:val="ro-MD"/>
              </w:rPr>
            </w:pPr>
            <w:r w:rsidRPr="000A00FC">
              <w:rPr>
                <w:color w:val="000000" w:themeColor="text1"/>
                <w:sz w:val="24"/>
                <w:szCs w:val="24"/>
                <w:lang w:val="ro-MD"/>
              </w:rPr>
              <w:t>Resurse financiare limitate pentru efectuarea investi</w:t>
            </w:r>
            <w:r w:rsidR="00EB70D8" w:rsidRPr="000A00FC">
              <w:rPr>
                <w:color w:val="000000" w:themeColor="text1"/>
                <w:sz w:val="24"/>
                <w:szCs w:val="24"/>
                <w:lang w:val="ro-MD"/>
              </w:rPr>
              <w:t>ț</w:t>
            </w:r>
            <w:r w:rsidRPr="000A00FC">
              <w:rPr>
                <w:color w:val="000000" w:themeColor="text1"/>
                <w:sz w:val="24"/>
                <w:szCs w:val="24"/>
                <w:lang w:val="ro-MD"/>
              </w:rPr>
              <w:t>iilor în sector</w:t>
            </w:r>
            <w:r w:rsidR="002747CF" w:rsidRPr="000A00FC">
              <w:rPr>
                <w:color w:val="000000" w:themeColor="text1"/>
                <w:sz w:val="24"/>
                <w:szCs w:val="24"/>
                <w:lang w:val="ro-MD"/>
              </w:rPr>
              <w:t xml:space="preserve"> ca urmare a infrastructurii ce depă</w:t>
            </w:r>
            <w:r w:rsidR="00EB70D8" w:rsidRPr="000A00FC">
              <w:rPr>
                <w:color w:val="000000" w:themeColor="text1"/>
                <w:sz w:val="24"/>
                <w:szCs w:val="24"/>
                <w:lang w:val="ro-MD"/>
              </w:rPr>
              <w:t>ș</w:t>
            </w:r>
            <w:r w:rsidR="002747CF" w:rsidRPr="000A00FC">
              <w:rPr>
                <w:color w:val="000000" w:themeColor="text1"/>
                <w:sz w:val="24"/>
                <w:szCs w:val="24"/>
                <w:lang w:val="ro-MD"/>
              </w:rPr>
              <w:t>e</w:t>
            </w:r>
            <w:r w:rsidR="00EB70D8" w:rsidRPr="000A00FC">
              <w:rPr>
                <w:color w:val="000000" w:themeColor="text1"/>
                <w:sz w:val="24"/>
                <w:szCs w:val="24"/>
                <w:lang w:val="ro-MD"/>
              </w:rPr>
              <w:t>ș</w:t>
            </w:r>
            <w:r w:rsidR="002747CF" w:rsidRPr="000A00FC">
              <w:rPr>
                <w:color w:val="000000" w:themeColor="text1"/>
                <w:sz w:val="24"/>
                <w:szCs w:val="24"/>
                <w:lang w:val="ro-MD"/>
              </w:rPr>
              <w:t>te de două sau trei ori durata utilă de func</w:t>
            </w:r>
            <w:r w:rsidR="00EB70D8" w:rsidRPr="000A00FC">
              <w:rPr>
                <w:color w:val="000000" w:themeColor="text1"/>
                <w:sz w:val="24"/>
                <w:szCs w:val="24"/>
                <w:lang w:val="ro-MD"/>
              </w:rPr>
              <w:t>ț</w:t>
            </w:r>
            <w:r w:rsidR="002747CF" w:rsidRPr="000A00FC">
              <w:rPr>
                <w:color w:val="000000" w:themeColor="text1"/>
                <w:sz w:val="24"/>
                <w:szCs w:val="24"/>
                <w:lang w:val="ro-MD"/>
              </w:rPr>
              <w:t>ionare</w:t>
            </w:r>
            <w:r w:rsidRPr="000A00FC">
              <w:rPr>
                <w:color w:val="000000" w:themeColor="text1"/>
                <w:sz w:val="24"/>
                <w:szCs w:val="24"/>
                <w:lang w:val="ro-MD"/>
              </w:rPr>
              <w:t>.</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color w:val="000000" w:themeColor="text1"/>
                <w:sz w:val="24"/>
                <w:szCs w:val="24"/>
                <w:lang w:val="ro-MD"/>
              </w:rPr>
            </w:pPr>
            <w:r w:rsidRPr="000A00FC">
              <w:rPr>
                <w:bCs/>
                <w:color w:val="000000" w:themeColor="text1"/>
                <w:sz w:val="24"/>
                <w:szCs w:val="24"/>
                <w:lang w:val="ro-MD"/>
              </w:rPr>
              <w:t xml:space="preserve">d) </w:t>
            </w:r>
            <w:r w:rsidRPr="000A00FC">
              <w:rPr>
                <w:i/>
                <w:color w:val="000000" w:themeColor="text1"/>
                <w:sz w:val="24"/>
                <w:szCs w:val="24"/>
                <w:lang w:val="ro-MD"/>
              </w:rPr>
              <w:t>Descrie</w:t>
            </w:r>
            <w:r w:rsidR="00EB70D8" w:rsidRPr="000A00FC">
              <w:rPr>
                <w:i/>
                <w:color w:val="000000" w:themeColor="text1"/>
                <w:sz w:val="24"/>
                <w:szCs w:val="24"/>
                <w:lang w:val="ro-MD"/>
              </w:rPr>
              <w:t>ț</w:t>
            </w:r>
            <w:r w:rsidRPr="000A00FC">
              <w:rPr>
                <w:i/>
                <w:color w:val="000000" w:themeColor="text1"/>
                <w:sz w:val="24"/>
                <w:szCs w:val="24"/>
                <w:lang w:val="ro-MD"/>
              </w:rPr>
              <w:t xml:space="preserve">i cum a evoluat problema </w:t>
            </w:r>
            <w:r w:rsidR="00EB70D8" w:rsidRPr="000A00FC">
              <w:rPr>
                <w:i/>
                <w:color w:val="000000" w:themeColor="text1"/>
                <w:sz w:val="24"/>
                <w:szCs w:val="24"/>
                <w:lang w:val="ro-MD"/>
              </w:rPr>
              <w:t>ș</w:t>
            </w:r>
            <w:r w:rsidRPr="000A00FC">
              <w:rPr>
                <w:i/>
                <w:color w:val="000000" w:themeColor="text1"/>
                <w:sz w:val="24"/>
                <w:szCs w:val="24"/>
                <w:lang w:val="ro-MD"/>
              </w:rPr>
              <w:t>i cum va evolua fără o interven</w:t>
            </w:r>
            <w:r w:rsidR="00EB70D8" w:rsidRPr="000A00FC">
              <w:rPr>
                <w:i/>
                <w:color w:val="000000" w:themeColor="text1"/>
                <w:sz w:val="24"/>
                <w:szCs w:val="24"/>
                <w:lang w:val="ro-MD"/>
              </w:rPr>
              <w:t>ț</w:t>
            </w:r>
            <w:r w:rsidRPr="000A00FC">
              <w:rPr>
                <w:i/>
                <w:color w:val="000000" w:themeColor="text1"/>
                <w:sz w:val="24"/>
                <w:szCs w:val="24"/>
                <w:lang w:val="ro-MD"/>
              </w:rPr>
              <w:t>ie</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A71EB9" w:rsidRPr="000A00FC" w:rsidRDefault="005A1675" w:rsidP="00DC5992">
            <w:pPr>
              <w:ind w:firstLine="674"/>
              <w:rPr>
                <w:color w:val="000000" w:themeColor="text1"/>
                <w:sz w:val="24"/>
                <w:szCs w:val="24"/>
                <w:lang w:val="ro-MD"/>
              </w:rPr>
            </w:pPr>
            <w:r w:rsidRPr="000A00FC">
              <w:rPr>
                <w:color w:val="000000" w:themeColor="text1"/>
                <w:sz w:val="24"/>
                <w:szCs w:val="24"/>
                <w:lang w:val="ro-MD"/>
              </w:rPr>
              <w:t>Unii titulari de licen</w:t>
            </w:r>
            <w:r w:rsidR="00EB70D8" w:rsidRPr="000A00FC">
              <w:rPr>
                <w:color w:val="000000" w:themeColor="text1"/>
                <w:sz w:val="24"/>
                <w:szCs w:val="24"/>
                <w:lang w:val="ro-MD"/>
              </w:rPr>
              <w:t>ț</w:t>
            </w:r>
            <w:r w:rsidR="00E86D3C" w:rsidRPr="000A00FC">
              <w:rPr>
                <w:color w:val="000000" w:themeColor="text1"/>
                <w:sz w:val="24"/>
                <w:szCs w:val="24"/>
                <w:lang w:val="ro-MD"/>
              </w:rPr>
              <w:t>e</w:t>
            </w:r>
            <w:r w:rsidRPr="000A00FC">
              <w:rPr>
                <w:color w:val="000000" w:themeColor="text1"/>
                <w:sz w:val="24"/>
                <w:szCs w:val="24"/>
                <w:lang w:val="ro-MD"/>
              </w:rPr>
              <w:t xml:space="preserve"> prezintă calcule</w:t>
            </w:r>
            <w:r w:rsidR="008C4DD5" w:rsidRPr="000A00FC">
              <w:rPr>
                <w:color w:val="000000" w:themeColor="text1"/>
                <w:sz w:val="24"/>
                <w:szCs w:val="24"/>
                <w:lang w:val="ro-MD"/>
              </w:rPr>
              <w:t>le</w:t>
            </w:r>
            <w:r w:rsidRPr="000A00FC">
              <w:rPr>
                <w:color w:val="000000" w:themeColor="text1"/>
                <w:sz w:val="24"/>
                <w:szCs w:val="24"/>
                <w:lang w:val="ro-MD"/>
              </w:rPr>
              <w:t xml:space="preserve"> consumului tehnologic </w:t>
            </w:r>
            <w:r w:rsidR="00EB70D8" w:rsidRPr="000A00FC">
              <w:rPr>
                <w:color w:val="000000" w:themeColor="text1"/>
                <w:sz w:val="24"/>
                <w:szCs w:val="24"/>
                <w:lang w:val="ro-MD"/>
              </w:rPr>
              <w:t>ș</w:t>
            </w:r>
            <w:r w:rsidRPr="000A00FC">
              <w:rPr>
                <w:color w:val="000000" w:themeColor="text1"/>
                <w:sz w:val="24"/>
                <w:szCs w:val="24"/>
                <w:lang w:val="ro-MD"/>
              </w:rPr>
              <w:t>i a pierderilor de apă subestimate</w:t>
            </w:r>
            <w:r w:rsidR="003C2E68" w:rsidRPr="000A00FC">
              <w:rPr>
                <w:color w:val="000000" w:themeColor="text1"/>
                <w:sz w:val="24"/>
                <w:szCs w:val="24"/>
                <w:lang w:val="ro-MD"/>
              </w:rPr>
              <w:t>,</w:t>
            </w:r>
            <w:r w:rsidRPr="000A00FC">
              <w:rPr>
                <w:color w:val="000000" w:themeColor="text1"/>
                <w:sz w:val="24"/>
                <w:szCs w:val="24"/>
                <w:lang w:val="ro-MD"/>
              </w:rPr>
              <w:t xml:space="preserve"> pe motiv că acestea nu pot fi justificate</w:t>
            </w:r>
            <w:r w:rsidR="003C2E68" w:rsidRPr="000A00FC">
              <w:rPr>
                <w:color w:val="000000" w:themeColor="text1"/>
                <w:sz w:val="24"/>
                <w:szCs w:val="24"/>
                <w:lang w:val="ro-MD"/>
              </w:rPr>
              <w:t>,</w:t>
            </w:r>
            <w:r w:rsidRPr="000A00FC">
              <w:rPr>
                <w:color w:val="000000" w:themeColor="text1"/>
                <w:sz w:val="24"/>
                <w:szCs w:val="24"/>
                <w:lang w:val="ro-MD"/>
              </w:rPr>
              <w:t xml:space="preserve"> </w:t>
            </w:r>
            <w:r w:rsidR="00EB70D8" w:rsidRPr="000A00FC">
              <w:rPr>
                <w:color w:val="000000" w:themeColor="text1"/>
                <w:sz w:val="24"/>
                <w:szCs w:val="24"/>
                <w:lang w:val="ro-MD"/>
              </w:rPr>
              <w:t>ș</w:t>
            </w:r>
            <w:r w:rsidRPr="000A00FC">
              <w:rPr>
                <w:color w:val="000000" w:themeColor="text1"/>
                <w:sz w:val="24"/>
                <w:szCs w:val="24"/>
                <w:lang w:val="ro-MD"/>
              </w:rPr>
              <w:t xml:space="preserve">i </w:t>
            </w:r>
            <w:r w:rsidR="003C2E68" w:rsidRPr="000A00FC">
              <w:rPr>
                <w:color w:val="000000" w:themeColor="text1"/>
                <w:sz w:val="24"/>
                <w:szCs w:val="24"/>
                <w:lang w:val="ro-MD"/>
              </w:rPr>
              <w:t xml:space="preserve">care </w:t>
            </w:r>
            <w:r w:rsidRPr="000A00FC">
              <w:rPr>
                <w:color w:val="000000" w:themeColor="text1"/>
                <w:sz w:val="24"/>
                <w:szCs w:val="24"/>
                <w:lang w:val="ro-MD"/>
              </w:rPr>
              <w:t>generează pierderi. Respectiv</w:t>
            </w:r>
            <w:r w:rsidR="00E96B93" w:rsidRPr="000A00FC">
              <w:rPr>
                <w:color w:val="000000" w:themeColor="text1"/>
                <w:sz w:val="24"/>
                <w:szCs w:val="24"/>
                <w:lang w:val="ro-MD"/>
              </w:rPr>
              <w:t>,</w:t>
            </w:r>
            <w:r w:rsidRPr="000A00FC">
              <w:rPr>
                <w:color w:val="000000" w:themeColor="text1"/>
                <w:sz w:val="24"/>
                <w:szCs w:val="24"/>
                <w:lang w:val="ro-MD"/>
              </w:rPr>
              <w:t xml:space="preserve"> </w:t>
            </w:r>
            <w:r w:rsidR="00DB3DA5" w:rsidRPr="000A00FC">
              <w:rPr>
                <w:color w:val="000000" w:themeColor="text1"/>
                <w:sz w:val="24"/>
                <w:szCs w:val="24"/>
                <w:lang w:val="ro-MD"/>
              </w:rPr>
              <w:t xml:space="preserve">aceasta duce la aprobarea consumurilor tehnologice </w:t>
            </w:r>
            <w:r w:rsidR="00EB70D8" w:rsidRPr="000A00FC">
              <w:rPr>
                <w:color w:val="000000" w:themeColor="text1"/>
                <w:sz w:val="24"/>
                <w:szCs w:val="24"/>
                <w:lang w:val="ro-MD"/>
              </w:rPr>
              <w:t>ș</w:t>
            </w:r>
            <w:r w:rsidR="00DB3DA5" w:rsidRPr="000A00FC">
              <w:rPr>
                <w:color w:val="000000" w:themeColor="text1"/>
                <w:sz w:val="24"/>
                <w:szCs w:val="24"/>
                <w:lang w:val="ro-MD"/>
              </w:rPr>
              <w:t>i</w:t>
            </w:r>
            <w:r w:rsidR="00193EF6" w:rsidRPr="000A00FC">
              <w:rPr>
                <w:color w:val="000000" w:themeColor="text1"/>
                <w:sz w:val="24"/>
                <w:szCs w:val="24"/>
                <w:lang w:val="ro-MD"/>
              </w:rPr>
              <w:t xml:space="preserve"> a</w:t>
            </w:r>
            <w:r w:rsidR="00DB3DA5" w:rsidRPr="000A00FC">
              <w:rPr>
                <w:color w:val="000000" w:themeColor="text1"/>
                <w:sz w:val="24"/>
                <w:szCs w:val="24"/>
                <w:lang w:val="ro-MD"/>
              </w:rPr>
              <w:t xml:space="preserve"> pierderilor de apă</w:t>
            </w:r>
            <w:r w:rsidR="003D7A76" w:rsidRPr="000A00FC">
              <w:rPr>
                <w:color w:val="000000" w:themeColor="text1"/>
                <w:sz w:val="24"/>
                <w:szCs w:val="24"/>
                <w:lang w:val="ro-MD"/>
              </w:rPr>
              <w:t xml:space="preserve"> </w:t>
            </w:r>
            <w:r w:rsidR="00E86D3C" w:rsidRPr="000A00FC">
              <w:rPr>
                <w:color w:val="000000" w:themeColor="text1"/>
                <w:sz w:val="24"/>
                <w:szCs w:val="24"/>
                <w:lang w:val="ro-MD"/>
              </w:rPr>
              <w:t xml:space="preserve">normative </w:t>
            </w:r>
            <w:r w:rsidR="003D7A76" w:rsidRPr="000A00FC">
              <w:rPr>
                <w:color w:val="000000" w:themeColor="text1"/>
                <w:sz w:val="24"/>
                <w:szCs w:val="24"/>
                <w:lang w:val="ro-MD"/>
              </w:rPr>
              <w:t>mult</w:t>
            </w:r>
            <w:r w:rsidR="00DB3DA5" w:rsidRPr="000A00FC">
              <w:rPr>
                <w:color w:val="000000" w:themeColor="text1"/>
                <w:sz w:val="24"/>
                <w:szCs w:val="24"/>
                <w:lang w:val="ro-MD"/>
              </w:rPr>
              <w:t xml:space="preserve"> </w:t>
            </w:r>
            <w:r w:rsidR="003D7A76" w:rsidRPr="000A00FC">
              <w:rPr>
                <w:color w:val="000000" w:themeColor="text1"/>
                <w:sz w:val="24"/>
                <w:szCs w:val="24"/>
                <w:lang w:val="ro-MD"/>
              </w:rPr>
              <w:t xml:space="preserve">mai mici decât cele </w:t>
            </w:r>
            <w:r w:rsidR="00E86D3C" w:rsidRPr="000A00FC">
              <w:rPr>
                <w:color w:val="000000" w:themeColor="text1"/>
                <w:sz w:val="24"/>
                <w:szCs w:val="24"/>
                <w:lang w:val="ro-MD"/>
              </w:rPr>
              <w:t>efective</w:t>
            </w:r>
            <w:r w:rsidR="003D7A76" w:rsidRPr="000A00FC">
              <w:rPr>
                <w:color w:val="000000" w:themeColor="text1"/>
                <w:sz w:val="24"/>
                <w:szCs w:val="24"/>
                <w:lang w:val="ro-MD"/>
              </w:rPr>
              <w:t>,</w:t>
            </w:r>
            <w:r w:rsidRPr="000A00FC">
              <w:rPr>
                <w:color w:val="000000" w:themeColor="text1"/>
                <w:sz w:val="24"/>
                <w:szCs w:val="24"/>
                <w:lang w:val="ro-MD"/>
              </w:rPr>
              <w:t xml:space="preserve"> care </w:t>
            </w:r>
            <w:r w:rsidR="003D7A76" w:rsidRPr="000A00FC">
              <w:rPr>
                <w:color w:val="000000" w:themeColor="text1"/>
                <w:sz w:val="24"/>
                <w:szCs w:val="24"/>
                <w:lang w:val="ro-MD"/>
              </w:rPr>
              <w:t>generează pierderi financiare fără posibilitatea recuperării acestora prin tarif.</w:t>
            </w:r>
          </w:p>
          <w:p w:rsidR="00457A8E" w:rsidRPr="000A00FC" w:rsidRDefault="003D7A76" w:rsidP="00DC5992">
            <w:pPr>
              <w:ind w:firstLine="674"/>
              <w:rPr>
                <w:color w:val="000000" w:themeColor="text1"/>
                <w:sz w:val="24"/>
                <w:szCs w:val="24"/>
                <w:lang w:val="ro-MD"/>
              </w:rPr>
            </w:pPr>
            <w:r w:rsidRPr="000A00FC">
              <w:rPr>
                <w:color w:val="000000" w:themeColor="text1"/>
                <w:sz w:val="24"/>
                <w:szCs w:val="24"/>
                <w:lang w:val="ro-MD"/>
              </w:rPr>
              <w:t xml:space="preserve">Totodată </w:t>
            </w:r>
            <w:r w:rsidR="00EB70D8" w:rsidRPr="000A00FC">
              <w:rPr>
                <w:color w:val="000000" w:themeColor="text1"/>
                <w:sz w:val="24"/>
                <w:szCs w:val="24"/>
                <w:lang w:val="ro-MD"/>
              </w:rPr>
              <w:t>ț</w:t>
            </w:r>
            <w:r w:rsidRPr="000A00FC">
              <w:rPr>
                <w:color w:val="000000" w:themeColor="text1"/>
                <w:sz w:val="24"/>
                <w:szCs w:val="24"/>
                <w:lang w:val="ro-MD"/>
              </w:rPr>
              <w:t>inem să men</w:t>
            </w:r>
            <w:r w:rsidR="00EB70D8" w:rsidRPr="000A00FC">
              <w:rPr>
                <w:color w:val="000000" w:themeColor="text1"/>
                <w:sz w:val="24"/>
                <w:szCs w:val="24"/>
                <w:lang w:val="ro-MD"/>
              </w:rPr>
              <w:t>ț</w:t>
            </w:r>
            <w:r w:rsidRPr="000A00FC">
              <w:rPr>
                <w:color w:val="000000" w:themeColor="text1"/>
                <w:sz w:val="24"/>
                <w:szCs w:val="24"/>
                <w:lang w:val="ro-MD"/>
              </w:rPr>
              <w:t>ionăm că, al</w:t>
            </w:r>
            <w:r w:rsidR="00EB70D8" w:rsidRPr="000A00FC">
              <w:rPr>
                <w:color w:val="000000" w:themeColor="text1"/>
                <w:sz w:val="24"/>
                <w:szCs w:val="24"/>
                <w:lang w:val="ro-MD"/>
              </w:rPr>
              <w:t>ț</w:t>
            </w:r>
            <w:r w:rsidRPr="000A00FC">
              <w:rPr>
                <w:color w:val="000000" w:themeColor="text1"/>
                <w:sz w:val="24"/>
                <w:szCs w:val="24"/>
                <w:lang w:val="ro-MD"/>
              </w:rPr>
              <w:t>i titulari de licen</w:t>
            </w:r>
            <w:r w:rsidR="00EB70D8" w:rsidRPr="000A00FC">
              <w:rPr>
                <w:color w:val="000000" w:themeColor="text1"/>
                <w:sz w:val="24"/>
                <w:szCs w:val="24"/>
                <w:lang w:val="ro-MD"/>
              </w:rPr>
              <w:t>ț</w:t>
            </w:r>
            <w:r w:rsidR="00E86D3C" w:rsidRPr="000A00FC">
              <w:rPr>
                <w:color w:val="000000" w:themeColor="text1"/>
                <w:sz w:val="24"/>
                <w:szCs w:val="24"/>
                <w:lang w:val="ro-MD"/>
              </w:rPr>
              <w:t>e</w:t>
            </w:r>
            <w:r w:rsidR="00E86427" w:rsidRPr="000A00FC">
              <w:rPr>
                <w:color w:val="000000" w:themeColor="text1"/>
                <w:sz w:val="24"/>
                <w:szCs w:val="24"/>
                <w:lang w:val="ro-MD"/>
              </w:rPr>
              <w:t xml:space="preserve"> fac uz de situa</w:t>
            </w:r>
            <w:r w:rsidR="00EB70D8" w:rsidRPr="000A00FC">
              <w:rPr>
                <w:color w:val="000000" w:themeColor="text1"/>
                <w:sz w:val="24"/>
                <w:szCs w:val="24"/>
                <w:lang w:val="ro-MD"/>
              </w:rPr>
              <w:t>ț</w:t>
            </w:r>
            <w:r w:rsidR="00E86427" w:rsidRPr="000A00FC">
              <w:rPr>
                <w:color w:val="000000" w:themeColor="text1"/>
                <w:sz w:val="24"/>
                <w:szCs w:val="24"/>
                <w:lang w:val="ro-MD"/>
              </w:rPr>
              <w:t xml:space="preserve">ia dată </w:t>
            </w:r>
            <w:r w:rsidR="00EB70D8" w:rsidRPr="000A00FC">
              <w:rPr>
                <w:color w:val="000000" w:themeColor="text1"/>
                <w:sz w:val="24"/>
                <w:szCs w:val="24"/>
                <w:lang w:val="ro-MD"/>
              </w:rPr>
              <w:t>ș</w:t>
            </w:r>
            <w:r w:rsidR="00E86427" w:rsidRPr="000A00FC">
              <w:rPr>
                <w:color w:val="000000" w:themeColor="text1"/>
                <w:sz w:val="24"/>
                <w:szCs w:val="24"/>
                <w:lang w:val="ro-MD"/>
              </w:rPr>
              <w:t>i</w:t>
            </w:r>
            <w:r w:rsidRPr="000A00FC">
              <w:rPr>
                <w:color w:val="000000" w:themeColor="text1"/>
                <w:sz w:val="24"/>
                <w:szCs w:val="24"/>
                <w:lang w:val="ro-MD"/>
              </w:rPr>
              <w:t xml:space="preserve"> prezintă </w:t>
            </w:r>
            <w:r w:rsidR="00E86D3C" w:rsidRPr="000A00FC">
              <w:rPr>
                <w:color w:val="000000" w:themeColor="text1"/>
                <w:sz w:val="24"/>
                <w:szCs w:val="24"/>
                <w:lang w:val="ro-MD"/>
              </w:rPr>
              <w:t xml:space="preserve">date eronate, care la calcularea </w:t>
            </w:r>
            <w:r w:rsidR="00DE4C80" w:rsidRPr="000A00FC">
              <w:rPr>
                <w:color w:val="000000" w:themeColor="text1"/>
                <w:sz w:val="24"/>
                <w:szCs w:val="24"/>
                <w:lang w:val="ro-MD"/>
              </w:rPr>
              <w:t>volume</w:t>
            </w:r>
            <w:r w:rsidR="00E86D3C" w:rsidRPr="000A00FC">
              <w:rPr>
                <w:color w:val="000000" w:themeColor="text1"/>
                <w:sz w:val="24"/>
                <w:szCs w:val="24"/>
                <w:lang w:val="ro-MD"/>
              </w:rPr>
              <w:t>lor</w:t>
            </w:r>
            <w:r w:rsidR="00DE4C80" w:rsidRPr="000A00FC">
              <w:rPr>
                <w:color w:val="000000" w:themeColor="text1"/>
                <w:sz w:val="24"/>
                <w:szCs w:val="24"/>
                <w:lang w:val="ro-MD"/>
              </w:rPr>
              <w:t xml:space="preserve"> de apă </w:t>
            </w:r>
            <w:r w:rsidR="00E86D3C" w:rsidRPr="000A00FC">
              <w:rPr>
                <w:color w:val="000000" w:themeColor="text1"/>
                <w:sz w:val="24"/>
                <w:szCs w:val="24"/>
                <w:lang w:val="ro-MD"/>
              </w:rPr>
              <w:t xml:space="preserve">utilizate pentru asigurarea proceselor tehnologice </w:t>
            </w:r>
            <w:r w:rsidR="00EB70D8" w:rsidRPr="000A00FC">
              <w:rPr>
                <w:color w:val="000000" w:themeColor="text1"/>
                <w:sz w:val="24"/>
                <w:szCs w:val="24"/>
                <w:lang w:val="ro-MD"/>
              </w:rPr>
              <w:t>ș</w:t>
            </w:r>
            <w:r w:rsidR="00E86D3C" w:rsidRPr="000A00FC">
              <w:rPr>
                <w:color w:val="000000" w:themeColor="text1"/>
                <w:sz w:val="24"/>
                <w:szCs w:val="24"/>
                <w:lang w:val="ro-MD"/>
              </w:rPr>
              <w:t xml:space="preserve">i a volumelor de apă pierdute în rezultatul avariilor contribuie la majorarea </w:t>
            </w:r>
            <w:r w:rsidR="00E86427" w:rsidRPr="000A00FC">
              <w:rPr>
                <w:color w:val="000000" w:themeColor="text1"/>
                <w:sz w:val="24"/>
                <w:szCs w:val="24"/>
                <w:lang w:val="ro-MD"/>
              </w:rPr>
              <w:t>pierderil</w:t>
            </w:r>
            <w:r w:rsidR="00E86D3C" w:rsidRPr="000A00FC">
              <w:rPr>
                <w:color w:val="000000" w:themeColor="text1"/>
                <w:sz w:val="24"/>
                <w:szCs w:val="24"/>
                <w:lang w:val="ro-MD"/>
              </w:rPr>
              <w:t>or</w:t>
            </w:r>
            <w:r w:rsidR="00E86427" w:rsidRPr="000A00FC">
              <w:rPr>
                <w:color w:val="000000" w:themeColor="text1"/>
                <w:sz w:val="24"/>
                <w:szCs w:val="24"/>
                <w:lang w:val="ro-MD"/>
              </w:rPr>
              <w:t xml:space="preserve"> normative</w:t>
            </w:r>
            <w:r w:rsidR="00E86D3C" w:rsidRPr="000A00FC">
              <w:rPr>
                <w:color w:val="000000" w:themeColor="text1"/>
                <w:sz w:val="24"/>
                <w:szCs w:val="24"/>
                <w:lang w:val="ro-MD"/>
              </w:rPr>
              <w:t>,</w:t>
            </w:r>
            <w:r w:rsidR="00E86427" w:rsidRPr="000A00FC">
              <w:rPr>
                <w:color w:val="000000" w:themeColor="text1"/>
                <w:sz w:val="24"/>
                <w:szCs w:val="24"/>
                <w:lang w:val="ro-MD"/>
              </w:rPr>
              <w:t xml:space="preserve"> fapt ce duce la majorarea nejustificată a tarifului pentru consumatori.</w:t>
            </w:r>
            <w:r w:rsidR="002F285B" w:rsidRPr="000A00FC">
              <w:rPr>
                <w:color w:val="000000" w:themeColor="text1"/>
                <w:sz w:val="24"/>
                <w:szCs w:val="24"/>
                <w:lang w:val="ro-MD"/>
              </w:rPr>
              <w:t xml:space="preserve"> În unele cazuri, valorile consumului tehnologic și a pierderilor de apă calculate în baza acestor date eronat prezentate, depășesc valorile efectiv înregistrate de către operator.</w:t>
            </w:r>
          </w:p>
          <w:p w:rsidR="00EF3925" w:rsidRPr="000A00FC" w:rsidRDefault="00A0001E">
            <w:pPr>
              <w:ind w:firstLine="674"/>
              <w:rPr>
                <w:color w:val="000000" w:themeColor="text1"/>
                <w:sz w:val="24"/>
                <w:szCs w:val="24"/>
                <w:lang w:val="ro-MD"/>
              </w:rPr>
            </w:pPr>
            <w:r w:rsidRPr="000A00FC">
              <w:rPr>
                <w:color w:val="000000" w:themeColor="text1"/>
                <w:sz w:val="24"/>
                <w:szCs w:val="24"/>
                <w:lang w:val="ro-MD"/>
              </w:rPr>
              <w:t>În cazul în care nu v</w:t>
            </w:r>
            <w:r w:rsidR="00A83B6C" w:rsidRPr="000A00FC">
              <w:rPr>
                <w:color w:val="000000" w:themeColor="text1"/>
                <w:sz w:val="24"/>
                <w:szCs w:val="24"/>
                <w:lang w:val="ro-MD"/>
              </w:rPr>
              <w:t>a</w:t>
            </w:r>
            <w:r w:rsidRPr="000A00FC">
              <w:rPr>
                <w:color w:val="000000" w:themeColor="text1"/>
                <w:sz w:val="24"/>
                <w:szCs w:val="24"/>
                <w:lang w:val="ro-MD"/>
              </w:rPr>
              <w:t xml:space="preserve"> fi </w:t>
            </w:r>
            <w:r w:rsidR="00A83B6C" w:rsidRPr="000A00FC">
              <w:rPr>
                <w:color w:val="000000" w:themeColor="text1"/>
                <w:sz w:val="24"/>
                <w:szCs w:val="24"/>
                <w:lang w:val="ro-MD"/>
              </w:rPr>
              <w:t>aprobată redac</w:t>
            </w:r>
            <w:r w:rsidR="00EB70D8" w:rsidRPr="000A00FC">
              <w:rPr>
                <w:color w:val="000000" w:themeColor="text1"/>
                <w:sz w:val="24"/>
                <w:szCs w:val="24"/>
                <w:lang w:val="ro-MD"/>
              </w:rPr>
              <w:t>ț</w:t>
            </w:r>
            <w:r w:rsidR="00A83B6C" w:rsidRPr="000A00FC">
              <w:rPr>
                <w:color w:val="000000" w:themeColor="text1"/>
                <w:sz w:val="24"/>
                <w:szCs w:val="24"/>
                <w:lang w:val="ro-MD"/>
              </w:rPr>
              <w:t>ia nouă a</w:t>
            </w:r>
            <w:r w:rsidRPr="000A00FC">
              <w:rPr>
                <w:color w:val="000000" w:themeColor="text1"/>
                <w:sz w:val="24"/>
                <w:szCs w:val="24"/>
                <w:lang w:val="ro-MD"/>
              </w:rPr>
              <w:t xml:space="preserve"> Regulament</w:t>
            </w:r>
            <w:r w:rsidR="00A83B6C" w:rsidRPr="000A00FC">
              <w:rPr>
                <w:color w:val="000000" w:themeColor="text1"/>
                <w:sz w:val="24"/>
                <w:szCs w:val="24"/>
                <w:lang w:val="ro-MD"/>
              </w:rPr>
              <w:t>ului</w:t>
            </w:r>
            <w:r w:rsidR="00EF3925" w:rsidRPr="000A00FC">
              <w:rPr>
                <w:color w:val="000000" w:themeColor="text1"/>
                <w:sz w:val="24"/>
                <w:szCs w:val="24"/>
                <w:lang w:val="ro-MD"/>
              </w:rPr>
              <w:t xml:space="preserve">, </w:t>
            </w:r>
            <w:r w:rsidR="00142FBE" w:rsidRPr="000A00FC">
              <w:rPr>
                <w:color w:val="000000" w:themeColor="text1"/>
                <w:sz w:val="24"/>
                <w:szCs w:val="24"/>
                <w:lang w:val="ro-MD"/>
              </w:rPr>
              <w:t>operatorul nu va avea posibilitate</w:t>
            </w:r>
            <w:r w:rsidR="00562C0B" w:rsidRPr="000A00FC">
              <w:rPr>
                <w:color w:val="000000" w:themeColor="text1"/>
                <w:sz w:val="24"/>
                <w:szCs w:val="24"/>
                <w:lang w:val="ro-MD"/>
              </w:rPr>
              <w:t>a</w:t>
            </w:r>
            <w:r w:rsidR="00142FBE" w:rsidRPr="000A00FC">
              <w:rPr>
                <w:color w:val="000000" w:themeColor="text1"/>
                <w:sz w:val="24"/>
                <w:szCs w:val="24"/>
                <w:lang w:val="ro-MD"/>
              </w:rPr>
              <w:t xml:space="preserve"> să </w:t>
            </w:r>
            <w:r w:rsidR="005D0E5E" w:rsidRPr="000A00FC">
              <w:rPr>
                <w:color w:val="000000" w:themeColor="text1"/>
                <w:sz w:val="24"/>
                <w:szCs w:val="24"/>
                <w:lang w:val="ro-MD"/>
              </w:rPr>
              <w:t>desfă</w:t>
            </w:r>
            <w:r w:rsidR="00EB70D8" w:rsidRPr="000A00FC">
              <w:rPr>
                <w:color w:val="000000" w:themeColor="text1"/>
                <w:sz w:val="24"/>
                <w:szCs w:val="24"/>
                <w:lang w:val="ro-MD"/>
              </w:rPr>
              <w:t>ș</w:t>
            </w:r>
            <w:r w:rsidR="00142FBE" w:rsidRPr="000A00FC">
              <w:rPr>
                <w:color w:val="000000" w:themeColor="text1"/>
                <w:sz w:val="24"/>
                <w:szCs w:val="24"/>
                <w:lang w:val="ro-MD"/>
              </w:rPr>
              <w:t>oa</w:t>
            </w:r>
            <w:r w:rsidR="005D0E5E" w:rsidRPr="000A00FC">
              <w:rPr>
                <w:color w:val="000000" w:themeColor="text1"/>
                <w:sz w:val="24"/>
                <w:szCs w:val="24"/>
                <w:lang w:val="ro-MD"/>
              </w:rPr>
              <w:t xml:space="preserve">re </w:t>
            </w:r>
            <w:r w:rsidR="00142FBE" w:rsidRPr="000A00FC">
              <w:rPr>
                <w:color w:val="000000" w:themeColor="text1"/>
                <w:sz w:val="24"/>
                <w:szCs w:val="24"/>
                <w:lang w:val="ro-MD"/>
              </w:rPr>
              <w:t xml:space="preserve">o </w:t>
            </w:r>
            <w:r w:rsidR="005D0E5E" w:rsidRPr="000A00FC">
              <w:rPr>
                <w:color w:val="000000" w:themeColor="text1"/>
                <w:sz w:val="24"/>
                <w:szCs w:val="24"/>
                <w:lang w:val="ro-MD"/>
              </w:rPr>
              <w:t>activit</w:t>
            </w:r>
            <w:r w:rsidR="00142FBE" w:rsidRPr="000A00FC">
              <w:rPr>
                <w:color w:val="000000" w:themeColor="text1"/>
                <w:sz w:val="24"/>
                <w:szCs w:val="24"/>
                <w:lang w:val="ro-MD"/>
              </w:rPr>
              <w:t>ate</w:t>
            </w:r>
            <w:r w:rsidR="005D0E5E" w:rsidRPr="000A00FC">
              <w:rPr>
                <w:color w:val="000000" w:themeColor="text1"/>
                <w:sz w:val="24"/>
                <w:szCs w:val="24"/>
                <w:lang w:val="ro-MD"/>
              </w:rPr>
              <w:t xml:space="preserve"> eficient</w:t>
            </w:r>
            <w:r w:rsidR="00142FBE" w:rsidRPr="000A00FC">
              <w:rPr>
                <w:color w:val="000000" w:themeColor="text1"/>
                <w:sz w:val="24"/>
                <w:szCs w:val="24"/>
                <w:lang w:val="ro-MD"/>
              </w:rPr>
              <w:t>ă</w:t>
            </w:r>
            <w:r w:rsidR="005D0E5E" w:rsidRPr="000A00FC">
              <w:rPr>
                <w:color w:val="000000" w:themeColor="text1"/>
                <w:sz w:val="24"/>
                <w:szCs w:val="24"/>
                <w:lang w:val="ro-MD"/>
              </w:rPr>
              <w:t xml:space="preserve"> </w:t>
            </w:r>
            <w:r w:rsidR="00EB70D8" w:rsidRPr="000A00FC">
              <w:rPr>
                <w:color w:val="000000" w:themeColor="text1"/>
                <w:sz w:val="24"/>
                <w:szCs w:val="24"/>
                <w:lang w:val="ro-MD"/>
              </w:rPr>
              <w:t>ș</w:t>
            </w:r>
            <w:r w:rsidR="005D0E5E" w:rsidRPr="000A00FC">
              <w:rPr>
                <w:color w:val="000000" w:themeColor="text1"/>
                <w:sz w:val="24"/>
                <w:szCs w:val="24"/>
                <w:lang w:val="ro-MD"/>
              </w:rPr>
              <w:t xml:space="preserve">i </w:t>
            </w:r>
            <w:r w:rsidR="002747CF" w:rsidRPr="000A00FC">
              <w:rPr>
                <w:color w:val="000000" w:themeColor="text1"/>
                <w:sz w:val="24"/>
                <w:szCs w:val="24"/>
                <w:lang w:val="ro-MD"/>
              </w:rPr>
              <w:t>să recupereze toate cheltuielile justificate</w:t>
            </w:r>
            <w:r w:rsidR="00142FBE" w:rsidRPr="000A00FC">
              <w:rPr>
                <w:color w:val="000000" w:themeColor="text1"/>
                <w:sz w:val="24"/>
                <w:szCs w:val="24"/>
                <w:lang w:val="ro-MD"/>
              </w:rPr>
              <w:t>. De asemenea</w:t>
            </w:r>
            <w:r w:rsidR="002747CF" w:rsidRPr="000A00FC">
              <w:rPr>
                <w:color w:val="000000" w:themeColor="text1"/>
                <w:sz w:val="24"/>
                <w:szCs w:val="24"/>
                <w:lang w:val="ro-MD"/>
              </w:rPr>
              <w:t>,</w:t>
            </w:r>
            <w:r w:rsidR="00142FBE" w:rsidRPr="000A00FC">
              <w:rPr>
                <w:color w:val="000000" w:themeColor="text1"/>
                <w:sz w:val="24"/>
                <w:szCs w:val="24"/>
                <w:lang w:val="ro-MD"/>
              </w:rPr>
              <w:t xml:space="preserve"> aceasta nu va oferi</w:t>
            </w:r>
            <w:r w:rsidR="00D76F52" w:rsidRPr="000A00FC">
              <w:rPr>
                <w:color w:val="000000" w:themeColor="text1"/>
                <w:sz w:val="24"/>
                <w:szCs w:val="24"/>
                <w:lang w:val="ro-MD"/>
              </w:rPr>
              <w:t xml:space="preserve"> </w:t>
            </w:r>
            <w:r w:rsidR="005D0E5E" w:rsidRPr="000A00FC">
              <w:rPr>
                <w:color w:val="000000" w:themeColor="text1"/>
                <w:sz w:val="24"/>
                <w:szCs w:val="24"/>
                <w:lang w:val="ro-MD"/>
              </w:rPr>
              <w:t>posibilit</w:t>
            </w:r>
            <w:r w:rsidR="00142FBE" w:rsidRPr="000A00FC">
              <w:rPr>
                <w:color w:val="000000" w:themeColor="text1"/>
                <w:sz w:val="24"/>
                <w:szCs w:val="24"/>
                <w:lang w:val="ro-MD"/>
              </w:rPr>
              <w:t>atea</w:t>
            </w:r>
            <w:r w:rsidR="005D0E5E" w:rsidRPr="000A00FC">
              <w:rPr>
                <w:color w:val="000000" w:themeColor="text1"/>
                <w:sz w:val="24"/>
                <w:szCs w:val="24"/>
                <w:lang w:val="ro-MD"/>
              </w:rPr>
              <w:t xml:space="preserve"> de a acoperi consumurile </w:t>
            </w:r>
            <w:r w:rsidR="00EB70D8" w:rsidRPr="000A00FC">
              <w:rPr>
                <w:color w:val="000000" w:themeColor="text1"/>
                <w:sz w:val="24"/>
                <w:szCs w:val="24"/>
                <w:lang w:val="ro-MD"/>
              </w:rPr>
              <w:t>ș</w:t>
            </w:r>
            <w:r w:rsidR="00142FBE" w:rsidRPr="000A00FC">
              <w:rPr>
                <w:color w:val="000000" w:themeColor="text1"/>
                <w:sz w:val="24"/>
                <w:szCs w:val="24"/>
                <w:lang w:val="ro-MD"/>
              </w:rPr>
              <w:t>i</w:t>
            </w:r>
            <w:r w:rsidR="005D0E5E" w:rsidRPr="000A00FC">
              <w:rPr>
                <w:color w:val="000000" w:themeColor="text1"/>
                <w:sz w:val="24"/>
                <w:szCs w:val="24"/>
                <w:lang w:val="ro-MD"/>
              </w:rPr>
              <w:t xml:space="preserve"> cheltuielile necesare pentru </w:t>
            </w:r>
            <w:r w:rsidR="00D76F52" w:rsidRPr="000A00FC">
              <w:rPr>
                <w:color w:val="000000" w:themeColor="text1"/>
                <w:sz w:val="24"/>
                <w:szCs w:val="24"/>
                <w:lang w:val="ro-MD"/>
              </w:rPr>
              <w:t>desfă</w:t>
            </w:r>
            <w:r w:rsidR="00EB70D8" w:rsidRPr="000A00FC">
              <w:rPr>
                <w:color w:val="000000" w:themeColor="text1"/>
                <w:sz w:val="24"/>
                <w:szCs w:val="24"/>
                <w:lang w:val="ro-MD"/>
              </w:rPr>
              <w:t>ș</w:t>
            </w:r>
            <w:r w:rsidR="00D76F52" w:rsidRPr="000A00FC">
              <w:rPr>
                <w:color w:val="000000" w:themeColor="text1"/>
                <w:sz w:val="24"/>
                <w:szCs w:val="24"/>
                <w:lang w:val="ro-MD"/>
              </w:rPr>
              <w:t>urarea</w:t>
            </w:r>
            <w:r w:rsidR="005D0E5E" w:rsidRPr="000A00FC">
              <w:rPr>
                <w:color w:val="000000" w:themeColor="text1"/>
                <w:sz w:val="24"/>
                <w:szCs w:val="24"/>
                <w:lang w:val="ro-MD"/>
              </w:rPr>
              <w:t xml:space="preserve"> </w:t>
            </w:r>
            <w:r w:rsidR="00D76F52" w:rsidRPr="000A00FC">
              <w:rPr>
                <w:color w:val="000000" w:themeColor="text1"/>
                <w:sz w:val="24"/>
                <w:szCs w:val="24"/>
                <w:lang w:val="ro-MD"/>
              </w:rPr>
              <w:t>activită</w:t>
            </w:r>
            <w:r w:rsidR="00EB70D8" w:rsidRPr="000A00FC">
              <w:rPr>
                <w:color w:val="000000" w:themeColor="text1"/>
                <w:sz w:val="24"/>
                <w:szCs w:val="24"/>
                <w:lang w:val="ro-MD"/>
              </w:rPr>
              <w:t>ț</w:t>
            </w:r>
            <w:r w:rsidR="00D76F52" w:rsidRPr="000A00FC">
              <w:rPr>
                <w:color w:val="000000" w:themeColor="text1"/>
                <w:sz w:val="24"/>
                <w:szCs w:val="24"/>
                <w:lang w:val="ro-MD"/>
              </w:rPr>
              <w:t>ii</w:t>
            </w:r>
            <w:r w:rsidR="005D0E5E" w:rsidRPr="000A00FC">
              <w:rPr>
                <w:color w:val="000000" w:themeColor="text1"/>
                <w:sz w:val="24"/>
                <w:szCs w:val="24"/>
                <w:lang w:val="ro-MD"/>
              </w:rPr>
              <w:t xml:space="preserve"> reglementate</w:t>
            </w:r>
            <w:r w:rsidR="00142FBE" w:rsidRPr="000A00FC">
              <w:rPr>
                <w:color w:val="000000" w:themeColor="text1"/>
                <w:sz w:val="24"/>
                <w:szCs w:val="24"/>
                <w:lang w:val="ro-MD"/>
              </w:rPr>
              <w:t xml:space="preserve"> </w:t>
            </w:r>
            <w:r w:rsidR="00EB70D8" w:rsidRPr="000A00FC">
              <w:rPr>
                <w:color w:val="000000" w:themeColor="text1"/>
                <w:sz w:val="24"/>
                <w:szCs w:val="24"/>
                <w:lang w:val="ro-MD"/>
              </w:rPr>
              <w:t>ș</w:t>
            </w:r>
            <w:r w:rsidR="00142FBE" w:rsidRPr="000A00FC">
              <w:rPr>
                <w:color w:val="000000" w:themeColor="text1"/>
                <w:sz w:val="24"/>
                <w:szCs w:val="24"/>
                <w:lang w:val="ro-MD"/>
              </w:rPr>
              <w:t>i</w:t>
            </w:r>
            <w:r w:rsidR="005D0E5E" w:rsidRPr="000A00FC">
              <w:rPr>
                <w:color w:val="000000" w:themeColor="text1"/>
                <w:sz w:val="24"/>
                <w:szCs w:val="24"/>
                <w:lang w:val="ro-MD"/>
              </w:rPr>
              <w:t xml:space="preserve"> </w:t>
            </w:r>
            <w:r w:rsidR="00142FBE" w:rsidRPr="000A00FC">
              <w:rPr>
                <w:color w:val="000000" w:themeColor="text1"/>
                <w:sz w:val="24"/>
                <w:szCs w:val="24"/>
                <w:lang w:val="ro-MD"/>
              </w:rPr>
              <w:t xml:space="preserve">nu va permite </w:t>
            </w:r>
            <w:r w:rsidR="00D76F52" w:rsidRPr="000A00FC">
              <w:rPr>
                <w:color w:val="000000" w:themeColor="text1"/>
                <w:sz w:val="24"/>
                <w:szCs w:val="24"/>
                <w:lang w:val="ro-MD"/>
              </w:rPr>
              <w:t>cre</w:t>
            </w:r>
            <w:r w:rsidR="00EB70D8" w:rsidRPr="000A00FC">
              <w:rPr>
                <w:color w:val="000000" w:themeColor="text1"/>
                <w:sz w:val="24"/>
                <w:szCs w:val="24"/>
                <w:lang w:val="ro-MD"/>
              </w:rPr>
              <w:t>ș</w:t>
            </w:r>
            <w:r w:rsidR="00D76F52" w:rsidRPr="000A00FC">
              <w:rPr>
                <w:color w:val="000000" w:themeColor="text1"/>
                <w:sz w:val="24"/>
                <w:szCs w:val="24"/>
                <w:lang w:val="ro-MD"/>
              </w:rPr>
              <w:t>terea resurselor disponibile pentru investi</w:t>
            </w:r>
            <w:r w:rsidR="00EB70D8" w:rsidRPr="000A00FC">
              <w:rPr>
                <w:color w:val="000000" w:themeColor="text1"/>
                <w:sz w:val="24"/>
                <w:szCs w:val="24"/>
                <w:lang w:val="ro-MD"/>
              </w:rPr>
              <w:t>ț</w:t>
            </w:r>
            <w:r w:rsidR="00D76F52" w:rsidRPr="000A00FC">
              <w:rPr>
                <w:color w:val="000000" w:themeColor="text1"/>
                <w:sz w:val="24"/>
                <w:szCs w:val="24"/>
                <w:lang w:val="ro-MD"/>
              </w:rPr>
              <w:t>ii</w:t>
            </w:r>
            <w:r w:rsidR="005D0E5E" w:rsidRPr="000A00FC">
              <w:rPr>
                <w:color w:val="000000" w:themeColor="text1"/>
                <w:sz w:val="24"/>
                <w:szCs w:val="24"/>
                <w:lang w:val="ro-MD"/>
              </w:rPr>
              <w:t>.</w:t>
            </w:r>
            <w:r w:rsidR="003C2E68" w:rsidRPr="000A00FC">
              <w:rPr>
                <w:color w:val="000000" w:themeColor="text1"/>
                <w:sz w:val="24"/>
                <w:szCs w:val="24"/>
                <w:lang w:val="ro-MD"/>
              </w:rPr>
              <w:t xml:space="preserve"> Ca urmare, va persista riscul de falimentare a unor operatori astfel contribuind artificial la sistarea serviciului public de alimentare cu apă </w:t>
            </w:r>
            <w:r w:rsidR="00EB70D8" w:rsidRPr="000A00FC">
              <w:rPr>
                <w:color w:val="000000" w:themeColor="text1"/>
                <w:sz w:val="24"/>
                <w:szCs w:val="24"/>
                <w:lang w:val="ro-MD"/>
              </w:rPr>
              <w:t>ș</w:t>
            </w:r>
            <w:r w:rsidR="003C2E68" w:rsidRPr="000A00FC">
              <w:rPr>
                <w:color w:val="000000" w:themeColor="text1"/>
                <w:sz w:val="24"/>
                <w:szCs w:val="24"/>
                <w:lang w:val="ro-MD"/>
              </w:rPr>
              <w:t>i de canalizare prestat consumatorilor din aria lor de operare.</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3A3F3C">
            <w:pPr>
              <w:ind w:firstLine="0"/>
              <w:rPr>
                <w:color w:val="000000" w:themeColor="text1"/>
                <w:sz w:val="24"/>
                <w:szCs w:val="24"/>
                <w:lang w:val="ro-MD"/>
              </w:rPr>
            </w:pPr>
            <w:r w:rsidRPr="000A00FC">
              <w:rPr>
                <w:bCs/>
                <w:color w:val="000000" w:themeColor="text1"/>
                <w:sz w:val="24"/>
                <w:szCs w:val="24"/>
                <w:lang w:val="ro-MD"/>
              </w:rPr>
              <w:t xml:space="preserve">e) </w:t>
            </w:r>
            <w:r w:rsidRPr="000A00FC">
              <w:rPr>
                <w:i/>
                <w:color w:val="000000" w:themeColor="text1"/>
                <w:sz w:val="24"/>
                <w:szCs w:val="24"/>
                <w:lang w:val="ro-MD"/>
              </w:rPr>
              <w:t>Descrie</w:t>
            </w:r>
            <w:r w:rsidR="00EB70D8" w:rsidRPr="000A00FC">
              <w:rPr>
                <w:i/>
                <w:color w:val="000000" w:themeColor="text1"/>
                <w:sz w:val="24"/>
                <w:szCs w:val="24"/>
                <w:lang w:val="ro-MD"/>
              </w:rPr>
              <w:t>ț</w:t>
            </w:r>
            <w:r w:rsidRPr="000A00FC">
              <w:rPr>
                <w:i/>
                <w:color w:val="000000" w:themeColor="text1"/>
                <w:sz w:val="24"/>
                <w:szCs w:val="24"/>
                <w:lang w:val="ro-MD"/>
              </w:rPr>
              <w:t xml:space="preserve">i cadrul juridic actual aplicabil raporturilor analizate </w:t>
            </w:r>
            <w:r w:rsidR="00EB70D8" w:rsidRPr="000A00FC">
              <w:rPr>
                <w:i/>
                <w:color w:val="000000" w:themeColor="text1"/>
                <w:sz w:val="24"/>
                <w:szCs w:val="24"/>
                <w:lang w:val="ro-MD"/>
              </w:rPr>
              <w:t>ș</w:t>
            </w:r>
            <w:r w:rsidRPr="000A00FC">
              <w:rPr>
                <w:i/>
                <w:color w:val="000000" w:themeColor="text1"/>
                <w:sz w:val="24"/>
                <w:szCs w:val="24"/>
                <w:lang w:val="ro-MD"/>
              </w:rPr>
              <w:t>i identifica</w:t>
            </w:r>
            <w:r w:rsidR="00EB70D8" w:rsidRPr="000A00FC">
              <w:rPr>
                <w:i/>
                <w:color w:val="000000" w:themeColor="text1"/>
                <w:sz w:val="24"/>
                <w:szCs w:val="24"/>
                <w:lang w:val="ro-MD"/>
              </w:rPr>
              <w:t>ț</w:t>
            </w:r>
            <w:r w:rsidRPr="000A00FC">
              <w:rPr>
                <w:i/>
                <w:color w:val="000000" w:themeColor="text1"/>
                <w:sz w:val="24"/>
                <w:szCs w:val="24"/>
                <w:lang w:val="ro-MD"/>
              </w:rPr>
              <w:t>i caren</w:t>
            </w:r>
            <w:r w:rsidR="00EB70D8" w:rsidRPr="000A00FC">
              <w:rPr>
                <w:i/>
                <w:color w:val="000000" w:themeColor="text1"/>
                <w:sz w:val="24"/>
                <w:szCs w:val="24"/>
                <w:lang w:val="ro-MD"/>
              </w:rPr>
              <w:t>ț</w:t>
            </w:r>
            <w:r w:rsidRPr="000A00FC">
              <w:rPr>
                <w:i/>
                <w:color w:val="000000" w:themeColor="text1"/>
                <w:sz w:val="24"/>
                <w:szCs w:val="24"/>
                <w:lang w:val="ro-MD"/>
              </w:rPr>
              <w:t>ele prevederilor normative în vigoare, identifica</w:t>
            </w:r>
            <w:r w:rsidR="00EB70D8" w:rsidRPr="000A00FC">
              <w:rPr>
                <w:i/>
                <w:color w:val="000000" w:themeColor="text1"/>
                <w:sz w:val="24"/>
                <w:szCs w:val="24"/>
                <w:lang w:val="ro-MD"/>
              </w:rPr>
              <w:t>ț</w:t>
            </w:r>
            <w:r w:rsidRPr="000A00FC">
              <w:rPr>
                <w:i/>
                <w:color w:val="000000" w:themeColor="text1"/>
                <w:sz w:val="24"/>
                <w:szCs w:val="24"/>
                <w:lang w:val="ro-MD"/>
              </w:rPr>
              <w:t xml:space="preserve">i documentele de politici </w:t>
            </w:r>
            <w:r w:rsidR="00EB70D8" w:rsidRPr="000A00FC">
              <w:rPr>
                <w:i/>
                <w:color w:val="000000" w:themeColor="text1"/>
                <w:sz w:val="24"/>
                <w:szCs w:val="24"/>
                <w:lang w:val="ro-MD"/>
              </w:rPr>
              <w:t>ș</w:t>
            </w:r>
            <w:r w:rsidRPr="000A00FC">
              <w:rPr>
                <w:i/>
                <w:color w:val="000000" w:themeColor="text1"/>
                <w:sz w:val="24"/>
                <w:szCs w:val="24"/>
                <w:lang w:val="ro-MD"/>
              </w:rPr>
              <w:t xml:space="preserve">i reglementările existente care </w:t>
            </w:r>
            <w:r w:rsidR="00F51B6A" w:rsidRPr="000A00FC">
              <w:rPr>
                <w:i/>
                <w:color w:val="000000" w:themeColor="text1"/>
                <w:sz w:val="24"/>
                <w:szCs w:val="24"/>
                <w:lang w:val="ro-MD"/>
              </w:rPr>
              <w:t>condi</w:t>
            </w:r>
            <w:r w:rsidR="00EB70D8" w:rsidRPr="000A00FC">
              <w:rPr>
                <w:i/>
                <w:color w:val="000000" w:themeColor="text1"/>
                <w:sz w:val="24"/>
                <w:szCs w:val="24"/>
                <w:lang w:val="ro-MD"/>
              </w:rPr>
              <w:t>ț</w:t>
            </w:r>
            <w:r w:rsidR="00F51B6A" w:rsidRPr="000A00FC">
              <w:rPr>
                <w:i/>
                <w:color w:val="000000" w:themeColor="text1"/>
                <w:sz w:val="24"/>
                <w:szCs w:val="24"/>
                <w:lang w:val="ro-MD"/>
              </w:rPr>
              <w:t>ionează</w:t>
            </w:r>
            <w:r w:rsidRPr="000A00FC">
              <w:rPr>
                <w:i/>
                <w:color w:val="000000" w:themeColor="text1"/>
                <w:sz w:val="24"/>
                <w:szCs w:val="24"/>
                <w:lang w:val="ro-MD"/>
              </w:rPr>
              <w:t xml:space="preserve"> </w:t>
            </w:r>
            <w:r w:rsidR="00F51B6A" w:rsidRPr="000A00FC">
              <w:rPr>
                <w:i/>
                <w:color w:val="000000" w:themeColor="text1"/>
                <w:sz w:val="24"/>
                <w:szCs w:val="24"/>
                <w:lang w:val="ro-MD"/>
              </w:rPr>
              <w:t>interven</w:t>
            </w:r>
            <w:r w:rsidR="00EB70D8" w:rsidRPr="000A00FC">
              <w:rPr>
                <w:i/>
                <w:color w:val="000000" w:themeColor="text1"/>
                <w:sz w:val="24"/>
                <w:szCs w:val="24"/>
                <w:lang w:val="ro-MD"/>
              </w:rPr>
              <w:t>ț</w:t>
            </w:r>
            <w:r w:rsidR="00F51B6A" w:rsidRPr="000A00FC">
              <w:rPr>
                <w:i/>
                <w:color w:val="000000" w:themeColor="text1"/>
                <w:sz w:val="24"/>
                <w:szCs w:val="24"/>
                <w:lang w:val="ro-MD"/>
              </w:rPr>
              <w:t>ia</w:t>
            </w:r>
            <w:r w:rsidRPr="000A00FC">
              <w:rPr>
                <w:i/>
                <w:color w:val="000000" w:themeColor="text1"/>
                <w:sz w:val="24"/>
                <w:szCs w:val="24"/>
                <w:lang w:val="ro-MD"/>
              </w:rPr>
              <w:t xml:space="preserve"> statului</w:t>
            </w:r>
          </w:p>
        </w:tc>
      </w:tr>
      <w:tr w:rsidR="00553A41" w:rsidRPr="000A00FC" w:rsidTr="005006B9">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9A15B7" w:rsidRPr="000A00FC" w:rsidRDefault="00F2494E" w:rsidP="00DC5992">
            <w:pPr>
              <w:ind w:firstLine="674"/>
              <w:rPr>
                <w:color w:val="000000" w:themeColor="text1"/>
                <w:sz w:val="24"/>
                <w:szCs w:val="24"/>
                <w:lang w:val="ro-MD"/>
              </w:rPr>
            </w:pPr>
            <w:r w:rsidRPr="000A00FC">
              <w:rPr>
                <w:color w:val="000000" w:themeColor="text1"/>
                <w:sz w:val="24"/>
                <w:szCs w:val="24"/>
                <w:lang w:val="ro-MD"/>
              </w:rPr>
              <w:t xml:space="preserve">Regulamentul cu privire la stabilirea </w:t>
            </w:r>
            <w:r w:rsidR="00EB70D8" w:rsidRPr="000A00FC">
              <w:rPr>
                <w:color w:val="000000" w:themeColor="text1"/>
                <w:sz w:val="24"/>
                <w:szCs w:val="24"/>
                <w:lang w:val="ro-MD"/>
              </w:rPr>
              <w:t>ș</w:t>
            </w:r>
            <w:r w:rsidRPr="000A00FC">
              <w:rPr>
                <w:color w:val="000000" w:themeColor="text1"/>
                <w:sz w:val="24"/>
                <w:szCs w:val="24"/>
                <w:lang w:val="ro-MD"/>
              </w:rPr>
              <w:t xml:space="preserve">i aprobarea, în scop de determinare a tarifelor, a consumului tehnologic </w:t>
            </w:r>
            <w:r w:rsidR="00EB70D8" w:rsidRPr="000A00FC">
              <w:rPr>
                <w:color w:val="000000" w:themeColor="text1"/>
                <w:sz w:val="24"/>
                <w:szCs w:val="24"/>
                <w:lang w:val="ro-MD"/>
              </w:rPr>
              <w:t>ș</w:t>
            </w:r>
            <w:r w:rsidRPr="000A00FC">
              <w:rPr>
                <w:color w:val="000000" w:themeColor="text1"/>
                <w:sz w:val="24"/>
                <w:szCs w:val="24"/>
                <w:lang w:val="ro-MD"/>
              </w:rPr>
              <w:t xml:space="preserve">i a pierderilor de apă în sistemele publice de alimentare cu apă, este </w:t>
            </w:r>
            <w:r w:rsidR="0081245E" w:rsidRPr="000A00FC">
              <w:rPr>
                <w:color w:val="000000" w:themeColor="text1"/>
                <w:sz w:val="24"/>
                <w:szCs w:val="24"/>
                <w:lang w:val="ro-MD"/>
              </w:rPr>
              <w:t xml:space="preserve">elaborat în temeiul </w:t>
            </w:r>
            <w:r w:rsidRPr="000A00FC">
              <w:rPr>
                <w:color w:val="000000" w:themeColor="text1"/>
                <w:sz w:val="24"/>
                <w:szCs w:val="24"/>
                <w:lang w:val="ro-MD"/>
              </w:rPr>
              <w:t>art. 7 alin. (2) lit.</w:t>
            </w:r>
            <w:r w:rsidR="00B17942" w:rsidRPr="000A00FC">
              <w:rPr>
                <w:color w:val="000000" w:themeColor="text1"/>
                <w:sz w:val="24"/>
                <w:szCs w:val="24"/>
                <w:lang w:val="ro-MD"/>
              </w:rPr>
              <w:t xml:space="preserve"> i) din Legea nr. 303/</w:t>
            </w:r>
            <w:r w:rsidRPr="000A00FC">
              <w:rPr>
                <w:color w:val="000000" w:themeColor="text1"/>
                <w:sz w:val="24"/>
                <w:szCs w:val="24"/>
                <w:lang w:val="ro-MD"/>
              </w:rPr>
              <w:t>2013 privind servi</w:t>
            </w:r>
            <w:r w:rsidR="00E6248E" w:rsidRPr="000A00FC">
              <w:rPr>
                <w:color w:val="000000" w:themeColor="text1"/>
                <w:sz w:val="24"/>
                <w:szCs w:val="24"/>
                <w:lang w:val="ro-MD"/>
              </w:rPr>
              <w:t xml:space="preserve">ciul public de alimentare cu apă </w:t>
            </w:r>
            <w:r w:rsidR="00EB70D8" w:rsidRPr="000A00FC">
              <w:rPr>
                <w:color w:val="000000" w:themeColor="text1"/>
                <w:sz w:val="24"/>
                <w:szCs w:val="24"/>
                <w:lang w:val="ro-MD"/>
              </w:rPr>
              <w:t>ș</w:t>
            </w:r>
            <w:r w:rsidRPr="000A00FC">
              <w:rPr>
                <w:color w:val="000000" w:themeColor="text1"/>
                <w:sz w:val="24"/>
                <w:szCs w:val="24"/>
                <w:lang w:val="ro-MD"/>
              </w:rPr>
              <w:t>i de canalizare.</w:t>
            </w:r>
          </w:p>
          <w:p w:rsidR="00457A8E" w:rsidRPr="000A00FC" w:rsidRDefault="00F5704E" w:rsidP="00DC5992">
            <w:pPr>
              <w:ind w:firstLine="674"/>
              <w:rPr>
                <w:color w:val="000000" w:themeColor="text1"/>
                <w:sz w:val="24"/>
                <w:szCs w:val="24"/>
                <w:lang w:val="ro-MD"/>
              </w:rPr>
            </w:pPr>
            <w:r w:rsidRPr="000A00FC">
              <w:rPr>
                <w:color w:val="000000" w:themeColor="text1"/>
                <w:sz w:val="24"/>
                <w:szCs w:val="24"/>
                <w:lang w:val="ro-MD"/>
              </w:rPr>
              <w:t xml:space="preserve">Regulamentul </w:t>
            </w:r>
            <w:r w:rsidR="0097351E" w:rsidRPr="000A00FC">
              <w:rPr>
                <w:color w:val="000000" w:themeColor="text1"/>
                <w:sz w:val="24"/>
                <w:szCs w:val="24"/>
                <w:lang w:val="ro-MD"/>
              </w:rPr>
              <w:t xml:space="preserve">aprobat prin Hotărârea ANRE nr. 180/2016 </w:t>
            </w:r>
            <w:r w:rsidRPr="000A00FC">
              <w:rPr>
                <w:color w:val="000000" w:themeColor="text1"/>
                <w:sz w:val="24"/>
                <w:szCs w:val="24"/>
                <w:lang w:val="ro-MD"/>
              </w:rPr>
              <w:t>are drept scop stabilirea modalită</w:t>
            </w:r>
            <w:r w:rsidR="00EB70D8" w:rsidRPr="000A00FC">
              <w:rPr>
                <w:color w:val="000000" w:themeColor="text1"/>
                <w:sz w:val="24"/>
                <w:szCs w:val="24"/>
                <w:lang w:val="ro-MD"/>
              </w:rPr>
              <w:t>ț</w:t>
            </w:r>
            <w:r w:rsidRPr="000A00FC">
              <w:rPr>
                <w:color w:val="000000" w:themeColor="text1"/>
                <w:sz w:val="24"/>
                <w:szCs w:val="24"/>
                <w:lang w:val="ro-MD"/>
              </w:rPr>
              <w:t xml:space="preserve">ii unice de calculare </w:t>
            </w:r>
            <w:r w:rsidR="00EB70D8" w:rsidRPr="000A00FC">
              <w:rPr>
                <w:color w:val="000000" w:themeColor="text1"/>
                <w:sz w:val="24"/>
                <w:szCs w:val="24"/>
                <w:lang w:val="ro-MD"/>
              </w:rPr>
              <w:t>ș</w:t>
            </w:r>
            <w:r w:rsidRPr="000A00FC">
              <w:rPr>
                <w:color w:val="000000" w:themeColor="text1"/>
                <w:sz w:val="24"/>
                <w:szCs w:val="24"/>
                <w:lang w:val="ro-MD"/>
              </w:rPr>
              <w:t xml:space="preserve">i aprobare a consumurilor tehnologice </w:t>
            </w:r>
            <w:r w:rsidR="00EB70D8" w:rsidRPr="000A00FC">
              <w:rPr>
                <w:color w:val="000000" w:themeColor="text1"/>
                <w:sz w:val="24"/>
                <w:szCs w:val="24"/>
                <w:lang w:val="ro-MD"/>
              </w:rPr>
              <w:t>ș</w:t>
            </w:r>
            <w:r w:rsidRPr="000A00FC">
              <w:rPr>
                <w:color w:val="000000" w:themeColor="text1"/>
                <w:sz w:val="24"/>
                <w:szCs w:val="24"/>
                <w:lang w:val="ro-MD"/>
              </w:rPr>
              <w:t xml:space="preserve">i a pierderilor de apă în sistemele publice de alimentare </w:t>
            </w:r>
            <w:r w:rsidRPr="000A00FC">
              <w:rPr>
                <w:color w:val="000000" w:themeColor="text1"/>
                <w:sz w:val="24"/>
                <w:szCs w:val="24"/>
                <w:lang w:val="ro-MD"/>
              </w:rPr>
              <w:lastRenderedPageBreak/>
              <w:t xml:space="preserve">cu apă </w:t>
            </w:r>
            <w:r w:rsidR="00EB70D8" w:rsidRPr="000A00FC">
              <w:rPr>
                <w:color w:val="000000" w:themeColor="text1"/>
                <w:sz w:val="24"/>
                <w:szCs w:val="24"/>
                <w:lang w:val="ro-MD"/>
              </w:rPr>
              <w:t>ș</w:t>
            </w:r>
            <w:r w:rsidRPr="000A00FC">
              <w:rPr>
                <w:color w:val="000000" w:themeColor="text1"/>
                <w:sz w:val="24"/>
                <w:szCs w:val="24"/>
                <w:lang w:val="ro-MD"/>
              </w:rPr>
              <w:t xml:space="preserve">i de canalizare, volume de apă </w:t>
            </w:r>
            <w:r w:rsidR="006C649C" w:rsidRPr="000A00FC">
              <w:rPr>
                <w:color w:val="000000" w:themeColor="text1"/>
                <w:sz w:val="24"/>
                <w:szCs w:val="24"/>
                <w:lang w:val="ro-MD"/>
              </w:rPr>
              <w:t>care vor fi luate în considerar</w:t>
            </w:r>
            <w:r w:rsidRPr="000A00FC">
              <w:rPr>
                <w:color w:val="000000" w:themeColor="text1"/>
                <w:sz w:val="24"/>
                <w:szCs w:val="24"/>
                <w:lang w:val="ro-MD"/>
              </w:rPr>
              <w:t xml:space="preserve">e la determinarea tarifelor pentru serviciul public de alimentare cu apă, de canalizare </w:t>
            </w:r>
            <w:r w:rsidR="00EB70D8" w:rsidRPr="000A00FC">
              <w:rPr>
                <w:color w:val="000000" w:themeColor="text1"/>
                <w:sz w:val="24"/>
                <w:szCs w:val="24"/>
                <w:lang w:val="ro-MD"/>
              </w:rPr>
              <w:t>ș</w:t>
            </w:r>
            <w:r w:rsidRPr="000A00FC">
              <w:rPr>
                <w:color w:val="000000" w:themeColor="text1"/>
                <w:sz w:val="24"/>
                <w:szCs w:val="24"/>
                <w:lang w:val="ro-MD"/>
              </w:rPr>
              <w:t>i de epurare a apelor uzate</w:t>
            </w:r>
            <w:r w:rsidR="00E6248E" w:rsidRPr="000A00FC">
              <w:rPr>
                <w:color w:val="000000" w:themeColor="text1"/>
                <w:sz w:val="24"/>
                <w:szCs w:val="24"/>
                <w:lang w:val="ro-MD"/>
              </w:rPr>
              <w:t>.</w:t>
            </w:r>
          </w:p>
          <w:p w:rsidR="0097351E" w:rsidRPr="000A00FC" w:rsidRDefault="009A15B7" w:rsidP="0097351E">
            <w:pPr>
              <w:ind w:firstLine="674"/>
              <w:rPr>
                <w:color w:val="000000" w:themeColor="text1"/>
                <w:sz w:val="24"/>
                <w:szCs w:val="24"/>
                <w:lang w:val="ro-MD"/>
              </w:rPr>
            </w:pPr>
            <w:r w:rsidRPr="000A00FC">
              <w:rPr>
                <w:color w:val="000000" w:themeColor="text1"/>
                <w:sz w:val="24"/>
                <w:szCs w:val="24"/>
                <w:lang w:val="ro-MD"/>
              </w:rPr>
              <w:t>Conceptul noului Regulament</w:t>
            </w:r>
            <w:r w:rsidR="0097351E" w:rsidRPr="000A00FC">
              <w:rPr>
                <w:color w:val="000000" w:themeColor="text1"/>
                <w:sz w:val="24"/>
                <w:szCs w:val="24"/>
                <w:lang w:val="ro-MD"/>
              </w:rPr>
              <w:t xml:space="preserve"> are drept scop stabilirea trendului de reducere a consumului tehnologic </w:t>
            </w:r>
            <w:r w:rsidR="00EB70D8" w:rsidRPr="000A00FC">
              <w:rPr>
                <w:color w:val="000000" w:themeColor="text1"/>
                <w:sz w:val="24"/>
                <w:szCs w:val="24"/>
                <w:lang w:val="ro-MD"/>
              </w:rPr>
              <w:t>ș</w:t>
            </w:r>
            <w:r w:rsidR="0097351E" w:rsidRPr="000A00FC">
              <w:rPr>
                <w:color w:val="000000" w:themeColor="text1"/>
                <w:sz w:val="24"/>
                <w:szCs w:val="24"/>
                <w:lang w:val="ro-MD"/>
              </w:rPr>
              <w:t>i a pierderilor de apă în sistemul public de alimentare cu apă, implementarea mecanismelor de stimulare a eficien</w:t>
            </w:r>
            <w:r w:rsidR="00EB70D8" w:rsidRPr="000A00FC">
              <w:rPr>
                <w:color w:val="000000" w:themeColor="text1"/>
                <w:sz w:val="24"/>
                <w:szCs w:val="24"/>
                <w:lang w:val="ro-MD"/>
              </w:rPr>
              <w:t>ț</w:t>
            </w:r>
            <w:r w:rsidR="0097351E" w:rsidRPr="000A00FC">
              <w:rPr>
                <w:color w:val="000000" w:themeColor="text1"/>
                <w:sz w:val="24"/>
                <w:szCs w:val="24"/>
                <w:lang w:val="ro-MD"/>
              </w:rPr>
              <w:t>ei, reie</w:t>
            </w:r>
            <w:r w:rsidR="00EB70D8" w:rsidRPr="000A00FC">
              <w:rPr>
                <w:color w:val="000000" w:themeColor="text1"/>
                <w:sz w:val="24"/>
                <w:szCs w:val="24"/>
                <w:lang w:val="ro-MD"/>
              </w:rPr>
              <w:t>ș</w:t>
            </w:r>
            <w:r w:rsidR="0097351E" w:rsidRPr="000A00FC">
              <w:rPr>
                <w:color w:val="000000" w:themeColor="text1"/>
                <w:sz w:val="24"/>
                <w:szCs w:val="24"/>
                <w:lang w:val="ro-MD"/>
              </w:rPr>
              <w:t xml:space="preserve">ind din obiectivele stabilite </w:t>
            </w:r>
            <w:r w:rsidR="00EB70D8" w:rsidRPr="000A00FC">
              <w:rPr>
                <w:color w:val="000000" w:themeColor="text1"/>
                <w:sz w:val="24"/>
                <w:szCs w:val="24"/>
                <w:lang w:val="ro-MD"/>
              </w:rPr>
              <w:t>ș</w:t>
            </w:r>
            <w:r w:rsidR="0097351E" w:rsidRPr="000A00FC">
              <w:rPr>
                <w:color w:val="000000" w:themeColor="text1"/>
                <w:sz w:val="24"/>
                <w:szCs w:val="24"/>
                <w:lang w:val="ro-MD"/>
              </w:rPr>
              <w:t xml:space="preserve">i volumele de apă </w:t>
            </w:r>
            <w:r w:rsidR="002747CF" w:rsidRPr="000A00FC">
              <w:rPr>
                <w:color w:val="000000" w:themeColor="text1"/>
                <w:sz w:val="24"/>
                <w:szCs w:val="24"/>
                <w:lang w:val="ro-MD"/>
              </w:rPr>
              <w:t>captate</w:t>
            </w:r>
            <w:r w:rsidR="0097351E" w:rsidRPr="000A00FC">
              <w:rPr>
                <w:color w:val="000000" w:themeColor="text1"/>
                <w:sz w:val="24"/>
                <w:szCs w:val="24"/>
                <w:lang w:val="ro-MD"/>
              </w:rPr>
              <w:t>/</w:t>
            </w:r>
            <w:r w:rsidR="002747CF" w:rsidRPr="000A00FC">
              <w:rPr>
                <w:color w:val="000000" w:themeColor="text1"/>
                <w:sz w:val="24"/>
                <w:szCs w:val="24"/>
                <w:lang w:val="ro-MD"/>
              </w:rPr>
              <w:t>procurate</w:t>
            </w:r>
            <w:r w:rsidR="0097351E" w:rsidRPr="000A00FC">
              <w:rPr>
                <w:color w:val="000000" w:themeColor="text1"/>
                <w:sz w:val="24"/>
                <w:szCs w:val="24"/>
                <w:lang w:val="ro-MD"/>
              </w:rPr>
              <w:t>.</w:t>
            </w:r>
          </w:p>
          <w:p w:rsidR="000263C7" w:rsidRPr="000A00FC" w:rsidRDefault="000263C7">
            <w:pPr>
              <w:ind w:firstLine="674"/>
              <w:rPr>
                <w:color w:val="000000" w:themeColor="text1"/>
                <w:sz w:val="24"/>
                <w:szCs w:val="24"/>
                <w:lang w:val="ro-MD"/>
              </w:rPr>
            </w:pPr>
            <w:r w:rsidRPr="000A00FC">
              <w:rPr>
                <w:color w:val="000000" w:themeColor="text1"/>
                <w:sz w:val="24"/>
                <w:szCs w:val="24"/>
                <w:lang w:val="ro-MD"/>
              </w:rPr>
              <w:t xml:space="preserve">Potrivit art. 14 lit. h) din Legea </w:t>
            </w:r>
            <w:r w:rsidR="0081245E" w:rsidRPr="000A00FC">
              <w:rPr>
                <w:color w:val="000000" w:themeColor="text1"/>
                <w:sz w:val="24"/>
                <w:szCs w:val="24"/>
                <w:lang w:val="ro-MD"/>
              </w:rPr>
              <w:t>nr</w:t>
            </w:r>
            <w:r w:rsidR="00EB70D8" w:rsidRPr="000A00FC">
              <w:rPr>
                <w:color w:val="000000" w:themeColor="text1"/>
                <w:sz w:val="24"/>
                <w:szCs w:val="24"/>
                <w:lang w:val="ro-MD"/>
              </w:rPr>
              <w:t>. </w:t>
            </w:r>
            <w:r w:rsidRPr="000A00FC">
              <w:rPr>
                <w:color w:val="000000" w:themeColor="text1"/>
                <w:sz w:val="24"/>
                <w:szCs w:val="24"/>
                <w:lang w:val="ro-MD"/>
              </w:rPr>
              <w:t>303/2013, i</w:t>
            </w:r>
            <w:r w:rsidR="00723C8E" w:rsidRPr="000A00FC">
              <w:rPr>
                <w:color w:val="000000" w:themeColor="text1"/>
                <w:sz w:val="24"/>
                <w:szCs w:val="24"/>
                <w:lang w:val="ro-MD"/>
              </w:rPr>
              <w:t xml:space="preserve">ndiferent de modalitatea de gestiune adoptată sau de statutul juridic, de forma de organizare, de natura capitalului, de tipul de proprietate ori de </w:t>
            </w:r>
            <w:r w:rsidR="00EB70D8" w:rsidRPr="000A00FC">
              <w:rPr>
                <w:color w:val="000000" w:themeColor="text1"/>
                <w:sz w:val="24"/>
                <w:szCs w:val="24"/>
                <w:lang w:val="ro-MD"/>
              </w:rPr>
              <w:t>ț</w:t>
            </w:r>
            <w:r w:rsidR="00723C8E" w:rsidRPr="000A00FC">
              <w:rPr>
                <w:color w:val="000000" w:themeColor="text1"/>
                <w:sz w:val="24"/>
                <w:szCs w:val="24"/>
                <w:lang w:val="ro-MD"/>
              </w:rPr>
              <w:t>ara de origine</w:t>
            </w:r>
            <w:r w:rsidRPr="000A00FC">
              <w:rPr>
                <w:color w:val="000000" w:themeColor="text1"/>
                <w:sz w:val="24"/>
                <w:szCs w:val="24"/>
                <w:lang w:val="ro-MD"/>
              </w:rPr>
              <w:t xml:space="preserve">, operatorul trebuie să asigure, </w:t>
            </w:r>
            <w:r w:rsidR="001B2AC7" w:rsidRPr="000A00FC">
              <w:rPr>
                <w:color w:val="000000" w:themeColor="text1"/>
                <w:sz w:val="24"/>
                <w:szCs w:val="24"/>
                <w:lang w:val="ro-MD"/>
              </w:rPr>
              <w:t>cre</w:t>
            </w:r>
            <w:r w:rsidR="00EB70D8" w:rsidRPr="000A00FC">
              <w:rPr>
                <w:color w:val="000000" w:themeColor="text1"/>
                <w:sz w:val="24"/>
                <w:szCs w:val="24"/>
                <w:lang w:val="ro-MD"/>
              </w:rPr>
              <w:t>ș</w:t>
            </w:r>
            <w:r w:rsidR="001B2AC7" w:rsidRPr="000A00FC">
              <w:rPr>
                <w:color w:val="000000" w:themeColor="text1"/>
                <w:sz w:val="24"/>
                <w:szCs w:val="24"/>
                <w:lang w:val="ro-MD"/>
              </w:rPr>
              <w:t>terea</w:t>
            </w:r>
            <w:r w:rsidR="00723C8E" w:rsidRPr="000A00FC">
              <w:rPr>
                <w:color w:val="000000" w:themeColor="text1"/>
                <w:sz w:val="24"/>
                <w:szCs w:val="24"/>
                <w:lang w:val="ro-MD"/>
              </w:rPr>
              <w:t xml:space="preserve"> </w:t>
            </w:r>
            <w:r w:rsidR="001B2AC7" w:rsidRPr="000A00FC">
              <w:rPr>
                <w:color w:val="000000" w:themeColor="text1"/>
                <w:sz w:val="24"/>
                <w:szCs w:val="24"/>
                <w:lang w:val="ro-MD"/>
              </w:rPr>
              <w:t>eficien</w:t>
            </w:r>
            <w:r w:rsidR="00EB70D8" w:rsidRPr="000A00FC">
              <w:rPr>
                <w:color w:val="000000" w:themeColor="text1"/>
                <w:sz w:val="24"/>
                <w:szCs w:val="24"/>
                <w:lang w:val="ro-MD"/>
              </w:rPr>
              <w:t>ț</w:t>
            </w:r>
            <w:r w:rsidR="001B2AC7" w:rsidRPr="000A00FC">
              <w:rPr>
                <w:color w:val="000000" w:themeColor="text1"/>
                <w:sz w:val="24"/>
                <w:szCs w:val="24"/>
                <w:lang w:val="ro-MD"/>
              </w:rPr>
              <w:t>ei</w:t>
            </w:r>
            <w:r w:rsidR="00723C8E" w:rsidRPr="000A00FC">
              <w:rPr>
                <w:color w:val="000000" w:themeColor="text1"/>
                <w:sz w:val="24"/>
                <w:szCs w:val="24"/>
                <w:lang w:val="ro-MD"/>
              </w:rPr>
              <w:t xml:space="preserve"> sistemelor publice de alimentare cu apă </w:t>
            </w:r>
            <w:r w:rsidR="00EB70D8" w:rsidRPr="000A00FC">
              <w:rPr>
                <w:color w:val="000000" w:themeColor="text1"/>
                <w:sz w:val="24"/>
                <w:szCs w:val="24"/>
                <w:lang w:val="ro-MD"/>
              </w:rPr>
              <w:t>ș</w:t>
            </w:r>
            <w:r w:rsidR="00723C8E" w:rsidRPr="000A00FC">
              <w:rPr>
                <w:color w:val="000000" w:themeColor="text1"/>
                <w:sz w:val="24"/>
                <w:szCs w:val="24"/>
                <w:lang w:val="ro-MD"/>
              </w:rPr>
              <w:t xml:space="preserve">i de canalizare în scopul reducerii cheltuielilor, pierderilor în sistem prin reducerea costurilor de </w:t>
            </w:r>
            <w:r w:rsidR="0081245E" w:rsidRPr="000A00FC">
              <w:rPr>
                <w:color w:val="000000" w:themeColor="text1"/>
                <w:sz w:val="24"/>
                <w:szCs w:val="24"/>
                <w:lang w:val="ro-MD"/>
              </w:rPr>
              <w:t>produc</w:t>
            </w:r>
            <w:r w:rsidR="00EB70D8" w:rsidRPr="000A00FC">
              <w:rPr>
                <w:color w:val="000000" w:themeColor="text1"/>
                <w:sz w:val="24"/>
                <w:szCs w:val="24"/>
                <w:lang w:val="ro-MD"/>
              </w:rPr>
              <w:t>ț</w:t>
            </w:r>
            <w:r w:rsidR="0081245E" w:rsidRPr="000A00FC">
              <w:rPr>
                <w:color w:val="000000" w:themeColor="text1"/>
                <w:sz w:val="24"/>
                <w:szCs w:val="24"/>
                <w:lang w:val="ro-MD"/>
              </w:rPr>
              <w:t>ie</w:t>
            </w:r>
            <w:r w:rsidR="00723C8E" w:rsidRPr="000A00FC">
              <w:rPr>
                <w:color w:val="000000" w:themeColor="text1"/>
                <w:sz w:val="24"/>
                <w:szCs w:val="24"/>
                <w:lang w:val="ro-MD"/>
              </w:rPr>
              <w:t xml:space="preserve">, a consumurilor specifice de materii prime, de combustibil, de energie electrică, precum </w:t>
            </w:r>
            <w:r w:rsidR="00EB70D8" w:rsidRPr="000A00FC">
              <w:rPr>
                <w:color w:val="000000" w:themeColor="text1"/>
                <w:sz w:val="24"/>
                <w:szCs w:val="24"/>
                <w:lang w:val="ro-MD"/>
              </w:rPr>
              <w:t>ș</w:t>
            </w:r>
            <w:r w:rsidR="00723C8E" w:rsidRPr="000A00FC">
              <w:rPr>
                <w:color w:val="000000" w:themeColor="text1"/>
                <w:sz w:val="24"/>
                <w:szCs w:val="24"/>
                <w:lang w:val="ro-MD"/>
              </w:rPr>
              <w:t>i prin reechiparea, reutilare</w:t>
            </w:r>
            <w:r w:rsidRPr="000A00FC">
              <w:rPr>
                <w:color w:val="000000" w:themeColor="text1"/>
                <w:sz w:val="24"/>
                <w:szCs w:val="24"/>
                <w:lang w:val="ro-MD"/>
              </w:rPr>
              <w:t xml:space="preserve">a </w:t>
            </w:r>
            <w:r w:rsidR="00EB70D8" w:rsidRPr="000A00FC">
              <w:rPr>
                <w:color w:val="000000" w:themeColor="text1"/>
                <w:sz w:val="24"/>
                <w:szCs w:val="24"/>
                <w:lang w:val="ro-MD"/>
              </w:rPr>
              <w:t>ș</w:t>
            </w:r>
            <w:r w:rsidRPr="000A00FC">
              <w:rPr>
                <w:color w:val="000000" w:themeColor="text1"/>
                <w:sz w:val="24"/>
                <w:szCs w:val="24"/>
                <w:lang w:val="ro-MD"/>
              </w:rPr>
              <w:t>i retehnologizarea acestora.</w:t>
            </w:r>
          </w:p>
          <w:p w:rsidR="009A15B7" w:rsidRPr="000A00FC" w:rsidRDefault="009A15B7">
            <w:pPr>
              <w:ind w:firstLine="674"/>
              <w:rPr>
                <w:color w:val="000000" w:themeColor="text1"/>
                <w:sz w:val="24"/>
                <w:szCs w:val="24"/>
                <w:lang w:val="ro-MD"/>
              </w:rPr>
            </w:pPr>
          </w:p>
          <w:p w:rsidR="009A15B7" w:rsidRPr="000A00FC" w:rsidRDefault="009A15B7">
            <w:pPr>
              <w:ind w:firstLine="674"/>
              <w:rPr>
                <w:color w:val="000000" w:themeColor="text1"/>
                <w:sz w:val="24"/>
                <w:szCs w:val="24"/>
                <w:lang w:val="ro-MD"/>
              </w:rPr>
            </w:pPr>
          </w:p>
        </w:tc>
      </w:tr>
      <w:tr w:rsidR="00553A41" w:rsidRPr="000A00FC" w:rsidTr="005006B9">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lastRenderedPageBreak/>
              <w:t>2. Stabilirea obiectivelor</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color w:val="000000" w:themeColor="text1"/>
                <w:sz w:val="24"/>
                <w:szCs w:val="24"/>
                <w:lang w:val="ro-MD"/>
              </w:rPr>
            </w:pPr>
            <w:r w:rsidRPr="000A00FC">
              <w:rPr>
                <w:bCs/>
                <w:color w:val="000000" w:themeColor="text1"/>
                <w:sz w:val="24"/>
                <w:szCs w:val="24"/>
                <w:lang w:val="ro-MD"/>
              </w:rPr>
              <w:t xml:space="preserve">a) </w:t>
            </w:r>
            <w:r w:rsidRPr="000A00FC">
              <w:rPr>
                <w:bCs/>
                <w:i/>
                <w:color w:val="000000" w:themeColor="text1"/>
                <w:sz w:val="24"/>
                <w:szCs w:val="24"/>
                <w:lang w:val="ro-MD"/>
              </w:rPr>
              <w:t>Expune</w:t>
            </w:r>
            <w:r w:rsidR="00EB70D8" w:rsidRPr="000A00FC">
              <w:rPr>
                <w:bCs/>
                <w:i/>
                <w:color w:val="000000" w:themeColor="text1"/>
                <w:sz w:val="24"/>
                <w:szCs w:val="24"/>
                <w:lang w:val="ro-MD"/>
              </w:rPr>
              <w:t>ț</w:t>
            </w:r>
            <w:r w:rsidRPr="000A00FC">
              <w:rPr>
                <w:bCs/>
                <w:i/>
                <w:color w:val="000000" w:themeColor="text1"/>
                <w:sz w:val="24"/>
                <w:szCs w:val="24"/>
                <w:lang w:val="ro-MD"/>
              </w:rPr>
              <w:t xml:space="preserve">i obiectivele (care trebuie să fie legate direct de problemă </w:t>
            </w:r>
            <w:r w:rsidR="00EB70D8" w:rsidRPr="000A00FC">
              <w:rPr>
                <w:bCs/>
                <w:i/>
                <w:color w:val="000000" w:themeColor="text1"/>
                <w:sz w:val="24"/>
                <w:szCs w:val="24"/>
                <w:lang w:val="ro-MD"/>
              </w:rPr>
              <w:t>ș</w:t>
            </w:r>
            <w:r w:rsidRPr="000A00FC">
              <w:rPr>
                <w:bCs/>
                <w:i/>
                <w:color w:val="000000" w:themeColor="text1"/>
                <w:sz w:val="24"/>
                <w:szCs w:val="24"/>
                <w:lang w:val="ro-MD"/>
              </w:rPr>
              <w:t xml:space="preserve">i cauzele acesteia, formulate cuantificat, măsurabil, fixat în timp </w:t>
            </w:r>
            <w:r w:rsidR="00EB70D8" w:rsidRPr="000A00FC">
              <w:rPr>
                <w:bCs/>
                <w:i/>
                <w:color w:val="000000" w:themeColor="text1"/>
                <w:sz w:val="24"/>
                <w:szCs w:val="24"/>
                <w:lang w:val="ro-MD"/>
              </w:rPr>
              <w:t>ș</w:t>
            </w:r>
            <w:r w:rsidRPr="000A00FC">
              <w:rPr>
                <w:bCs/>
                <w:i/>
                <w:color w:val="000000" w:themeColor="text1"/>
                <w:sz w:val="24"/>
                <w:szCs w:val="24"/>
                <w:lang w:val="ro-MD"/>
              </w:rPr>
              <w:t>i realist</w:t>
            </w:r>
            <w:r w:rsidRPr="000A00FC">
              <w:rPr>
                <w:i/>
                <w:color w:val="000000" w:themeColor="text1"/>
                <w:sz w:val="24"/>
                <w:szCs w:val="24"/>
                <w:lang w:val="ro-MD"/>
              </w:rPr>
              <w:t>)</w:t>
            </w:r>
          </w:p>
        </w:tc>
      </w:tr>
      <w:tr w:rsidR="00553A41" w:rsidRPr="000A00FC" w:rsidTr="005006B9">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57439C" w:rsidP="00DC5992">
            <w:pPr>
              <w:ind w:firstLine="674"/>
              <w:jc w:val="left"/>
              <w:rPr>
                <w:color w:val="000000" w:themeColor="text1"/>
                <w:sz w:val="24"/>
                <w:szCs w:val="24"/>
                <w:lang w:val="ro-MD"/>
              </w:rPr>
            </w:pPr>
            <w:r w:rsidRPr="000A00FC">
              <w:rPr>
                <w:color w:val="000000" w:themeColor="text1"/>
                <w:sz w:val="24"/>
                <w:szCs w:val="24"/>
                <w:lang w:val="ro-MD"/>
              </w:rPr>
              <w:t xml:space="preserve">Prin promovarea proiectului Regulamentului </w:t>
            </w:r>
            <w:r w:rsidR="001A52F9" w:rsidRPr="000A00FC">
              <w:rPr>
                <w:color w:val="000000" w:themeColor="text1"/>
                <w:sz w:val="24"/>
                <w:szCs w:val="24"/>
                <w:lang w:val="ro-MD"/>
              </w:rPr>
              <w:t>în redac</w:t>
            </w:r>
            <w:r w:rsidR="00EB70D8" w:rsidRPr="000A00FC">
              <w:rPr>
                <w:color w:val="000000" w:themeColor="text1"/>
                <w:sz w:val="24"/>
                <w:szCs w:val="24"/>
                <w:lang w:val="ro-MD"/>
              </w:rPr>
              <w:t>ț</w:t>
            </w:r>
            <w:r w:rsidR="001A52F9" w:rsidRPr="000A00FC">
              <w:rPr>
                <w:color w:val="000000" w:themeColor="text1"/>
                <w:sz w:val="24"/>
                <w:szCs w:val="24"/>
                <w:lang w:val="ro-MD"/>
              </w:rPr>
              <w:t xml:space="preserve">ie nouă </w:t>
            </w:r>
            <w:r w:rsidRPr="000A00FC">
              <w:rPr>
                <w:color w:val="000000" w:themeColor="text1"/>
                <w:sz w:val="24"/>
                <w:szCs w:val="24"/>
                <w:lang w:val="ro-MD"/>
              </w:rPr>
              <w:t>se urmăre</w:t>
            </w:r>
            <w:r w:rsidR="00EB70D8" w:rsidRPr="000A00FC">
              <w:rPr>
                <w:color w:val="000000" w:themeColor="text1"/>
                <w:sz w:val="24"/>
                <w:szCs w:val="24"/>
                <w:lang w:val="ro-MD"/>
              </w:rPr>
              <w:t>ș</w:t>
            </w:r>
            <w:r w:rsidRPr="000A00FC">
              <w:rPr>
                <w:color w:val="000000" w:themeColor="text1"/>
                <w:sz w:val="24"/>
                <w:szCs w:val="24"/>
                <w:lang w:val="ro-MD"/>
              </w:rPr>
              <w:t>te realizarea următoarelor obiective:</w:t>
            </w:r>
          </w:p>
          <w:p w:rsidR="00A34AE2" w:rsidRDefault="00A1546B" w:rsidP="00A34AE2">
            <w:pPr>
              <w:numPr>
                <w:ilvl w:val="0"/>
                <w:numId w:val="6"/>
              </w:numPr>
              <w:spacing w:after="60"/>
              <w:rPr>
                <w:rFonts w:eastAsiaTheme="minorEastAsia"/>
                <w:color w:val="000000" w:themeColor="text1"/>
                <w:sz w:val="24"/>
                <w:szCs w:val="24"/>
                <w:lang w:val="ro-MD" w:eastAsia="zh-CN"/>
              </w:rPr>
            </w:pPr>
            <w:r w:rsidRPr="000A00FC">
              <w:rPr>
                <w:rFonts w:eastAsiaTheme="minorEastAsia"/>
                <w:color w:val="000000" w:themeColor="text1"/>
                <w:sz w:val="24"/>
                <w:szCs w:val="24"/>
                <w:lang w:val="ro-MD" w:eastAsia="zh-CN"/>
              </w:rPr>
              <w:t xml:space="preserve">implementarea </w:t>
            </w:r>
            <w:r w:rsidR="00CE4AF1" w:rsidRPr="000A00FC">
              <w:rPr>
                <w:rFonts w:eastAsiaTheme="minorEastAsia"/>
                <w:color w:val="000000" w:themeColor="text1"/>
                <w:sz w:val="24"/>
                <w:szCs w:val="24"/>
                <w:lang w:val="ro-MD" w:eastAsia="zh-CN"/>
              </w:rPr>
              <w:t xml:space="preserve">mecanismului de stimulare </w:t>
            </w:r>
            <w:r w:rsidR="00F11713" w:rsidRPr="000A00FC">
              <w:rPr>
                <w:rFonts w:eastAsiaTheme="minorEastAsia"/>
                <w:color w:val="000000" w:themeColor="text1"/>
                <w:sz w:val="24"/>
                <w:szCs w:val="24"/>
                <w:lang w:val="ro-MD" w:eastAsia="zh-CN"/>
              </w:rPr>
              <w:t xml:space="preserve">prin </w:t>
            </w:r>
            <w:r w:rsidRPr="000A00FC">
              <w:rPr>
                <w:rFonts w:eastAsiaTheme="minorEastAsia"/>
                <w:color w:val="000000" w:themeColor="text1"/>
                <w:sz w:val="24"/>
                <w:szCs w:val="24"/>
                <w:lang w:val="ro-MD" w:eastAsia="zh-CN"/>
              </w:rPr>
              <w:t>aplicarea</w:t>
            </w:r>
            <w:r w:rsidR="00F11713" w:rsidRPr="000A00FC">
              <w:rPr>
                <w:rFonts w:eastAsiaTheme="minorEastAsia"/>
                <w:color w:val="000000" w:themeColor="text1"/>
                <w:sz w:val="24"/>
                <w:szCs w:val="24"/>
                <w:lang w:val="ro-MD" w:eastAsia="zh-CN"/>
              </w:rPr>
              <w:t xml:space="preserve"> coeficientului de stimulare</w:t>
            </w:r>
            <w:r w:rsidR="00CD50AC" w:rsidRPr="000A00FC">
              <w:rPr>
                <w:rFonts w:eastAsiaTheme="minorEastAsia"/>
                <w:color w:val="000000" w:themeColor="text1"/>
                <w:sz w:val="24"/>
                <w:szCs w:val="24"/>
                <w:lang w:val="ro-MD" w:eastAsia="zh-CN"/>
              </w:rPr>
              <w:t xml:space="preserve"> </w:t>
            </w:r>
            <w:r w:rsidR="00F11713" w:rsidRPr="000A00FC">
              <w:rPr>
                <w:rFonts w:eastAsiaTheme="minorEastAsia"/>
                <w:color w:val="000000" w:themeColor="text1"/>
                <w:sz w:val="24"/>
                <w:szCs w:val="24"/>
                <w:lang w:val="ro-MD" w:eastAsia="zh-CN"/>
              </w:rPr>
              <w:t>pentru fiecare operator în parte în dependen</w:t>
            </w:r>
            <w:r w:rsidR="00EB70D8" w:rsidRPr="000A00FC">
              <w:rPr>
                <w:rFonts w:eastAsiaTheme="minorEastAsia"/>
                <w:color w:val="000000" w:themeColor="text1"/>
                <w:sz w:val="24"/>
                <w:szCs w:val="24"/>
                <w:lang w:val="ro-MD" w:eastAsia="zh-CN"/>
              </w:rPr>
              <w:t>ț</w:t>
            </w:r>
            <w:r w:rsidR="00F11713" w:rsidRPr="000A00FC">
              <w:rPr>
                <w:rFonts w:eastAsiaTheme="minorEastAsia"/>
                <w:color w:val="000000" w:themeColor="text1"/>
                <w:sz w:val="24"/>
                <w:szCs w:val="24"/>
                <w:lang w:val="ro-MD" w:eastAsia="zh-CN"/>
              </w:rPr>
              <w:t xml:space="preserve">ă de procentul real al consumului tehnologic </w:t>
            </w:r>
            <w:r w:rsidR="00EB70D8" w:rsidRPr="000A00FC">
              <w:rPr>
                <w:rFonts w:eastAsiaTheme="minorEastAsia"/>
                <w:color w:val="000000" w:themeColor="text1"/>
                <w:sz w:val="24"/>
                <w:szCs w:val="24"/>
                <w:lang w:val="ro-MD" w:eastAsia="zh-CN"/>
              </w:rPr>
              <w:t>ș</w:t>
            </w:r>
            <w:r w:rsidR="00F11713" w:rsidRPr="000A00FC">
              <w:rPr>
                <w:rFonts w:eastAsiaTheme="minorEastAsia"/>
                <w:color w:val="000000" w:themeColor="text1"/>
                <w:sz w:val="24"/>
                <w:szCs w:val="24"/>
                <w:lang w:val="ro-MD" w:eastAsia="zh-CN"/>
              </w:rPr>
              <w:t>i a pierderilor de apă din sistemul public de alimentare cu apă</w:t>
            </w:r>
            <w:r w:rsidR="00A34AE2">
              <w:rPr>
                <w:rFonts w:eastAsiaTheme="minorEastAsia"/>
                <w:color w:val="000000" w:themeColor="text1"/>
                <w:sz w:val="24"/>
                <w:szCs w:val="24"/>
                <w:lang w:val="ro-MD" w:eastAsia="zh-CN"/>
              </w:rPr>
              <w:t xml:space="preserve">. </w:t>
            </w:r>
          </w:p>
          <w:p w:rsidR="00A34AE2" w:rsidRPr="00F61010" w:rsidRDefault="00A34AE2" w:rsidP="00A34AE2">
            <w:pPr>
              <w:spacing w:after="60"/>
              <w:ind w:left="720" w:firstLine="0"/>
              <w:rPr>
                <w:rFonts w:eastAsiaTheme="minorEastAsia"/>
                <w:sz w:val="24"/>
                <w:szCs w:val="24"/>
                <w:lang w:val="ro-MD" w:eastAsia="zh-CN"/>
              </w:rPr>
            </w:pPr>
            <w:r w:rsidRPr="00F61010">
              <w:rPr>
                <w:rFonts w:eastAsiaTheme="minorEastAsia"/>
                <w:sz w:val="24"/>
                <w:szCs w:val="24"/>
                <w:lang w:val="ro-MD" w:eastAsia="zh-CN"/>
              </w:rPr>
              <w:t>k – coeficient de stimulare pentru reducerea consumului tehnologic și a pierderilor de apă. Valoarea acestuia va fi aplicată pentru fiecare titular de licență în funcție de valoarea procentuală efectivă a consumului tehnologic și a pierderilor de apă din sistemul public de alimentare cu apă, în anul 2022. Astfel, pentru:</w:t>
            </w:r>
          </w:p>
          <w:p w:rsidR="00A34AE2" w:rsidRPr="00F61010" w:rsidRDefault="00A34AE2" w:rsidP="00A34AE2">
            <w:pPr>
              <w:spacing w:after="60"/>
              <w:ind w:left="720" w:firstLine="1304"/>
              <w:rPr>
                <w:rFonts w:eastAsiaTheme="minorEastAsia"/>
                <w:sz w:val="24"/>
                <w:szCs w:val="24"/>
                <w:lang w:val="ro-MD" w:eastAsia="zh-CN"/>
              </w:rPr>
            </w:pPr>
            <w:r w:rsidRPr="00F61010">
              <w:rPr>
                <w:rFonts w:eastAsiaTheme="minorEastAsia"/>
                <w:sz w:val="24"/>
                <w:szCs w:val="24"/>
                <w:lang w:val="ro-MD" w:eastAsia="zh-CN"/>
              </w:rPr>
              <w:t>X</w:t>
            </w:r>
            <w:r w:rsidRPr="00F61010">
              <w:rPr>
                <w:rFonts w:eastAsiaTheme="minorEastAsia"/>
                <w:sz w:val="24"/>
                <w:szCs w:val="24"/>
                <w:vertAlign w:val="subscript"/>
                <w:lang w:val="ro-MD" w:eastAsia="zh-CN"/>
              </w:rPr>
              <w:t xml:space="preserve">2022 </w:t>
            </w:r>
            <w:r w:rsidRPr="00F61010">
              <w:rPr>
                <w:rFonts w:eastAsiaTheme="minorEastAsia"/>
                <w:sz w:val="24"/>
                <w:szCs w:val="24"/>
                <w:lang w:val="ro-MD" w:eastAsia="zh-CN"/>
              </w:rPr>
              <w:t xml:space="preserve">≤ 25%    </w:t>
            </w:r>
            <w:r w:rsidRPr="00F61010">
              <w:rPr>
                <w:rFonts w:eastAsiaTheme="minorEastAsia"/>
                <w:sz w:val="24"/>
                <w:szCs w:val="24"/>
                <w:lang w:val="ro-RO" w:eastAsia="zh-CN"/>
              </w:rPr>
              <w:sym w:font="Symbol" w:char="F0AE"/>
            </w:r>
            <w:r w:rsidRPr="00F61010">
              <w:rPr>
                <w:rFonts w:eastAsiaTheme="minorEastAsia"/>
                <w:sz w:val="24"/>
                <w:szCs w:val="24"/>
                <w:lang w:val="ro-MD" w:eastAsia="zh-CN"/>
              </w:rPr>
              <w:t xml:space="preserve"> k = 0,5;</w:t>
            </w:r>
          </w:p>
          <w:p w:rsidR="00A34AE2" w:rsidRPr="00F61010" w:rsidRDefault="00A34AE2" w:rsidP="00A34AE2">
            <w:pPr>
              <w:spacing w:after="60"/>
              <w:ind w:left="720" w:firstLine="1304"/>
              <w:rPr>
                <w:rFonts w:eastAsiaTheme="minorEastAsia"/>
                <w:sz w:val="24"/>
                <w:szCs w:val="24"/>
                <w:lang w:val="ro-MD" w:eastAsia="zh-CN"/>
              </w:rPr>
            </w:pPr>
            <w:r w:rsidRPr="00F61010">
              <w:rPr>
                <w:rFonts w:eastAsiaTheme="minorEastAsia"/>
                <w:sz w:val="24"/>
                <w:szCs w:val="24"/>
                <w:lang w:val="ro-MD" w:eastAsia="zh-CN"/>
              </w:rPr>
              <w:t>25% &lt; X</w:t>
            </w:r>
            <w:r w:rsidRPr="00F61010">
              <w:rPr>
                <w:rFonts w:eastAsiaTheme="minorEastAsia"/>
                <w:sz w:val="24"/>
                <w:szCs w:val="24"/>
                <w:vertAlign w:val="subscript"/>
                <w:lang w:val="ro-MD" w:eastAsia="zh-CN"/>
              </w:rPr>
              <w:t>2022</w:t>
            </w:r>
            <w:r w:rsidRPr="00F61010">
              <w:rPr>
                <w:rFonts w:eastAsiaTheme="minorEastAsia"/>
                <w:sz w:val="24"/>
                <w:szCs w:val="24"/>
                <w:lang w:val="ro-MD" w:eastAsia="zh-CN"/>
              </w:rPr>
              <w:t xml:space="preserve"> ≤ 35%  </w:t>
            </w:r>
            <w:r w:rsidRPr="00F61010">
              <w:rPr>
                <w:rFonts w:eastAsiaTheme="minorEastAsia"/>
                <w:sz w:val="24"/>
                <w:szCs w:val="24"/>
                <w:lang w:val="ro-RO" w:eastAsia="zh-CN"/>
              </w:rPr>
              <w:sym w:font="Symbol" w:char="F0AE"/>
            </w:r>
            <w:r w:rsidRPr="00F61010">
              <w:rPr>
                <w:rFonts w:eastAsiaTheme="minorEastAsia"/>
                <w:sz w:val="24"/>
                <w:szCs w:val="24"/>
                <w:lang w:val="ro-MD" w:eastAsia="zh-CN"/>
              </w:rPr>
              <w:t xml:space="preserve"> k = 1,0;</w:t>
            </w:r>
          </w:p>
          <w:p w:rsidR="00A34AE2" w:rsidRPr="00F61010" w:rsidRDefault="00A34AE2" w:rsidP="00A34AE2">
            <w:pPr>
              <w:spacing w:after="60"/>
              <w:ind w:left="720" w:firstLine="1304"/>
              <w:rPr>
                <w:rFonts w:eastAsiaTheme="minorEastAsia"/>
                <w:sz w:val="24"/>
                <w:szCs w:val="24"/>
                <w:lang w:val="ro-MD" w:eastAsia="zh-CN"/>
              </w:rPr>
            </w:pPr>
            <w:r w:rsidRPr="00F61010">
              <w:rPr>
                <w:rFonts w:eastAsiaTheme="minorEastAsia"/>
                <w:sz w:val="24"/>
                <w:szCs w:val="24"/>
                <w:lang w:val="ro-MD" w:eastAsia="zh-CN"/>
              </w:rPr>
              <w:t>35% &lt; X</w:t>
            </w:r>
            <w:r w:rsidRPr="00F61010">
              <w:rPr>
                <w:rFonts w:eastAsiaTheme="minorEastAsia"/>
                <w:sz w:val="24"/>
                <w:szCs w:val="24"/>
                <w:vertAlign w:val="subscript"/>
                <w:lang w:val="ro-MD" w:eastAsia="zh-CN"/>
              </w:rPr>
              <w:t xml:space="preserve">2022 </w:t>
            </w:r>
            <w:r w:rsidRPr="00F61010">
              <w:rPr>
                <w:rFonts w:eastAsiaTheme="minorEastAsia"/>
                <w:sz w:val="24"/>
                <w:szCs w:val="24"/>
                <w:lang w:val="ro-MD" w:eastAsia="zh-CN"/>
              </w:rPr>
              <w:t xml:space="preserve">≤ 50%  </w:t>
            </w:r>
            <w:r w:rsidRPr="00F61010">
              <w:rPr>
                <w:rFonts w:eastAsiaTheme="minorEastAsia"/>
                <w:sz w:val="24"/>
                <w:szCs w:val="24"/>
                <w:lang w:val="ro-RO" w:eastAsia="zh-CN"/>
              </w:rPr>
              <w:sym w:font="Symbol" w:char="F0AE"/>
            </w:r>
            <w:r w:rsidRPr="00F61010">
              <w:rPr>
                <w:rFonts w:eastAsiaTheme="minorEastAsia"/>
                <w:sz w:val="24"/>
                <w:szCs w:val="24"/>
                <w:lang w:val="ro-MD" w:eastAsia="zh-CN"/>
              </w:rPr>
              <w:t xml:space="preserve"> k = 1,5;</w:t>
            </w:r>
          </w:p>
          <w:p w:rsidR="00A34AE2" w:rsidRPr="00F61010" w:rsidRDefault="00A34AE2" w:rsidP="00A34AE2">
            <w:pPr>
              <w:spacing w:after="60"/>
              <w:ind w:left="720" w:firstLine="1304"/>
              <w:rPr>
                <w:rFonts w:eastAsiaTheme="minorEastAsia"/>
                <w:sz w:val="24"/>
                <w:szCs w:val="24"/>
                <w:lang w:val="ro-MD" w:eastAsia="zh-CN"/>
              </w:rPr>
            </w:pPr>
            <w:r w:rsidRPr="00F61010">
              <w:rPr>
                <w:rFonts w:eastAsiaTheme="minorEastAsia"/>
                <w:sz w:val="24"/>
                <w:szCs w:val="24"/>
                <w:lang w:val="ro-MD" w:eastAsia="zh-CN"/>
              </w:rPr>
              <w:t>50% &lt; X</w:t>
            </w:r>
            <w:r w:rsidRPr="00F61010">
              <w:rPr>
                <w:rFonts w:eastAsiaTheme="minorEastAsia"/>
                <w:sz w:val="24"/>
                <w:szCs w:val="24"/>
                <w:vertAlign w:val="subscript"/>
                <w:lang w:val="ro-MD" w:eastAsia="zh-CN"/>
              </w:rPr>
              <w:t>2022</w:t>
            </w:r>
            <w:r w:rsidRPr="00F61010">
              <w:rPr>
                <w:rFonts w:eastAsiaTheme="minorEastAsia"/>
                <w:sz w:val="24"/>
                <w:szCs w:val="24"/>
                <w:lang w:val="ro-MD" w:eastAsia="zh-CN"/>
              </w:rPr>
              <w:t xml:space="preserve"> ≤ 70%  </w:t>
            </w:r>
            <w:r w:rsidRPr="00F61010">
              <w:rPr>
                <w:rFonts w:eastAsiaTheme="minorEastAsia"/>
                <w:sz w:val="24"/>
                <w:szCs w:val="24"/>
                <w:lang w:val="ro-RO" w:eastAsia="zh-CN"/>
              </w:rPr>
              <w:sym w:font="Symbol" w:char="F0AE"/>
            </w:r>
            <w:r w:rsidRPr="00F61010">
              <w:rPr>
                <w:rFonts w:eastAsiaTheme="minorEastAsia"/>
                <w:sz w:val="24"/>
                <w:szCs w:val="24"/>
                <w:lang w:val="ro-MD" w:eastAsia="zh-CN"/>
              </w:rPr>
              <w:t xml:space="preserve"> k = 2,0;</w:t>
            </w:r>
          </w:p>
          <w:p w:rsidR="009F5A33" w:rsidRPr="00F61010" w:rsidRDefault="00A34AE2" w:rsidP="00A34AE2">
            <w:pPr>
              <w:spacing w:after="60"/>
              <w:ind w:left="720" w:firstLine="1304"/>
              <w:rPr>
                <w:rFonts w:eastAsiaTheme="minorEastAsia"/>
                <w:sz w:val="24"/>
                <w:szCs w:val="24"/>
                <w:lang w:val="ro-MD" w:eastAsia="zh-CN"/>
              </w:rPr>
            </w:pPr>
            <w:r w:rsidRPr="00F61010">
              <w:rPr>
                <w:rFonts w:eastAsiaTheme="minorEastAsia"/>
                <w:sz w:val="24"/>
                <w:szCs w:val="24"/>
                <w:lang w:val="ro-MD" w:eastAsia="zh-CN"/>
              </w:rPr>
              <w:t>X</w:t>
            </w:r>
            <w:r w:rsidRPr="00F61010">
              <w:rPr>
                <w:rFonts w:eastAsiaTheme="minorEastAsia"/>
                <w:sz w:val="24"/>
                <w:szCs w:val="24"/>
                <w:vertAlign w:val="subscript"/>
                <w:lang w:val="ro-MD" w:eastAsia="zh-CN"/>
              </w:rPr>
              <w:t>2022</w:t>
            </w:r>
            <w:r w:rsidRPr="00F61010">
              <w:rPr>
                <w:rFonts w:eastAsiaTheme="minorEastAsia"/>
                <w:sz w:val="24"/>
                <w:szCs w:val="24"/>
                <w:lang w:val="ro-MD" w:eastAsia="zh-CN"/>
              </w:rPr>
              <w:t xml:space="preserve"> &gt; 70%    </w:t>
            </w:r>
            <w:r w:rsidRPr="00F61010">
              <w:rPr>
                <w:rFonts w:eastAsiaTheme="minorEastAsia"/>
                <w:sz w:val="24"/>
                <w:szCs w:val="24"/>
                <w:lang w:val="ro-RO" w:eastAsia="zh-CN"/>
              </w:rPr>
              <w:sym w:font="Symbol" w:char="F0AE"/>
            </w:r>
            <w:r w:rsidRPr="00F61010">
              <w:rPr>
                <w:rFonts w:eastAsiaTheme="minorEastAsia"/>
                <w:sz w:val="24"/>
                <w:szCs w:val="24"/>
                <w:lang w:val="ro-MD" w:eastAsia="zh-CN"/>
              </w:rPr>
              <w:t xml:space="preserve"> k = 2,5.</w:t>
            </w:r>
          </w:p>
          <w:p w:rsidR="009F5A33" w:rsidRPr="00F61010" w:rsidRDefault="009F5A33" w:rsidP="00C56564">
            <w:pPr>
              <w:numPr>
                <w:ilvl w:val="0"/>
                <w:numId w:val="6"/>
              </w:numPr>
              <w:spacing w:after="60"/>
              <w:ind w:left="714" w:hanging="357"/>
              <w:rPr>
                <w:rFonts w:eastAsiaTheme="minorEastAsia"/>
                <w:sz w:val="24"/>
                <w:szCs w:val="24"/>
                <w:lang w:val="ro-MD" w:eastAsia="zh-CN"/>
              </w:rPr>
            </w:pPr>
            <w:r w:rsidRPr="000A00FC">
              <w:rPr>
                <w:rFonts w:eastAsiaTheme="minorEastAsia"/>
                <w:color w:val="000000" w:themeColor="text1"/>
                <w:sz w:val="24"/>
                <w:szCs w:val="24"/>
                <w:lang w:val="ro-MD" w:eastAsia="zh-CN"/>
              </w:rPr>
              <w:t>cre</w:t>
            </w:r>
            <w:r w:rsidR="00EB70D8" w:rsidRPr="000A00FC">
              <w:rPr>
                <w:rFonts w:eastAsiaTheme="minorEastAsia"/>
                <w:color w:val="000000" w:themeColor="text1"/>
                <w:sz w:val="24"/>
                <w:szCs w:val="24"/>
                <w:lang w:val="ro-MD" w:eastAsia="zh-CN"/>
              </w:rPr>
              <w:t>ș</w:t>
            </w:r>
            <w:r w:rsidRPr="000A00FC">
              <w:rPr>
                <w:rFonts w:eastAsiaTheme="minorEastAsia"/>
                <w:color w:val="000000" w:themeColor="text1"/>
                <w:sz w:val="24"/>
                <w:szCs w:val="24"/>
                <w:lang w:val="ro-MD" w:eastAsia="zh-CN"/>
              </w:rPr>
              <w:t>terea eficien</w:t>
            </w:r>
            <w:r w:rsidR="00EB70D8" w:rsidRPr="000A00FC">
              <w:rPr>
                <w:rFonts w:eastAsiaTheme="minorEastAsia"/>
                <w:color w:val="000000" w:themeColor="text1"/>
                <w:sz w:val="24"/>
                <w:szCs w:val="24"/>
                <w:lang w:val="ro-MD" w:eastAsia="zh-CN"/>
              </w:rPr>
              <w:t>ț</w:t>
            </w:r>
            <w:r w:rsidRPr="000A00FC">
              <w:rPr>
                <w:rFonts w:eastAsiaTheme="minorEastAsia"/>
                <w:color w:val="000000" w:themeColor="text1"/>
                <w:sz w:val="24"/>
                <w:szCs w:val="24"/>
                <w:lang w:val="ro-MD" w:eastAsia="zh-CN"/>
              </w:rPr>
              <w:t xml:space="preserve">ei sistemelor publice de alimentare cu apă </w:t>
            </w:r>
            <w:r w:rsidR="00EB70D8" w:rsidRPr="000A00FC">
              <w:rPr>
                <w:rFonts w:eastAsiaTheme="minorEastAsia"/>
                <w:color w:val="000000" w:themeColor="text1"/>
                <w:sz w:val="24"/>
                <w:szCs w:val="24"/>
                <w:lang w:val="ro-MD" w:eastAsia="zh-CN"/>
              </w:rPr>
              <w:t>ș</w:t>
            </w:r>
            <w:r w:rsidRPr="000A00FC">
              <w:rPr>
                <w:rFonts w:eastAsiaTheme="minorEastAsia"/>
                <w:color w:val="000000" w:themeColor="text1"/>
                <w:sz w:val="24"/>
                <w:szCs w:val="24"/>
                <w:lang w:val="ro-MD" w:eastAsia="zh-CN"/>
              </w:rPr>
              <w:t>i de canalizare</w:t>
            </w:r>
            <w:r w:rsidR="00F11713" w:rsidRPr="000A00FC">
              <w:rPr>
                <w:rFonts w:eastAsiaTheme="minorEastAsia"/>
                <w:color w:val="000000" w:themeColor="text1"/>
                <w:sz w:val="24"/>
                <w:szCs w:val="24"/>
                <w:lang w:val="ro-MD" w:eastAsia="zh-CN"/>
              </w:rPr>
              <w:t>, prin implementarea proiectelor de investi</w:t>
            </w:r>
            <w:r w:rsidR="00EB70D8" w:rsidRPr="000A00FC">
              <w:rPr>
                <w:rFonts w:eastAsiaTheme="minorEastAsia"/>
                <w:color w:val="000000" w:themeColor="text1"/>
                <w:sz w:val="24"/>
                <w:szCs w:val="24"/>
                <w:lang w:val="ro-MD" w:eastAsia="zh-CN"/>
              </w:rPr>
              <w:t>ț</w:t>
            </w:r>
            <w:r w:rsidR="00F11713" w:rsidRPr="000A00FC">
              <w:rPr>
                <w:rFonts w:eastAsiaTheme="minorEastAsia"/>
                <w:color w:val="000000" w:themeColor="text1"/>
                <w:sz w:val="24"/>
                <w:szCs w:val="24"/>
                <w:lang w:val="ro-MD" w:eastAsia="zh-CN"/>
              </w:rPr>
              <w:t>ii în sector</w:t>
            </w:r>
            <w:r w:rsidR="00597A2B">
              <w:rPr>
                <w:rFonts w:eastAsiaTheme="minorEastAsia"/>
                <w:color w:val="000000" w:themeColor="text1"/>
                <w:sz w:val="24"/>
                <w:szCs w:val="24"/>
                <w:lang w:val="ro-MD" w:eastAsia="zh-CN"/>
              </w:rPr>
              <w:t>, (</w:t>
            </w:r>
            <w:r w:rsidR="00597A2B" w:rsidRPr="00F61010">
              <w:rPr>
                <w:rFonts w:eastAsiaTheme="minorEastAsia"/>
                <w:i/>
                <w:sz w:val="24"/>
                <w:szCs w:val="24"/>
                <w:lang w:val="ro-MD" w:eastAsia="zh-CN"/>
              </w:rPr>
              <w:t>num</w:t>
            </w:r>
            <w:r w:rsidR="00A470C9" w:rsidRPr="00F61010">
              <w:rPr>
                <w:rFonts w:eastAsiaTheme="minorEastAsia"/>
                <w:i/>
                <w:sz w:val="24"/>
                <w:szCs w:val="24"/>
                <w:lang w:val="ro-MD" w:eastAsia="zh-CN"/>
              </w:rPr>
              <w:t>ărul</w:t>
            </w:r>
            <w:r w:rsidR="00A470C9" w:rsidRPr="00F61010">
              <w:rPr>
                <w:rFonts w:eastAsiaTheme="minorEastAsia"/>
                <w:i/>
                <w:sz w:val="24"/>
                <w:szCs w:val="24"/>
                <w:lang w:val="ro-RO" w:eastAsia="zh-CN"/>
              </w:rPr>
              <w:t xml:space="preserve"> </w:t>
            </w:r>
            <w:r w:rsidR="00597A2B" w:rsidRPr="00F61010">
              <w:rPr>
                <w:rFonts w:eastAsiaTheme="minorEastAsia"/>
                <w:i/>
                <w:sz w:val="24"/>
                <w:szCs w:val="24"/>
                <w:lang w:val="ro-RO" w:eastAsia="zh-CN"/>
              </w:rPr>
              <w:t>de sisteme publice modernizate până în anul 2030; valoarea investițiilor realizate</w:t>
            </w:r>
            <w:r w:rsidR="00597A2B" w:rsidRPr="00F61010">
              <w:rPr>
                <w:rFonts w:eastAsiaTheme="minorEastAsia"/>
                <w:sz w:val="24"/>
                <w:szCs w:val="24"/>
                <w:lang w:val="ro-MD" w:eastAsia="zh-CN"/>
              </w:rPr>
              <w:t>).</w:t>
            </w:r>
          </w:p>
          <w:p w:rsidR="00C01469" w:rsidRPr="000A00FC" w:rsidRDefault="00C01469" w:rsidP="00C01469">
            <w:pPr>
              <w:numPr>
                <w:ilvl w:val="0"/>
                <w:numId w:val="6"/>
              </w:numPr>
              <w:contextualSpacing/>
              <w:rPr>
                <w:rFonts w:eastAsiaTheme="minorEastAsia"/>
                <w:color w:val="000000" w:themeColor="text1"/>
                <w:sz w:val="24"/>
                <w:szCs w:val="24"/>
                <w:lang w:val="ro-MD" w:eastAsia="zh-CN"/>
              </w:rPr>
            </w:pPr>
            <w:r w:rsidRPr="000A00FC">
              <w:rPr>
                <w:rFonts w:eastAsiaTheme="minorEastAsia"/>
                <w:color w:val="000000" w:themeColor="text1"/>
                <w:sz w:val="24"/>
                <w:szCs w:val="24"/>
                <w:lang w:val="ro-MD" w:eastAsia="zh-CN"/>
              </w:rPr>
              <w:t xml:space="preserve">diminuarea consumurilor tehnologice </w:t>
            </w:r>
            <w:r w:rsidR="00EB70D8" w:rsidRPr="000A00FC">
              <w:rPr>
                <w:rFonts w:eastAsiaTheme="minorEastAsia"/>
                <w:color w:val="000000" w:themeColor="text1"/>
                <w:sz w:val="24"/>
                <w:szCs w:val="24"/>
                <w:lang w:val="ro-MD" w:eastAsia="zh-CN"/>
              </w:rPr>
              <w:t>ș</w:t>
            </w:r>
            <w:r w:rsidRPr="000A00FC">
              <w:rPr>
                <w:rFonts w:eastAsiaTheme="minorEastAsia"/>
                <w:color w:val="000000" w:themeColor="text1"/>
                <w:sz w:val="24"/>
                <w:szCs w:val="24"/>
                <w:lang w:val="ro-MD" w:eastAsia="zh-CN"/>
              </w:rPr>
              <w:t xml:space="preserve">i a pierderilor de apă </w:t>
            </w:r>
            <w:r w:rsidR="00B821B2">
              <w:rPr>
                <w:rFonts w:eastAsiaTheme="minorEastAsia"/>
                <w:color w:val="000000" w:themeColor="text1"/>
                <w:sz w:val="24"/>
                <w:szCs w:val="24"/>
                <w:lang w:val="ro-MD" w:eastAsia="zh-CN"/>
              </w:rPr>
              <w:t xml:space="preserve">cu 11% </w:t>
            </w:r>
            <w:r w:rsidRPr="000A00FC">
              <w:rPr>
                <w:rFonts w:eastAsiaTheme="minorEastAsia"/>
                <w:color w:val="000000" w:themeColor="text1"/>
                <w:sz w:val="24"/>
                <w:szCs w:val="24"/>
                <w:lang w:val="ro-MD" w:eastAsia="zh-CN"/>
              </w:rPr>
              <w:t>până în anul 2030, urmare a aplicării trendului de reducere:</w:t>
            </w:r>
          </w:p>
          <w:tbl>
            <w:tblPr>
              <w:tblW w:w="10264" w:type="dxa"/>
              <w:tblLook w:val="04A0" w:firstRow="1" w:lastRow="0" w:firstColumn="1" w:lastColumn="0" w:noHBand="0" w:noVBand="1"/>
            </w:tblPr>
            <w:tblGrid>
              <w:gridCol w:w="1795"/>
              <w:gridCol w:w="1051"/>
              <w:gridCol w:w="949"/>
              <w:gridCol w:w="993"/>
              <w:gridCol w:w="850"/>
              <w:gridCol w:w="851"/>
              <w:gridCol w:w="992"/>
              <w:gridCol w:w="992"/>
              <w:gridCol w:w="925"/>
              <w:gridCol w:w="866"/>
            </w:tblGrid>
            <w:tr w:rsidR="00553A41" w:rsidRPr="000A00FC" w:rsidTr="00C57AB6">
              <w:trPr>
                <w:trHeight w:val="630"/>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C57AB6" w:rsidP="00480A91">
                  <w:pPr>
                    <w:ind w:firstLine="0"/>
                    <w:jc w:val="center"/>
                    <w:rPr>
                      <w:b/>
                      <w:bCs/>
                      <w:color w:val="000000" w:themeColor="text1"/>
                      <w:sz w:val="16"/>
                      <w:szCs w:val="16"/>
                      <w:lang w:val="ro-MD"/>
                    </w:rPr>
                  </w:pPr>
                  <w:r w:rsidRPr="000A00FC">
                    <w:rPr>
                      <w:b/>
                      <w:bCs/>
                      <w:color w:val="000000" w:themeColor="text1"/>
                      <w:sz w:val="16"/>
                      <w:szCs w:val="16"/>
                      <w:lang w:val="ro-MD"/>
                    </w:rPr>
                    <w:t xml:space="preserve">Denumirea </w:t>
                  </w:r>
                  <w:proofErr w:type="spellStart"/>
                  <w:r w:rsidRPr="000A00FC">
                    <w:rPr>
                      <w:b/>
                      <w:bCs/>
                      <w:color w:val="000000" w:themeColor="text1"/>
                      <w:sz w:val="16"/>
                      <w:szCs w:val="16"/>
                      <w:lang w:val="ro-MD"/>
                    </w:rPr>
                    <w:t>intreprinderii</w:t>
                  </w:r>
                  <w:proofErr w:type="spellEnd"/>
                </w:p>
              </w:tc>
              <w:tc>
                <w:tcPr>
                  <w:tcW w:w="1051" w:type="dxa"/>
                  <w:vMerge w:val="restart"/>
                  <w:tcBorders>
                    <w:top w:val="single" w:sz="4" w:space="0" w:color="auto"/>
                    <w:left w:val="single" w:sz="4" w:space="0" w:color="auto"/>
                    <w:right w:val="single" w:sz="4" w:space="0" w:color="auto"/>
                  </w:tcBorders>
                  <w:shd w:val="clear" w:color="auto" w:fill="auto"/>
                  <w:vAlign w:val="center"/>
                  <w:hideMark/>
                </w:tcPr>
                <w:p w:rsidR="00C57AB6" w:rsidRPr="000A00FC" w:rsidRDefault="00C57AB6" w:rsidP="00480A91">
                  <w:pPr>
                    <w:ind w:firstLine="0"/>
                    <w:jc w:val="center"/>
                    <w:rPr>
                      <w:b/>
                      <w:bCs/>
                      <w:color w:val="000000" w:themeColor="text1"/>
                      <w:sz w:val="16"/>
                      <w:szCs w:val="16"/>
                      <w:lang w:val="ro-MD"/>
                    </w:rPr>
                  </w:pPr>
                  <w:r w:rsidRPr="000A00FC">
                    <w:rPr>
                      <w:b/>
                      <w:bCs/>
                      <w:color w:val="000000" w:themeColor="text1"/>
                      <w:sz w:val="16"/>
                      <w:szCs w:val="16"/>
                      <w:lang w:val="ro-MD"/>
                    </w:rPr>
                    <w:t>Coeficient de eficientizare</w:t>
                  </w:r>
                </w:p>
              </w:tc>
              <w:tc>
                <w:tcPr>
                  <w:tcW w:w="74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C57AB6" w:rsidP="00480A91">
                  <w:pPr>
                    <w:ind w:firstLine="12"/>
                    <w:jc w:val="center"/>
                    <w:rPr>
                      <w:b/>
                      <w:bCs/>
                      <w:color w:val="000000" w:themeColor="text1"/>
                      <w:sz w:val="16"/>
                      <w:szCs w:val="16"/>
                      <w:lang w:val="ro-MD"/>
                    </w:rPr>
                  </w:pPr>
                  <w:r w:rsidRPr="000A00FC">
                    <w:rPr>
                      <w:b/>
                      <w:bCs/>
                      <w:color w:val="000000" w:themeColor="text1"/>
                      <w:sz w:val="16"/>
                      <w:szCs w:val="16"/>
                      <w:lang w:val="ro-MD"/>
                    </w:rPr>
                    <w:t xml:space="preserve">Trendul reducerii consumului tehnologic si pierderile de apa acceptate în scopuri tarifare prin aplicarea coeficientului de eficientizare </w:t>
                  </w:r>
                </w:p>
              </w:tc>
            </w:tr>
            <w:tr w:rsidR="00553A41" w:rsidRPr="000A00FC" w:rsidTr="00C57AB6">
              <w:trPr>
                <w:trHeight w:val="330"/>
              </w:trPr>
              <w:tc>
                <w:tcPr>
                  <w:tcW w:w="17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C57AB6" w:rsidP="00480A91">
                  <w:pPr>
                    <w:ind w:firstLine="0"/>
                    <w:jc w:val="left"/>
                    <w:rPr>
                      <w:bCs/>
                      <w:color w:val="000000" w:themeColor="text1"/>
                      <w:sz w:val="18"/>
                      <w:szCs w:val="18"/>
                      <w:lang w:val="ro-MD"/>
                    </w:rPr>
                  </w:pPr>
                </w:p>
              </w:tc>
              <w:tc>
                <w:tcPr>
                  <w:tcW w:w="1051" w:type="dxa"/>
                  <w:vMerge/>
                  <w:tcBorders>
                    <w:left w:val="single" w:sz="4" w:space="0" w:color="auto"/>
                    <w:bottom w:val="single" w:sz="4" w:space="0" w:color="auto"/>
                    <w:right w:val="single" w:sz="4" w:space="0" w:color="auto"/>
                  </w:tcBorders>
                  <w:shd w:val="clear" w:color="auto" w:fill="auto"/>
                  <w:noWrap/>
                  <w:vAlign w:val="bottom"/>
                  <w:hideMark/>
                </w:tcPr>
                <w:p w:rsidR="00C57AB6" w:rsidRPr="000A00FC" w:rsidRDefault="00C57AB6" w:rsidP="00480A91">
                  <w:pPr>
                    <w:ind w:firstLine="0"/>
                    <w:jc w:val="right"/>
                    <w:rPr>
                      <w:color w:val="000000" w:themeColor="text1"/>
                      <w:sz w:val="18"/>
                      <w:szCs w:val="18"/>
                      <w:lang w:val="ro-MD"/>
                    </w:rPr>
                  </w:pP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2029</w:t>
                  </w:r>
                </w:p>
              </w:tc>
              <w:tc>
                <w:tcPr>
                  <w:tcW w:w="866" w:type="dxa"/>
                  <w:tcBorders>
                    <w:top w:val="single" w:sz="4" w:space="0" w:color="auto"/>
                    <w:left w:val="single" w:sz="4" w:space="0" w:color="auto"/>
                    <w:bottom w:val="single" w:sz="4" w:space="0" w:color="auto"/>
                    <w:right w:val="single" w:sz="4" w:space="0" w:color="auto"/>
                  </w:tcBorders>
                  <w:vAlign w:val="center"/>
                </w:tcPr>
                <w:p w:rsidR="00C57AB6" w:rsidRPr="000A00FC" w:rsidRDefault="00C57AB6" w:rsidP="00C57AB6">
                  <w:pPr>
                    <w:ind w:firstLine="12"/>
                    <w:jc w:val="center"/>
                    <w:rPr>
                      <w:b/>
                      <w:color w:val="000000" w:themeColor="text1"/>
                      <w:sz w:val="18"/>
                      <w:szCs w:val="18"/>
                      <w:lang w:val="ro-MD"/>
                    </w:rPr>
                  </w:pPr>
                  <w:r w:rsidRPr="000A00FC">
                    <w:rPr>
                      <w:b/>
                      <w:color w:val="000000" w:themeColor="text1"/>
                      <w:sz w:val="18"/>
                      <w:szCs w:val="18"/>
                      <w:lang w:val="ro-MD"/>
                    </w:rPr>
                    <w:t>2030</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8" w:anchor="Grafic!B2" w:history="1">
                    <w:r w:rsidR="00C57AB6" w:rsidRPr="000A00FC">
                      <w:rPr>
                        <w:color w:val="000000" w:themeColor="text1"/>
                        <w:sz w:val="18"/>
                        <w:szCs w:val="18"/>
                        <w:u w:val="single"/>
                        <w:lang w:val="ro-MD"/>
                      </w:rPr>
                      <w:t>SA ,,Apă-Canal Chișinău"</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24.05%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23.11%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22,21%</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9" w:anchor="Grafic!L2" w:history="1">
                    <w:r w:rsidR="00C57AB6" w:rsidRPr="000A00FC">
                      <w:rPr>
                        <w:color w:val="000000" w:themeColor="text1"/>
                        <w:sz w:val="18"/>
                        <w:szCs w:val="18"/>
                        <w:u w:val="single"/>
                        <w:lang w:val="ro-MD"/>
                      </w:rPr>
                      <w:t xml:space="preserve">ÎM Regia ,,Apă-Canal-Bălți" </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2.00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55.04%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50.75%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46.80%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43.16%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39.80%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36.71%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33.85%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31,22%</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0" w:anchor="Grafic!B36" w:history="1">
                    <w:r w:rsidR="00C57AB6" w:rsidRPr="000A00FC">
                      <w:rPr>
                        <w:color w:val="000000" w:themeColor="text1"/>
                        <w:sz w:val="18"/>
                        <w:szCs w:val="18"/>
                        <w:u w:val="single"/>
                        <w:lang w:val="ro-MD"/>
                      </w:rPr>
                      <w:t xml:space="preserve">ÎM ,, Apă-Canal Cantemir" </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20.12%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19.34%</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18,58%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1" w:anchor="Grafic!L36" w:history="1">
                    <w:r w:rsidR="00C57AB6" w:rsidRPr="000A00FC">
                      <w:rPr>
                        <w:color w:val="000000" w:themeColor="text1"/>
                        <w:sz w:val="18"/>
                        <w:szCs w:val="18"/>
                        <w:u w:val="single"/>
                        <w:lang w:val="ro-MD"/>
                      </w:rPr>
                      <w:t>SA ,, Apă-Canal" Cahul</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47.06%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44.31%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41.73%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34.84%</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32.81%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30,89%</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2" w:anchor="Grafic!B70" w:history="1">
                    <w:r w:rsidR="00C57AB6" w:rsidRPr="000A00FC">
                      <w:rPr>
                        <w:color w:val="000000" w:themeColor="text1"/>
                        <w:sz w:val="18"/>
                        <w:szCs w:val="18"/>
                        <w:u w:val="single"/>
                        <w:lang w:val="ro-MD"/>
                      </w:rPr>
                      <w:t>ÎM ,,Apă-Canal" din Ungheni</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18,03%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17,34%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16,35%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16,03%</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15,72%</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3" w:anchor="Grafic!L70" w:history="1">
                    <w:r w:rsidR="00C57AB6" w:rsidRPr="000A00FC">
                      <w:rPr>
                        <w:color w:val="000000" w:themeColor="text1"/>
                        <w:sz w:val="18"/>
                        <w:szCs w:val="18"/>
                        <w:u w:val="single"/>
                        <w:lang w:val="ro-MD"/>
                      </w:rPr>
                      <w:t>ÎIS ,,</w:t>
                    </w:r>
                    <w:proofErr w:type="spellStart"/>
                    <w:r w:rsidR="00C57AB6" w:rsidRPr="000A00FC">
                      <w:rPr>
                        <w:color w:val="000000" w:themeColor="text1"/>
                        <w:sz w:val="18"/>
                        <w:szCs w:val="18"/>
                        <w:u w:val="single"/>
                        <w:lang w:val="ro-MD"/>
                      </w:rPr>
                      <w:t>Acva</w:t>
                    </w:r>
                    <w:proofErr w:type="spellEnd"/>
                    <w:r w:rsidR="00C57AB6" w:rsidRPr="000A00FC">
                      <w:rPr>
                        <w:color w:val="000000" w:themeColor="text1"/>
                        <w:sz w:val="18"/>
                        <w:szCs w:val="18"/>
                        <w:u w:val="single"/>
                        <w:lang w:val="ro-MD"/>
                      </w:rPr>
                      <w:t xml:space="preserve">-Nord" </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2,96%</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2,90%</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4" w:anchor="Grafic!B104" w:history="1">
                    <w:r w:rsidR="00C57AB6" w:rsidRPr="000A00FC">
                      <w:rPr>
                        <w:color w:val="000000" w:themeColor="text1"/>
                        <w:sz w:val="18"/>
                        <w:szCs w:val="18"/>
                        <w:u w:val="single"/>
                        <w:lang w:val="ro-MD"/>
                      </w:rPr>
                      <w:t xml:space="preserve">SA ,,Regia Apă Canal-Orhei" </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26.94%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22.09%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21.23%</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20,40%</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5" w:anchor="Grafic!L104" w:history="1">
                    <w:r w:rsidR="00C57AB6" w:rsidRPr="000A00FC">
                      <w:rPr>
                        <w:color w:val="000000" w:themeColor="text1"/>
                        <w:sz w:val="18"/>
                        <w:szCs w:val="18"/>
                        <w:u w:val="single"/>
                        <w:lang w:val="ro-MD"/>
                      </w:rPr>
                      <w:t>ÎM ,,Apă-Canal" Vulcănești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23.66%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21.01%</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20.19%</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19,41%</w:t>
                  </w:r>
                </w:p>
              </w:tc>
            </w:tr>
            <w:tr w:rsidR="00553A41" w:rsidRPr="000A00FC" w:rsidTr="00C57AB6">
              <w:trPr>
                <w:trHeight w:val="422"/>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6" w:anchor="Grafic!B138" w:history="1">
                    <w:r w:rsidR="00C57AB6" w:rsidRPr="000A00FC">
                      <w:rPr>
                        <w:color w:val="000000" w:themeColor="text1"/>
                        <w:sz w:val="18"/>
                        <w:szCs w:val="18"/>
                        <w:u w:val="single"/>
                        <w:lang w:val="ro-MD"/>
                      </w:rPr>
                      <w:t xml:space="preserve">SA ,,Operator Regional Apa-Canal </w:t>
                    </w:r>
                    <w:proofErr w:type="spellStart"/>
                    <w:r w:rsidR="00C57AB6" w:rsidRPr="000A00FC">
                      <w:rPr>
                        <w:color w:val="000000" w:themeColor="text1"/>
                        <w:sz w:val="18"/>
                        <w:szCs w:val="18"/>
                        <w:u w:val="single"/>
                        <w:lang w:val="ro-MD"/>
                      </w:rPr>
                      <w:t>Hîncesti</w:t>
                    </w:r>
                    <w:proofErr w:type="spellEnd"/>
                    <w:r w:rsidR="00C57AB6" w:rsidRPr="000A00FC">
                      <w:rPr>
                        <w:color w:val="000000" w:themeColor="text1"/>
                        <w:sz w:val="18"/>
                        <w:szCs w:val="18"/>
                        <w:u w:val="single"/>
                        <w:lang w:val="ro-MD"/>
                      </w:rPr>
                      <w:t>''</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37.27%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27.59%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25.98%</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24,47%</w:t>
                  </w:r>
                </w:p>
              </w:tc>
            </w:tr>
            <w:tr w:rsidR="00553A41" w:rsidRPr="000A00FC" w:rsidTr="00C57AB6">
              <w:trPr>
                <w:trHeight w:val="359"/>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7" w:anchor="Grafic!L138" w:history="1">
                    <w:r w:rsidR="00C57AB6" w:rsidRPr="000A00FC">
                      <w:rPr>
                        <w:color w:val="000000" w:themeColor="text1"/>
                        <w:sz w:val="18"/>
                        <w:szCs w:val="18"/>
                        <w:u w:val="single"/>
                        <w:lang w:val="ro-MD"/>
                      </w:rPr>
                      <w:t>DP ,,Apă-Canal" din Ștefan Vodă</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19,73%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17,88%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17,54%</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17,19%</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8" w:anchor="Grafic!B172" w:history="1">
                    <w:r w:rsidR="00C57AB6" w:rsidRPr="000A00FC">
                      <w:rPr>
                        <w:color w:val="000000" w:themeColor="text1"/>
                        <w:sz w:val="18"/>
                        <w:szCs w:val="18"/>
                        <w:u w:val="single"/>
                        <w:lang w:val="ro-MD"/>
                      </w:rPr>
                      <w:t>ÎM DP ,,Apă-Canal" Telenești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4 3.13%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40.62%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38.25%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31.93%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30.07%</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28,31%</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19" w:anchor="Grafic!L172" w:history="1">
                    <w:r w:rsidR="00C57AB6" w:rsidRPr="000A00FC">
                      <w:rPr>
                        <w:color w:val="000000" w:themeColor="text1"/>
                        <w:sz w:val="18"/>
                        <w:szCs w:val="18"/>
                        <w:u w:val="single"/>
                        <w:lang w:val="ro-MD"/>
                      </w:rPr>
                      <w:t>ÎM DP ,,Apă-Canal" Anenii Noi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2.00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48.07%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44.33%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40.88%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32.06%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29.56%</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27,26%</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0" w:anchor="Grafic!B206" w:history="1">
                    <w:r w:rsidR="00C57AB6" w:rsidRPr="000A00FC">
                      <w:rPr>
                        <w:color w:val="000000" w:themeColor="text1"/>
                        <w:sz w:val="18"/>
                        <w:szCs w:val="18"/>
                        <w:u w:val="single"/>
                        <w:lang w:val="ro-MD"/>
                      </w:rPr>
                      <w:t>SA ,,Service Comunale Florești''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25.06%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20.55%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19.75%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18,98%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1" w:anchor="Grafic!L206" w:history="1">
                    <w:r w:rsidR="00C57AB6" w:rsidRPr="000A00FC">
                      <w:rPr>
                        <w:color w:val="000000" w:themeColor="text1"/>
                        <w:sz w:val="18"/>
                        <w:szCs w:val="18"/>
                        <w:u w:val="single"/>
                        <w:lang w:val="ro-MD"/>
                      </w:rPr>
                      <w:t>ÎM ,,Apă-Canal" Căușeni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28.97%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26.76%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23.76%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22.83%</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21,94%</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2" w:anchor="Grafic!B240" w:history="1">
                    <w:r w:rsidR="00C57AB6" w:rsidRPr="000A00FC">
                      <w:rPr>
                        <w:color w:val="000000" w:themeColor="text1"/>
                        <w:sz w:val="18"/>
                        <w:szCs w:val="18"/>
                        <w:u w:val="single"/>
                        <w:lang w:val="ro-MD"/>
                      </w:rPr>
                      <w:t>ÎM ,,Apă-Canal Taraclia''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32.54%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27.17%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25.58%</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24,09%</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3" w:anchor="Grafic!L240" w:history="1">
                    <w:r w:rsidR="00C57AB6" w:rsidRPr="000A00FC">
                      <w:rPr>
                        <w:color w:val="000000" w:themeColor="text1"/>
                        <w:sz w:val="18"/>
                        <w:szCs w:val="18"/>
                        <w:u w:val="single"/>
                        <w:lang w:val="ro-MD"/>
                      </w:rPr>
                      <w:t>ÎM ,, Apă-Canal din Drochia''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45.92%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43.24%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40.71%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38.34%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33.99%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32.01%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30,14%</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4" w:anchor="Grafic!B274" w:history="1">
                    <w:r w:rsidR="00C57AB6" w:rsidRPr="000A00FC">
                      <w:rPr>
                        <w:color w:val="000000" w:themeColor="text1"/>
                        <w:sz w:val="18"/>
                        <w:szCs w:val="18"/>
                        <w:u w:val="single"/>
                        <w:lang w:val="ro-MD"/>
                      </w:rPr>
                      <w:t>SA ,,Apă-</w:t>
                    </w:r>
                    <w:proofErr w:type="spellStart"/>
                    <w:r w:rsidR="00C57AB6" w:rsidRPr="000A00FC">
                      <w:rPr>
                        <w:color w:val="000000" w:themeColor="text1"/>
                        <w:sz w:val="18"/>
                        <w:szCs w:val="18"/>
                        <w:u w:val="single"/>
                        <w:lang w:val="ro-MD"/>
                      </w:rPr>
                      <w:t>Termo</w:t>
                    </w:r>
                    <w:proofErr w:type="spellEnd"/>
                    <w:r w:rsidR="00C57AB6" w:rsidRPr="000A00FC">
                      <w:rPr>
                        <w:color w:val="000000" w:themeColor="text1"/>
                        <w:sz w:val="18"/>
                        <w:szCs w:val="18"/>
                        <w:u w:val="single"/>
                        <w:lang w:val="ro-MD"/>
                      </w:rPr>
                      <w:t xml:space="preserve">" </w:t>
                    </w:r>
                    <w:proofErr w:type="spellStart"/>
                    <w:r w:rsidR="00C57AB6" w:rsidRPr="000A00FC">
                      <w:rPr>
                        <w:color w:val="000000" w:themeColor="text1"/>
                        <w:sz w:val="18"/>
                        <w:szCs w:val="18"/>
                        <w:u w:val="single"/>
                        <w:lang w:val="ro-MD"/>
                      </w:rPr>
                      <w:t>Ceadîr</w:t>
                    </w:r>
                    <w:proofErr w:type="spellEnd"/>
                    <w:r w:rsidR="00C57AB6" w:rsidRPr="000A00FC">
                      <w:rPr>
                        <w:color w:val="000000" w:themeColor="text1"/>
                        <w:sz w:val="18"/>
                        <w:szCs w:val="18"/>
                        <w:u w:val="single"/>
                        <w:lang w:val="ro-MD"/>
                      </w:rPr>
                      <w:t>-Lunga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23.15%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21,38%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5" w:anchor="Grafic!L274" w:history="1">
                    <w:r w:rsidR="00C57AB6" w:rsidRPr="000A00FC">
                      <w:rPr>
                        <w:color w:val="000000" w:themeColor="text1"/>
                        <w:sz w:val="18"/>
                        <w:szCs w:val="18"/>
                        <w:u w:val="single"/>
                        <w:lang w:val="ro-MD"/>
                      </w:rPr>
                      <w:t>SA ,,Regia Apă-Canal Soroca"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26.83%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25.26%</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23,79%</w:t>
                  </w:r>
                </w:p>
              </w:tc>
            </w:tr>
            <w:tr w:rsidR="00553A41" w:rsidRPr="000A00FC" w:rsidTr="00C57AB6">
              <w:trPr>
                <w:trHeight w:val="332"/>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6" w:anchor="Grafic!B308" w:history="1">
                    <w:r w:rsidR="00C57AB6" w:rsidRPr="000A00FC">
                      <w:rPr>
                        <w:color w:val="000000" w:themeColor="text1"/>
                        <w:sz w:val="18"/>
                        <w:szCs w:val="18"/>
                        <w:u w:val="single"/>
                        <w:lang w:val="ro-MD"/>
                      </w:rPr>
                      <w:t xml:space="preserve">ÎM ,,Gospodăria Comunală </w:t>
                    </w:r>
                    <w:proofErr w:type="spellStart"/>
                    <w:r w:rsidR="00C57AB6" w:rsidRPr="000A00FC">
                      <w:rPr>
                        <w:color w:val="000000" w:themeColor="text1"/>
                        <w:sz w:val="18"/>
                        <w:szCs w:val="18"/>
                        <w:u w:val="single"/>
                        <w:lang w:val="ro-MD"/>
                      </w:rPr>
                      <w:t>Rîșcani</w:t>
                    </w:r>
                    <w:proofErr w:type="spellEnd"/>
                    <w:r w:rsidR="00C57AB6" w:rsidRPr="000A00FC">
                      <w:rPr>
                        <w:color w:val="000000" w:themeColor="text1"/>
                        <w:sz w:val="18"/>
                        <w:szCs w:val="18"/>
                        <w:u w:val="single"/>
                        <w:lang w:val="ro-MD"/>
                      </w:rPr>
                      <w:t>"</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17,28%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15,98%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15,66%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15,36%</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15,06%</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7" w:anchor="Grafic!L308" w:history="1">
                    <w:r w:rsidR="00C57AB6" w:rsidRPr="000A00FC">
                      <w:rPr>
                        <w:color w:val="000000" w:themeColor="text1"/>
                        <w:sz w:val="18"/>
                        <w:szCs w:val="18"/>
                        <w:u w:val="single"/>
                        <w:lang w:val="ro-MD"/>
                      </w:rPr>
                      <w:t>SA ,,Apă - Canal Leova''</w:t>
                    </w:r>
                  </w:hyperlink>
                </w:p>
              </w:tc>
              <w:tc>
                <w:tcPr>
                  <w:tcW w:w="1051" w:type="dxa"/>
                  <w:tcBorders>
                    <w:top w:val="single" w:sz="4" w:space="0" w:color="auto"/>
                    <w:left w:val="nil"/>
                    <w:bottom w:val="single" w:sz="4" w:space="0" w:color="auto"/>
                    <w:right w:val="nil"/>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29.46%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24.16%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23.22%</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22,31%</w:t>
                  </w:r>
                </w:p>
              </w:tc>
            </w:tr>
            <w:tr w:rsidR="00553A41" w:rsidRPr="000A00FC" w:rsidTr="00C57AB6">
              <w:trPr>
                <w:trHeight w:val="278"/>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8" w:anchor="Grafic!B342" w:history="1">
                    <w:r w:rsidR="00C57AB6" w:rsidRPr="000A00FC">
                      <w:rPr>
                        <w:color w:val="000000" w:themeColor="text1"/>
                        <w:sz w:val="18"/>
                        <w:szCs w:val="18"/>
                        <w:u w:val="single"/>
                        <w:lang w:val="ro-MD"/>
                      </w:rPr>
                      <w:t xml:space="preserve">ÎM ,,Regia Comunal Locativă Cricova" </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17,83%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17,49%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16,16%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15,85%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15,54%</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29" w:anchor="Grafic!L342" w:history="1">
                    <w:r w:rsidR="00C57AB6" w:rsidRPr="000A00FC">
                      <w:rPr>
                        <w:color w:val="000000" w:themeColor="text1"/>
                        <w:sz w:val="18"/>
                        <w:szCs w:val="18"/>
                        <w:u w:val="single"/>
                        <w:lang w:val="ro-MD"/>
                      </w:rPr>
                      <w:t xml:space="preserve">ÎM ,,Apă - Canal Ocnița” </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19,63%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19,25%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18,88%</w:t>
                  </w:r>
                </w:p>
              </w:tc>
            </w:tr>
            <w:tr w:rsidR="00553A41" w:rsidRPr="000A00FC" w:rsidTr="00781857">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0" w:anchor="Grafic!B376" w:history="1">
                    <w:r w:rsidR="00C57AB6" w:rsidRPr="000A00FC">
                      <w:rPr>
                        <w:color w:val="000000" w:themeColor="text1"/>
                        <w:sz w:val="18"/>
                        <w:szCs w:val="18"/>
                        <w:u w:val="single"/>
                        <w:lang w:val="ro-MD"/>
                      </w:rPr>
                      <w:t xml:space="preserve">ÎMDP ,,Apă - Canal” </w:t>
                    </w:r>
                    <w:proofErr w:type="spellStart"/>
                    <w:r w:rsidR="00C57AB6" w:rsidRPr="000A00FC">
                      <w:rPr>
                        <w:color w:val="000000" w:themeColor="text1"/>
                        <w:sz w:val="18"/>
                        <w:szCs w:val="18"/>
                        <w:u w:val="single"/>
                        <w:lang w:val="ro-MD"/>
                      </w:rPr>
                      <w:t>Sîngerei</w:t>
                    </w:r>
                    <w:proofErr w:type="spellEnd"/>
                  </w:hyperlink>
                </w:p>
              </w:tc>
              <w:tc>
                <w:tcPr>
                  <w:tcW w:w="1051" w:type="dxa"/>
                  <w:tcBorders>
                    <w:top w:val="nil"/>
                    <w:left w:val="nil"/>
                    <w:bottom w:val="single" w:sz="4" w:space="0" w:color="auto"/>
                    <w:right w:val="nil"/>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27.35%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26.29%</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25,27%</w:t>
                  </w:r>
                </w:p>
              </w:tc>
            </w:tr>
            <w:tr w:rsidR="00553A41" w:rsidRPr="000A00FC" w:rsidTr="00781857">
              <w:trPr>
                <w:trHeight w:val="476"/>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1" w:anchor="Grafic!L376" w:history="1">
                    <w:r w:rsidR="00C57AB6" w:rsidRPr="000A00FC">
                      <w:rPr>
                        <w:color w:val="000000" w:themeColor="text1"/>
                        <w:sz w:val="18"/>
                        <w:szCs w:val="18"/>
                        <w:u w:val="single"/>
                        <w:lang w:val="ro-MD"/>
                      </w:rPr>
                      <w:t xml:space="preserve">ÎM ,,Gospodăria Comunal-Locativă Briceni” </w:t>
                    </w:r>
                  </w:hyperlink>
                </w:p>
              </w:tc>
              <w:tc>
                <w:tcPr>
                  <w:tcW w:w="1051" w:type="dxa"/>
                  <w:tcBorders>
                    <w:top w:val="single" w:sz="4" w:space="0" w:color="auto"/>
                    <w:left w:val="nil"/>
                    <w:bottom w:val="single" w:sz="4" w:space="0" w:color="auto"/>
                    <w:right w:val="nil"/>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24.62%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20.19%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19.40%</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18,65%</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2" w:anchor="Grafic!B410" w:history="1">
                    <w:r w:rsidR="00C57AB6" w:rsidRPr="000A00FC">
                      <w:rPr>
                        <w:color w:val="000000" w:themeColor="text1"/>
                        <w:sz w:val="18"/>
                        <w:szCs w:val="18"/>
                        <w:u w:val="single"/>
                        <w:lang w:val="ro-MD"/>
                      </w:rPr>
                      <w:t>ÎM ,,DP GCL ” din or. Fălești</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22,72%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20,60%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20,20%</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19,80%</w:t>
                  </w:r>
                </w:p>
              </w:tc>
            </w:tr>
            <w:tr w:rsidR="00553A41" w:rsidRPr="000A00FC" w:rsidTr="00C57AB6">
              <w:trPr>
                <w:trHeight w:val="287"/>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3" w:anchor="Grafic!L410" w:history="1">
                    <w:proofErr w:type="spellStart"/>
                    <w:r w:rsidR="00C57AB6" w:rsidRPr="000A00FC">
                      <w:rPr>
                        <w:color w:val="000000" w:themeColor="text1"/>
                        <w:sz w:val="18"/>
                        <w:szCs w:val="18"/>
                        <w:u w:val="single"/>
                        <w:lang w:val="ro-MD"/>
                      </w:rPr>
                      <w:t>Îm</w:t>
                    </w:r>
                    <w:proofErr w:type="spellEnd"/>
                    <w:r w:rsidR="00C57AB6" w:rsidRPr="000A00FC">
                      <w:rPr>
                        <w:color w:val="000000" w:themeColor="text1"/>
                        <w:sz w:val="18"/>
                        <w:szCs w:val="18"/>
                        <w:u w:val="single"/>
                        <w:lang w:val="ro-MD"/>
                      </w:rPr>
                      <w:t xml:space="preserve"> ,,Servicii Publice Cimișlia''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33.13%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24.52%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23.09%</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21,75%</w:t>
                  </w:r>
                </w:p>
              </w:tc>
            </w:tr>
            <w:tr w:rsidR="00553A41" w:rsidRPr="000A00FC" w:rsidTr="00C57AB6">
              <w:trPr>
                <w:trHeight w:val="251"/>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4" w:anchor="Grafic!B444" w:history="1">
                    <w:r w:rsidR="00C57AB6" w:rsidRPr="000A00FC">
                      <w:rPr>
                        <w:color w:val="000000" w:themeColor="text1"/>
                        <w:sz w:val="18"/>
                        <w:szCs w:val="18"/>
                        <w:u w:val="single"/>
                        <w:lang w:val="ro-MD"/>
                      </w:rPr>
                      <w:t>ÎM ,,SU - Canal” Comrat</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2.00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51.09%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47.11%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43.45%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40.07%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34.07%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31.42%</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28,98%</w:t>
                  </w:r>
                </w:p>
              </w:tc>
            </w:tr>
            <w:tr w:rsidR="00553A41" w:rsidRPr="000A00FC" w:rsidTr="00C57AB6">
              <w:trPr>
                <w:trHeight w:val="359"/>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5" w:anchor="Grafic!L444" w:history="1">
                    <w:r w:rsidR="00C57AB6" w:rsidRPr="000A00FC">
                      <w:rPr>
                        <w:color w:val="000000" w:themeColor="text1"/>
                        <w:sz w:val="18"/>
                        <w:szCs w:val="18"/>
                        <w:u w:val="single"/>
                        <w:lang w:val="ro-MD"/>
                      </w:rPr>
                      <w:t>ÎM ,,Servicii Comunal-Locative” Rezina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32.88%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25.85%</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24.34%</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22,92%</w:t>
                  </w:r>
                </w:p>
              </w:tc>
            </w:tr>
            <w:tr w:rsidR="00553A41" w:rsidRPr="000A00FC" w:rsidTr="00C57AB6">
              <w:trPr>
                <w:trHeight w:val="269"/>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6" w:anchor="Grafic!B478" w:history="1">
                    <w:r w:rsidR="00C57AB6" w:rsidRPr="000A00FC">
                      <w:rPr>
                        <w:color w:val="000000" w:themeColor="text1"/>
                        <w:sz w:val="18"/>
                        <w:szCs w:val="18"/>
                        <w:u w:val="single"/>
                        <w:lang w:val="ro-MD"/>
                      </w:rPr>
                      <w:t>ÎM ,,</w:t>
                    </w:r>
                    <w:proofErr w:type="spellStart"/>
                    <w:r w:rsidR="00C57AB6" w:rsidRPr="000A00FC">
                      <w:rPr>
                        <w:color w:val="000000" w:themeColor="text1"/>
                        <w:sz w:val="18"/>
                        <w:szCs w:val="18"/>
                        <w:u w:val="single"/>
                        <w:lang w:val="ro-MD"/>
                      </w:rPr>
                      <w:t>Comunservice</w:t>
                    </w:r>
                    <w:proofErr w:type="spellEnd"/>
                    <w:r w:rsidR="00C57AB6" w:rsidRPr="000A00FC">
                      <w:rPr>
                        <w:color w:val="000000" w:themeColor="text1"/>
                        <w:sz w:val="18"/>
                        <w:szCs w:val="18"/>
                        <w:u w:val="single"/>
                        <w:lang w:val="ro-MD"/>
                      </w:rPr>
                      <w:t>” Criuleni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43.47%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40.94%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38.55%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32.18%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30.31%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28,54%</w:t>
                  </w:r>
                </w:p>
              </w:tc>
            </w:tr>
            <w:tr w:rsidR="00553A41" w:rsidRPr="000A00FC" w:rsidTr="00C57AB6">
              <w:trPr>
                <w:trHeight w:val="386"/>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F61010" w:rsidP="00C57AB6">
                  <w:pPr>
                    <w:ind w:firstLine="0"/>
                    <w:jc w:val="left"/>
                    <w:rPr>
                      <w:color w:val="000000" w:themeColor="text1"/>
                      <w:sz w:val="18"/>
                      <w:szCs w:val="18"/>
                      <w:u w:val="single"/>
                      <w:lang w:val="ro-MD"/>
                    </w:rPr>
                  </w:pPr>
                  <w:hyperlink r:id="rId37" w:anchor="Grafic!L478" w:history="1">
                    <w:r w:rsidR="00C57AB6" w:rsidRPr="000A00FC">
                      <w:rPr>
                        <w:color w:val="000000" w:themeColor="text1"/>
                        <w:sz w:val="18"/>
                        <w:szCs w:val="18"/>
                        <w:u w:val="single"/>
                        <w:lang w:val="ro-MD"/>
                      </w:rPr>
                      <w:t>ÎM ,,Gospodăria Comunal-Locativă Călărași”</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27.17%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21.41%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20,58%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8" w:anchor="Grafic!B512" w:history="1">
                    <w:r w:rsidR="00C57AB6" w:rsidRPr="000A00FC">
                      <w:rPr>
                        <w:color w:val="000000" w:themeColor="text1"/>
                        <w:sz w:val="18"/>
                        <w:szCs w:val="18"/>
                        <w:u w:val="single"/>
                        <w:lang w:val="ro-MD"/>
                      </w:rPr>
                      <w:t>ÎM ,,Aqua Basarabeasca”</w:t>
                    </w:r>
                  </w:hyperlink>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2.00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53.34%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49.19%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45.36%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41.83%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38.58%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35.58%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32.81%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30,26%</w:t>
                  </w:r>
                </w:p>
              </w:tc>
            </w:tr>
            <w:tr w:rsidR="00553A41" w:rsidRPr="000A00FC" w:rsidTr="00C57AB6">
              <w:trPr>
                <w:trHeight w:val="197"/>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F61010" w:rsidP="00C57AB6">
                  <w:pPr>
                    <w:ind w:firstLine="0"/>
                    <w:jc w:val="left"/>
                    <w:rPr>
                      <w:color w:val="000000" w:themeColor="text1"/>
                      <w:sz w:val="18"/>
                      <w:szCs w:val="18"/>
                      <w:u w:val="single"/>
                      <w:lang w:val="ro-MD"/>
                    </w:rPr>
                  </w:pPr>
                  <w:hyperlink r:id="rId39" w:anchor="Grafic!L512" w:history="1">
                    <w:r w:rsidR="00C57AB6" w:rsidRPr="000A00FC">
                      <w:rPr>
                        <w:color w:val="000000" w:themeColor="text1"/>
                        <w:sz w:val="18"/>
                        <w:szCs w:val="18"/>
                        <w:u w:val="single"/>
                        <w:lang w:val="ro-MD"/>
                      </w:rPr>
                      <w:t>ÎM ,,Servicii Comunale Glodeni”</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18,35%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17,30%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16,96%</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16,63%</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F61010" w:rsidP="00C57AB6">
                  <w:pPr>
                    <w:ind w:firstLine="0"/>
                    <w:jc w:val="left"/>
                    <w:rPr>
                      <w:color w:val="000000" w:themeColor="text1"/>
                      <w:sz w:val="18"/>
                      <w:szCs w:val="18"/>
                      <w:u w:val="single"/>
                      <w:lang w:val="ro-MD"/>
                    </w:rPr>
                  </w:pPr>
                  <w:hyperlink r:id="rId40" w:anchor="Grafic!B546" w:history="1">
                    <w:r w:rsidR="00C57AB6" w:rsidRPr="000A00FC">
                      <w:rPr>
                        <w:color w:val="000000" w:themeColor="text1"/>
                        <w:sz w:val="18"/>
                        <w:szCs w:val="18"/>
                        <w:u w:val="single"/>
                        <w:lang w:val="ro-MD"/>
                      </w:rPr>
                      <w:t xml:space="preserve">ÎM ,,Apă-Canal” Strășeni </w:t>
                    </w:r>
                  </w:hyperlink>
                </w:p>
              </w:tc>
              <w:tc>
                <w:tcPr>
                  <w:tcW w:w="1051" w:type="dxa"/>
                  <w:tcBorders>
                    <w:top w:val="nil"/>
                    <w:left w:val="nil"/>
                    <w:bottom w:val="single" w:sz="4" w:space="0" w:color="auto"/>
                    <w:right w:val="nil"/>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24.67%</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23.23%</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21,87%</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F61010" w:rsidP="00C57AB6">
                  <w:pPr>
                    <w:ind w:firstLine="0"/>
                    <w:jc w:val="left"/>
                    <w:rPr>
                      <w:color w:val="000000" w:themeColor="text1"/>
                      <w:sz w:val="18"/>
                      <w:szCs w:val="18"/>
                      <w:u w:val="single"/>
                      <w:lang w:val="ro-MD"/>
                    </w:rPr>
                  </w:pPr>
                  <w:hyperlink r:id="rId41" w:anchor="Grafic!L546" w:history="1">
                    <w:r w:rsidR="00C57AB6" w:rsidRPr="000A00FC">
                      <w:rPr>
                        <w:color w:val="000000" w:themeColor="text1"/>
                        <w:sz w:val="18"/>
                        <w:szCs w:val="18"/>
                        <w:u w:val="single"/>
                        <w:lang w:val="ro-MD"/>
                      </w:rPr>
                      <w:t xml:space="preserve">ÎM ,,Apa Canal” </w:t>
                    </w:r>
                    <w:proofErr w:type="spellStart"/>
                    <w:r w:rsidR="00C57AB6" w:rsidRPr="000A00FC">
                      <w:rPr>
                        <w:color w:val="000000" w:themeColor="text1"/>
                        <w:sz w:val="18"/>
                        <w:szCs w:val="18"/>
                        <w:u w:val="single"/>
                        <w:lang w:val="ro-MD"/>
                      </w:rPr>
                      <w:t>Edineț</w:t>
                    </w:r>
                    <w:proofErr w:type="spellEnd"/>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2,50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69,56%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62,80%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56,69%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51,17%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41,70%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37,65%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33,98%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F61010" w:rsidP="00C57AB6">
                  <w:pPr>
                    <w:ind w:firstLine="0"/>
                    <w:jc w:val="left"/>
                    <w:rPr>
                      <w:color w:val="000000" w:themeColor="text1"/>
                      <w:sz w:val="18"/>
                      <w:szCs w:val="18"/>
                      <w:u w:val="single"/>
                      <w:lang w:val="ro-MD"/>
                    </w:rPr>
                  </w:pPr>
                  <w:hyperlink r:id="rId42" w:anchor="Grafic!B580" w:history="1">
                    <w:r w:rsidR="00C57AB6" w:rsidRPr="000A00FC">
                      <w:rPr>
                        <w:color w:val="000000" w:themeColor="text1"/>
                        <w:sz w:val="18"/>
                        <w:szCs w:val="18"/>
                        <w:u w:val="single"/>
                        <w:lang w:val="ro-MD"/>
                      </w:rPr>
                      <w:t>SA ,,Apa Canal Nisporeni”</w:t>
                    </w:r>
                  </w:hyperlink>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22,71%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21,83%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20,99%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20,58%</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20,18%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7AB6" w:rsidRPr="000A00FC" w:rsidRDefault="00F61010" w:rsidP="00C57AB6">
                  <w:pPr>
                    <w:ind w:firstLine="0"/>
                    <w:jc w:val="left"/>
                    <w:rPr>
                      <w:color w:val="000000" w:themeColor="text1"/>
                      <w:sz w:val="18"/>
                      <w:szCs w:val="18"/>
                      <w:u w:val="single"/>
                      <w:lang w:val="ro-MD"/>
                    </w:rPr>
                  </w:pPr>
                  <w:hyperlink r:id="rId43" w:anchor="Grafic!L580" w:history="1">
                    <w:r w:rsidR="00C57AB6" w:rsidRPr="000A00FC">
                      <w:rPr>
                        <w:color w:val="000000" w:themeColor="text1"/>
                        <w:sz w:val="18"/>
                        <w:szCs w:val="18"/>
                        <w:u w:val="single"/>
                        <w:lang w:val="ro-MD"/>
                      </w:rPr>
                      <w:t>ÎM ,,Apa-Canal din Basarabeasca”</w:t>
                    </w:r>
                  </w:hyperlink>
                </w:p>
              </w:tc>
              <w:tc>
                <w:tcPr>
                  <w:tcW w:w="1051" w:type="dxa"/>
                  <w:tcBorders>
                    <w:top w:val="nil"/>
                    <w:left w:val="nil"/>
                    <w:bottom w:val="single" w:sz="4" w:space="0" w:color="auto"/>
                    <w:right w:val="nil"/>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35.30%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26.13%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24.61%</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23,17%</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 xml:space="preserve">ÎM ,,Apa-Canal </w:t>
                  </w:r>
                  <w:proofErr w:type="spellStart"/>
                  <w:r w:rsidRPr="000A00FC">
                    <w:rPr>
                      <w:color w:val="000000" w:themeColor="text1"/>
                      <w:sz w:val="18"/>
                      <w:szCs w:val="18"/>
                      <w:lang w:val="ro-MD"/>
                    </w:rPr>
                    <w:t>Magdacesti</w:t>
                  </w:r>
                  <w:proofErr w:type="spellEnd"/>
                  <w:r w:rsidRPr="000A00FC">
                    <w:rPr>
                      <w:color w:val="000000" w:themeColor="text1"/>
                      <w:sz w:val="18"/>
                      <w:szCs w:val="18"/>
                      <w:lang w:val="ro-MD"/>
                    </w:rPr>
                    <w:t>”</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4,22%</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4,13%</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4,05%</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SRL ,,</w:t>
                  </w:r>
                  <w:proofErr w:type="spellStart"/>
                  <w:r w:rsidRPr="000A00FC">
                    <w:rPr>
                      <w:color w:val="000000" w:themeColor="text1"/>
                      <w:sz w:val="18"/>
                      <w:szCs w:val="18"/>
                      <w:lang w:val="ro-MD"/>
                    </w:rPr>
                    <w:t>Glorin</w:t>
                  </w:r>
                  <w:proofErr w:type="spellEnd"/>
                  <w:r w:rsidRPr="000A00FC">
                    <w:rPr>
                      <w:color w:val="000000" w:themeColor="text1"/>
                      <w:sz w:val="18"/>
                      <w:szCs w:val="18"/>
                      <w:lang w:val="ro-MD"/>
                    </w:rPr>
                    <w:t xml:space="preserve"> </w:t>
                  </w:r>
                  <w:proofErr w:type="spellStart"/>
                  <w:r w:rsidRPr="000A00FC">
                    <w:rPr>
                      <w:color w:val="000000" w:themeColor="text1"/>
                      <w:sz w:val="18"/>
                      <w:szCs w:val="18"/>
                      <w:lang w:val="ro-MD"/>
                    </w:rPr>
                    <w:t>Inginering</w:t>
                  </w:r>
                  <w:proofErr w:type="spellEnd"/>
                  <w:r w:rsidRPr="000A00FC">
                    <w:rPr>
                      <w:color w:val="000000" w:themeColor="text1"/>
                      <w:sz w:val="18"/>
                      <w:szCs w:val="18"/>
                      <w:lang w:val="ro-MD"/>
                    </w:rPr>
                    <w:t>''</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0,00%</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ÎM ,,Regia Apa Șoldănești''</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35.38%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29.54%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26.19%</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24.67%</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23,23%</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ÎM ,,Pro Mediu-Cocieri''</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22,82%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21,09%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20,68%</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20,28%</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19,88%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SRL  ,,</w:t>
                  </w:r>
                  <w:proofErr w:type="spellStart"/>
                  <w:r w:rsidRPr="000A00FC">
                    <w:rPr>
                      <w:color w:val="000000" w:themeColor="text1"/>
                      <w:sz w:val="18"/>
                      <w:szCs w:val="18"/>
                      <w:lang w:val="ro-MD"/>
                    </w:rPr>
                    <w:t>Petcom</w:t>
                  </w:r>
                  <w:proofErr w:type="spellEnd"/>
                  <w:r w:rsidRPr="000A00FC">
                    <w:rPr>
                      <w:color w:val="000000" w:themeColor="text1"/>
                      <w:sz w:val="18"/>
                      <w:szCs w:val="18"/>
                      <w:lang w:val="ro-MD"/>
                    </w:rPr>
                    <w:t xml:space="preserve">-Lux”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12,64%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12,16%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11,92%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11,69%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11,46%</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11,24%</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11,02%</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ÎM „Apă - Canal Dondușeni”</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36.65%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34.51%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32.49%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27.13%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25.55%</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24,06%</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ÎM ”</w:t>
                  </w:r>
                  <w:proofErr w:type="spellStart"/>
                  <w:r w:rsidRPr="000A00FC">
                    <w:rPr>
                      <w:color w:val="000000" w:themeColor="text1"/>
                      <w:sz w:val="18"/>
                      <w:szCs w:val="18"/>
                      <w:lang w:val="ro-MD"/>
                    </w:rPr>
                    <w:t>Servcom</w:t>
                  </w:r>
                  <w:proofErr w:type="spellEnd"/>
                  <w:r w:rsidRPr="000A00FC">
                    <w:rPr>
                      <w:color w:val="000000" w:themeColor="text1"/>
                      <w:sz w:val="18"/>
                      <w:szCs w:val="18"/>
                      <w:lang w:val="ro-MD"/>
                    </w:rPr>
                    <w:t xml:space="preserve"> Căinari”</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1.50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33.94%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31.96%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30.10%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28.34%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26.69%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25.13%</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23.66%</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22,28%</w:t>
                  </w:r>
                </w:p>
              </w:tc>
            </w:tr>
            <w:tr w:rsidR="00553A41" w:rsidRPr="000A00FC" w:rsidTr="00C57AB6">
              <w:trPr>
                <w:trHeight w:val="330"/>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left"/>
                    <w:rPr>
                      <w:color w:val="000000" w:themeColor="text1"/>
                      <w:sz w:val="18"/>
                      <w:szCs w:val="18"/>
                      <w:lang w:val="ro-MD"/>
                    </w:rPr>
                  </w:pPr>
                  <w:r w:rsidRPr="000A00FC">
                    <w:rPr>
                      <w:color w:val="000000" w:themeColor="text1"/>
                      <w:sz w:val="18"/>
                      <w:szCs w:val="18"/>
                      <w:lang w:val="ro-MD"/>
                    </w:rPr>
                    <w:t>ÎM ”Iurceni Servicii”</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0"/>
                    <w:jc w:val="center"/>
                    <w:rPr>
                      <w:bCs/>
                      <w:iCs/>
                      <w:color w:val="000000" w:themeColor="text1"/>
                      <w:sz w:val="18"/>
                      <w:szCs w:val="18"/>
                      <w:lang w:val="ro-MD"/>
                    </w:rPr>
                  </w:pPr>
                  <w:r w:rsidRPr="000A00FC">
                    <w:rPr>
                      <w:bCs/>
                      <w:iCs/>
                      <w:color w:val="000000" w:themeColor="text1"/>
                      <w:sz w:val="18"/>
                      <w:szCs w:val="18"/>
                      <w:lang w:val="ro-MD"/>
                    </w:rPr>
                    <w:t>0,50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14,16%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13,89%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13,62%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13,35%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13,09%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12,84%</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12,59%</w:t>
                  </w:r>
                </w:p>
              </w:tc>
              <w:tc>
                <w:tcPr>
                  <w:tcW w:w="866" w:type="dxa"/>
                  <w:tcBorders>
                    <w:top w:val="single" w:sz="4" w:space="0" w:color="auto"/>
                    <w:left w:val="nil"/>
                    <w:bottom w:val="single" w:sz="4" w:space="0" w:color="auto"/>
                    <w:right w:val="single" w:sz="4" w:space="0" w:color="auto"/>
                  </w:tcBorders>
                  <w:shd w:val="clear" w:color="auto" w:fill="auto"/>
                  <w:vAlign w:val="center"/>
                </w:tcPr>
                <w:p w:rsidR="00C57AB6" w:rsidRPr="000A00FC" w:rsidRDefault="00C57AB6" w:rsidP="00C57AB6">
                  <w:pPr>
                    <w:ind w:firstLine="12"/>
                    <w:jc w:val="center"/>
                    <w:rPr>
                      <w:bCs/>
                      <w:color w:val="000000" w:themeColor="text1"/>
                      <w:sz w:val="18"/>
                      <w:szCs w:val="18"/>
                      <w:lang w:val="ro-MD"/>
                    </w:rPr>
                  </w:pPr>
                  <w:r w:rsidRPr="000A00FC">
                    <w:rPr>
                      <w:bCs/>
                      <w:color w:val="000000" w:themeColor="text1"/>
                      <w:sz w:val="18"/>
                      <w:szCs w:val="18"/>
                      <w:lang w:val="ro-MD"/>
                    </w:rPr>
                    <w:t>12,34%</w:t>
                  </w:r>
                </w:p>
              </w:tc>
            </w:tr>
          </w:tbl>
          <w:p w:rsidR="00EC2ECC" w:rsidRPr="000A00FC" w:rsidRDefault="00EC2ECC" w:rsidP="00EC2ECC">
            <w:pPr>
              <w:ind w:firstLine="709"/>
              <w:rPr>
                <w:color w:val="000000" w:themeColor="text1"/>
                <w:lang w:val="ro-MD"/>
              </w:rPr>
            </w:pPr>
          </w:p>
          <w:p w:rsidR="00457A8E" w:rsidRPr="000A00FC" w:rsidRDefault="00457A8E" w:rsidP="00212484">
            <w:pPr>
              <w:ind w:firstLine="0"/>
              <w:rPr>
                <w:color w:val="000000" w:themeColor="text1"/>
                <w:sz w:val="24"/>
                <w:szCs w:val="24"/>
                <w:lang w:val="ro-MD"/>
              </w:rPr>
            </w:pPr>
          </w:p>
        </w:tc>
      </w:tr>
      <w:tr w:rsidR="00553A41" w:rsidRPr="000A00FC" w:rsidTr="005006B9">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lastRenderedPageBreak/>
              <w:t xml:space="preserve">3. Identificarea </w:t>
            </w:r>
            <w:r w:rsidR="006922B8" w:rsidRPr="000A00FC">
              <w:rPr>
                <w:b/>
                <w:bCs/>
                <w:color w:val="000000" w:themeColor="text1"/>
                <w:sz w:val="24"/>
                <w:szCs w:val="24"/>
                <w:lang w:val="ro-MD"/>
              </w:rPr>
              <w:t>op</w:t>
            </w:r>
            <w:r w:rsidR="00EB70D8" w:rsidRPr="000A00FC">
              <w:rPr>
                <w:b/>
                <w:bCs/>
                <w:color w:val="000000" w:themeColor="text1"/>
                <w:sz w:val="24"/>
                <w:szCs w:val="24"/>
                <w:lang w:val="ro-MD"/>
              </w:rPr>
              <w:t>ț</w:t>
            </w:r>
            <w:r w:rsidR="006922B8" w:rsidRPr="000A00FC">
              <w:rPr>
                <w:b/>
                <w:bCs/>
                <w:color w:val="000000" w:themeColor="text1"/>
                <w:sz w:val="24"/>
                <w:szCs w:val="24"/>
                <w:lang w:val="ro-MD"/>
              </w:rPr>
              <w:t>iunilor</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i/>
                <w:color w:val="000000" w:themeColor="text1"/>
                <w:sz w:val="24"/>
                <w:szCs w:val="24"/>
                <w:lang w:val="ro-MD"/>
              </w:rPr>
            </w:pPr>
            <w:r w:rsidRPr="000A00FC">
              <w:rPr>
                <w:bCs/>
                <w:i/>
                <w:color w:val="000000" w:themeColor="text1"/>
                <w:sz w:val="24"/>
                <w:szCs w:val="24"/>
                <w:lang w:val="ro-MD"/>
              </w:rPr>
              <w:t>a) Expune</w:t>
            </w:r>
            <w:r w:rsidR="00EB70D8" w:rsidRPr="000A00FC">
              <w:rPr>
                <w:bCs/>
                <w:i/>
                <w:color w:val="000000" w:themeColor="text1"/>
                <w:sz w:val="24"/>
                <w:szCs w:val="24"/>
                <w:lang w:val="ro-MD"/>
              </w:rPr>
              <w:t>ț</w:t>
            </w:r>
            <w:r w:rsidRPr="000A00FC">
              <w:rPr>
                <w:bCs/>
                <w:i/>
                <w:color w:val="000000" w:themeColor="text1"/>
                <w:sz w:val="24"/>
                <w:szCs w:val="24"/>
                <w:lang w:val="ro-MD"/>
              </w:rPr>
              <w:t>i succint op</w:t>
            </w:r>
            <w:r w:rsidR="00EB70D8" w:rsidRPr="000A00FC">
              <w:rPr>
                <w:bCs/>
                <w:i/>
                <w:color w:val="000000" w:themeColor="text1"/>
                <w:sz w:val="24"/>
                <w:szCs w:val="24"/>
                <w:lang w:val="ro-MD"/>
              </w:rPr>
              <w:t>ț</w:t>
            </w:r>
            <w:r w:rsidRPr="000A00FC">
              <w:rPr>
                <w:bCs/>
                <w:i/>
                <w:color w:val="000000" w:themeColor="text1"/>
                <w:sz w:val="24"/>
                <w:szCs w:val="24"/>
                <w:lang w:val="ro-MD"/>
              </w:rPr>
              <w:t>iunea „a nu face nimic”, care presupune lipsa de interven</w:t>
            </w:r>
            <w:r w:rsidR="00EB70D8" w:rsidRPr="000A00FC">
              <w:rPr>
                <w:bCs/>
                <w:i/>
                <w:color w:val="000000" w:themeColor="text1"/>
                <w:sz w:val="24"/>
                <w:szCs w:val="24"/>
                <w:lang w:val="ro-MD"/>
              </w:rPr>
              <w:t>ț</w:t>
            </w:r>
            <w:r w:rsidRPr="000A00FC">
              <w:rPr>
                <w:bCs/>
                <w:i/>
                <w:color w:val="000000" w:themeColor="text1"/>
                <w:sz w:val="24"/>
                <w:szCs w:val="24"/>
                <w:lang w:val="ro-MD"/>
              </w:rPr>
              <w:t>ie</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3419CB" w:rsidRPr="000A00FC" w:rsidRDefault="00452878" w:rsidP="00DC5992">
            <w:pPr>
              <w:ind w:firstLine="674"/>
              <w:rPr>
                <w:bCs/>
                <w:color w:val="000000" w:themeColor="text1"/>
                <w:sz w:val="24"/>
                <w:szCs w:val="24"/>
                <w:lang w:val="ro-MD"/>
              </w:rPr>
            </w:pPr>
            <w:r w:rsidRPr="000A00FC">
              <w:rPr>
                <w:bCs/>
                <w:color w:val="000000" w:themeColor="text1"/>
                <w:sz w:val="24"/>
                <w:szCs w:val="24"/>
                <w:lang w:val="ro-MD"/>
              </w:rPr>
              <w:lastRenderedPageBreak/>
              <w:t>O</w:t>
            </w:r>
            <w:r w:rsidR="003419CB" w:rsidRPr="000A00FC">
              <w:rPr>
                <w:bCs/>
                <w:color w:val="000000" w:themeColor="text1"/>
                <w:sz w:val="24"/>
                <w:szCs w:val="24"/>
                <w:lang w:val="ro-MD"/>
              </w:rPr>
              <w:t>p</w:t>
            </w:r>
            <w:r w:rsidR="00EB70D8" w:rsidRPr="000A00FC">
              <w:rPr>
                <w:bCs/>
                <w:color w:val="000000" w:themeColor="text1"/>
                <w:sz w:val="24"/>
                <w:szCs w:val="24"/>
                <w:lang w:val="ro-MD"/>
              </w:rPr>
              <w:t>ț</w:t>
            </w:r>
            <w:r w:rsidR="003419CB" w:rsidRPr="000A00FC">
              <w:rPr>
                <w:bCs/>
                <w:color w:val="000000" w:themeColor="text1"/>
                <w:sz w:val="24"/>
                <w:szCs w:val="24"/>
                <w:lang w:val="ro-MD"/>
              </w:rPr>
              <w:t xml:space="preserve">iunea </w:t>
            </w:r>
            <w:r w:rsidR="0081245E" w:rsidRPr="000A00FC">
              <w:rPr>
                <w:bCs/>
                <w:i/>
                <w:color w:val="000000" w:themeColor="text1"/>
                <w:sz w:val="24"/>
                <w:szCs w:val="24"/>
                <w:lang w:val="ro-MD"/>
              </w:rPr>
              <w:t>„a nu face nimic”</w:t>
            </w:r>
            <w:r w:rsidR="0081245E" w:rsidRPr="000A00FC">
              <w:rPr>
                <w:bCs/>
                <w:color w:val="000000" w:themeColor="text1"/>
                <w:sz w:val="24"/>
                <w:szCs w:val="24"/>
                <w:lang w:val="ro-MD"/>
              </w:rPr>
              <w:t xml:space="preserve"> </w:t>
            </w:r>
            <w:r w:rsidR="003419CB" w:rsidRPr="000A00FC">
              <w:rPr>
                <w:bCs/>
                <w:color w:val="000000" w:themeColor="text1"/>
                <w:sz w:val="24"/>
                <w:szCs w:val="24"/>
                <w:lang w:val="ro-MD"/>
              </w:rPr>
              <w:t xml:space="preserve">constă în a nu </w:t>
            </w:r>
            <w:r w:rsidR="00407AFA" w:rsidRPr="000A00FC">
              <w:rPr>
                <w:bCs/>
                <w:color w:val="000000" w:themeColor="text1"/>
                <w:sz w:val="24"/>
                <w:szCs w:val="24"/>
                <w:lang w:val="ro-MD"/>
              </w:rPr>
              <w:t>elabora</w:t>
            </w:r>
            <w:r w:rsidR="00D85A32" w:rsidRPr="000A00FC">
              <w:rPr>
                <w:bCs/>
                <w:color w:val="000000" w:themeColor="text1"/>
                <w:sz w:val="24"/>
                <w:szCs w:val="24"/>
                <w:lang w:val="ro-MD"/>
              </w:rPr>
              <w:t xml:space="preserve"> </w:t>
            </w:r>
            <w:r w:rsidR="00DE05F0" w:rsidRPr="000A00FC">
              <w:rPr>
                <w:bCs/>
                <w:color w:val="000000" w:themeColor="text1"/>
                <w:sz w:val="24"/>
                <w:szCs w:val="24"/>
                <w:lang w:val="ro-MD"/>
              </w:rPr>
              <w:t xml:space="preserve">o </w:t>
            </w:r>
            <w:r w:rsidR="00D139A6" w:rsidRPr="000A00FC">
              <w:rPr>
                <w:bCs/>
                <w:color w:val="000000" w:themeColor="text1"/>
                <w:sz w:val="24"/>
                <w:szCs w:val="24"/>
                <w:lang w:val="ro-MD"/>
              </w:rPr>
              <w:t>versiune</w:t>
            </w:r>
            <w:r w:rsidR="00DE05F0" w:rsidRPr="000A00FC">
              <w:rPr>
                <w:bCs/>
                <w:color w:val="000000" w:themeColor="text1"/>
                <w:sz w:val="24"/>
                <w:szCs w:val="24"/>
                <w:lang w:val="ro-MD"/>
              </w:rPr>
              <w:t xml:space="preserve"> nouă</w:t>
            </w:r>
            <w:r w:rsidR="00407AFA" w:rsidRPr="000A00FC">
              <w:rPr>
                <w:bCs/>
                <w:color w:val="000000" w:themeColor="text1"/>
                <w:sz w:val="24"/>
                <w:szCs w:val="24"/>
                <w:lang w:val="ro-MD"/>
              </w:rPr>
              <w:t xml:space="preserve"> a </w:t>
            </w:r>
            <w:r w:rsidR="003419CB" w:rsidRPr="000A00FC">
              <w:rPr>
                <w:bCs/>
                <w:color w:val="000000" w:themeColor="text1"/>
                <w:sz w:val="24"/>
                <w:szCs w:val="24"/>
                <w:lang w:val="ro-MD"/>
              </w:rPr>
              <w:t>Regulamentul</w:t>
            </w:r>
            <w:r w:rsidR="00407AFA" w:rsidRPr="000A00FC">
              <w:rPr>
                <w:bCs/>
                <w:color w:val="000000" w:themeColor="text1"/>
                <w:sz w:val="24"/>
                <w:szCs w:val="24"/>
                <w:lang w:val="ro-MD"/>
              </w:rPr>
              <w:t>ui</w:t>
            </w:r>
            <w:r w:rsidR="003419CB" w:rsidRPr="000A00FC">
              <w:rPr>
                <w:bCs/>
                <w:color w:val="000000" w:themeColor="text1"/>
                <w:sz w:val="24"/>
                <w:szCs w:val="24"/>
                <w:lang w:val="ro-MD"/>
              </w:rPr>
              <w:t xml:space="preserve"> </w:t>
            </w:r>
            <w:r w:rsidR="003419CB" w:rsidRPr="000A00FC">
              <w:rPr>
                <w:color w:val="000000" w:themeColor="text1"/>
                <w:sz w:val="24"/>
                <w:szCs w:val="24"/>
                <w:lang w:val="ro-MD"/>
              </w:rPr>
              <w:t xml:space="preserve">cu privire la stabilirea </w:t>
            </w:r>
            <w:r w:rsidR="00EB70D8" w:rsidRPr="000A00FC">
              <w:rPr>
                <w:color w:val="000000" w:themeColor="text1"/>
                <w:sz w:val="24"/>
                <w:szCs w:val="24"/>
                <w:lang w:val="ro-MD"/>
              </w:rPr>
              <w:t>ș</w:t>
            </w:r>
            <w:r w:rsidR="003419CB" w:rsidRPr="000A00FC">
              <w:rPr>
                <w:color w:val="000000" w:themeColor="text1"/>
                <w:sz w:val="24"/>
                <w:szCs w:val="24"/>
                <w:lang w:val="ro-MD"/>
              </w:rPr>
              <w:t xml:space="preserve">i aprobarea, în scop de determinare a tarifelor, a consumului tehnologic </w:t>
            </w:r>
            <w:r w:rsidR="00EB70D8" w:rsidRPr="000A00FC">
              <w:rPr>
                <w:color w:val="000000" w:themeColor="text1"/>
                <w:sz w:val="24"/>
                <w:szCs w:val="24"/>
                <w:lang w:val="ro-MD"/>
              </w:rPr>
              <w:t>ș</w:t>
            </w:r>
            <w:r w:rsidR="003419CB" w:rsidRPr="000A00FC">
              <w:rPr>
                <w:color w:val="000000" w:themeColor="text1"/>
                <w:sz w:val="24"/>
                <w:szCs w:val="24"/>
                <w:lang w:val="ro-MD"/>
              </w:rPr>
              <w:t>i a pierderilor de apă în sistemele publice de alimentare cu apă</w:t>
            </w:r>
            <w:r w:rsidR="003419CB" w:rsidRPr="000A00FC">
              <w:rPr>
                <w:bCs/>
                <w:color w:val="000000" w:themeColor="text1"/>
                <w:sz w:val="24"/>
                <w:szCs w:val="24"/>
                <w:lang w:val="ro-MD"/>
              </w:rPr>
              <w:t>.</w:t>
            </w:r>
          </w:p>
          <w:p w:rsidR="00407AFA" w:rsidRPr="000A00FC" w:rsidRDefault="003419CB" w:rsidP="00DC5992">
            <w:pPr>
              <w:ind w:firstLine="674"/>
              <w:rPr>
                <w:bCs/>
                <w:color w:val="000000" w:themeColor="text1"/>
                <w:sz w:val="24"/>
                <w:szCs w:val="24"/>
                <w:lang w:val="ro-MD"/>
              </w:rPr>
            </w:pPr>
            <w:r w:rsidRPr="000A00FC">
              <w:rPr>
                <w:bCs/>
                <w:color w:val="000000" w:themeColor="text1"/>
                <w:sz w:val="24"/>
                <w:szCs w:val="24"/>
                <w:lang w:val="ro-MD"/>
              </w:rPr>
              <w:t xml:space="preserve">În acest context, nu </w:t>
            </w:r>
            <w:r w:rsidR="00407AFA" w:rsidRPr="000A00FC">
              <w:rPr>
                <w:bCs/>
                <w:color w:val="000000" w:themeColor="text1"/>
                <w:sz w:val="24"/>
                <w:szCs w:val="24"/>
                <w:lang w:val="ro-MD"/>
              </w:rPr>
              <w:t xml:space="preserve">va fi revizuită modalitatea de determinare a consumului tehnologic </w:t>
            </w:r>
            <w:r w:rsidR="00EB70D8" w:rsidRPr="000A00FC">
              <w:rPr>
                <w:bCs/>
                <w:color w:val="000000" w:themeColor="text1"/>
                <w:sz w:val="24"/>
                <w:szCs w:val="24"/>
                <w:lang w:val="ro-MD"/>
              </w:rPr>
              <w:t>ș</w:t>
            </w:r>
            <w:r w:rsidR="00407AFA" w:rsidRPr="000A00FC">
              <w:rPr>
                <w:bCs/>
                <w:color w:val="000000" w:themeColor="text1"/>
                <w:sz w:val="24"/>
                <w:szCs w:val="24"/>
                <w:lang w:val="ro-MD"/>
              </w:rPr>
              <w:t>i a pierderilor de apă</w:t>
            </w:r>
            <w:r w:rsidR="00607969" w:rsidRPr="000A00FC">
              <w:rPr>
                <w:bCs/>
                <w:color w:val="000000" w:themeColor="text1"/>
                <w:sz w:val="24"/>
                <w:szCs w:val="24"/>
                <w:lang w:val="ro-MD"/>
              </w:rPr>
              <w:t>, prin</w:t>
            </w:r>
            <w:r w:rsidR="00DE05F0" w:rsidRPr="000A00FC">
              <w:rPr>
                <w:bCs/>
                <w:color w:val="000000" w:themeColor="text1"/>
                <w:sz w:val="24"/>
                <w:szCs w:val="24"/>
                <w:lang w:val="ro-MD"/>
              </w:rPr>
              <w:t xml:space="preserve"> </w:t>
            </w:r>
            <w:r w:rsidR="00607969" w:rsidRPr="000A00FC">
              <w:rPr>
                <w:bCs/>
                <w:color w:val="000000" w:themeColor="text1"/>
                <w:sz w:val="24"/>
                <w:szCs w:val="24"/>
                <w:lang w:val="ro-MD"/>
              </w:rPr>
              <w:t>stabilirea trendului de reducere a acestora. De asemenea nu va fi implementat</w:t>
            </w:r>
            <w:r w:rsidR="00DE05F0" w:rsidRPr="000A00FC">
              <w:rPr>
                <w:bCs/>
                <w:color w:val="000000" w:themeColor="text1"/>
                <w:sz w:val="24"/>
                <w:szCs w:val="24"/>
                <w:lang w:val="ro-MD"/>
              </w:rPr>
              <w:t xml:space="preserve"> mecanismul de stimulare a operatorilor.</w:t>
            </w:r>
          </w:p>
          <w:p w:rsidR="00457A8E" w:rsidRPr="000A00FC" w:rsidRDefault="00DE05F0" w:rsidP="005B5BBB">
            <w:pPr>
              <w:ind w:firstLine="674"/>
              <w:rPr>
                <w:color w:val="000000" w:themeColor="text1"/>
                <w:sz w:val="24"/>
                <w:szCs w:val="24"/>
                <w:lang w:val="ro-MD"/>
              </w:rPr>
            </w:pPr>
            <w:r w:rsidRPr="000A00FC">
              <w:rPr>
                <w:bCs/>
                <w:color w:val="000000" w:themeColor="text1"/>
                <w:sz w:val="24"/>
                <w:szCs w:val="24"/>
                <w:lang w:val="ro-MD"/>
              </w:rPr>
              <w:t xml:space="preserve">Astfel, nu </w:t>
            </w:r>
            <w:r w:rsidR="003419CB" w:rsidRPr="000A00FC">
              <w:rPr>
                <w:bCs/>
                <w:color w:val="000000" w:themeColor="text1"/>
                <w:sz w:val="24"/>
                <w:szCs w:val="24"/>
                <w:lang w:val="ro-MD"/>
              </w:rPr>
              <w:t>v</w:t>
            </w:r>
            <w:r w:rsidR="00D85A32" w:rsidRPr="000A00FC">
              <w:rPr>
                <w:bCs/>
                <w:color w:val="000000" w:themeColor="text1"/>
                <w:sz w:val="24"/>
                <w:szCs w:val="24"/>
                <w:lang w:val="ro-MD"/>
              </w:rPr>
              <w:t>a</w:t>
            </w:r>
            <w:r w:rsidR="003419CB" w:rsidRPr="000A00FC">
              <w:rPr>
                <w:bCs/>
                <w:color w:val="000000" w:themeColor="text1"/>
                <w:sz w:val="24"/>
                <w:szCs w:val="24"/>
                <w:lang w:val="ro-MD"/>
              </w:rPr>
              <w:t xml:space="preserve"> fi </w:t>
            </w:r>
            <w:r w:rsidR="00D85A32" w:rsidRPr="000A00FC">
              <w:rPr>
                <w:bCs/>
                <w:color w:val="000000" w:themeColor="text1"/>
                <w:sz w:val="24"/>
                <w:szCs w:val="24"/>
                <w:lang w:val="ro-MD"/>
              </w:rPr>
              <w:t>posibil</w:t>
            </w:r>
            <w:r w:rsidR="004D3C10" w:rsidRPr="000A00FC">
              <w:rPr>
                <w:bCs/>
                <w:color w:val="000000" w:themeColor="text1"/>
                <w:sz w:val="24"/>
                <w:szCs w:val="24"/>
                <w:lang w:val="ro-MD"/>
              </w:rPr>
              <w:t>ă</w:t>
            </w:r>
            <w:r w:rsidR="00D85A32" w:rsidRPr="000A00FC">
              <w:rPr>
                <w:bCs/>
                <w:color w:val="000000" w:themeColor="text1"/>
                <w:sz w:val="24"/>
                <w:szCs w:val="24"/>
                <w:lang w:val="ro-MD"/>
              </w:rPr>
              <w:t xml:space="preserve"> recunoa</w:t>
            </w:r>
            <w:r w:rsidR="00EB70D8" w:rsidRPr="000A00FC">
              <w:rPr>
                <w:bCs/>
                <w:color w:val="000000" w:themeColor="text1"/>
                <w:sz w:val="24"/>
                <w:szCs w:val="24"/>
                <w:lang w:val="ro-MD"/>
              </w:rPr>
              <w:t>ș</w:t>
            </w:r>
            <w:r w:rsidR="00D85A32" w:rsidRPr="000A00FC">
              <w:rPr>
                <w:bCs/>
                <w:color w:val="000000" w:themeColor="text1"/>
                <w:sz w:val="24"/>
                <w:szCs w:val="24"/>
                <w:lang w:val="ro-MD"/>
              </w:rPr>
              <w:t xml:space="preserve">terea </w:t>
            </w:r>
            <w:r w:rsidR="00EB70D8" w:rsidRPr="000A00FC">
              <w:rPr>
                <w:bCs/>
                <w:color w:val="000000" w:themeColor="text1"/>
                <w:sz w:val="24"/>
                <w:szCs w:val="24"/>
                <w:lang w:val="ro-MD"/>
              </w:rPr>
              <w:t>ș</w:t>
            </w:r>
            <w:r w:rsidR="00D85A32" w:rsidRPr="000A00FC">
              <w:rPr>
                <w:bCs/>
                <w:color w:val="000000" w:themeColor="text1"/>
                <w:sz w:val="24"/>
                <w:szCs w:val="24"/>
                <w:lang w:val="ro-MD"/>
              </w:rPr>
              <w:t xml:space="preserve">i acceptarea tuturor consumurilor </w:t>
            </w:r>
            <w:r w:rsidR="00D85A32" w:rsidRPr="000A00FC">
              <w:rPr>
                <w:color w:val="000000" w:themeColor="text1"/>
                <w:sz w:val="24"/>
                <w:szCs w:val="24"/>
                <w:lang w:val="ro-MD"/>
              </w:rPr>
              <w:t xml:space="preserve">tehnologice </w:t>
            </w:r>
            <w:r w:rsidR="00EB70D8" w:rsidRPr="000A00FC">
              <w:rPr>
                <w:color w:val="000000" w:themeColor="text1"/>
                <w:sz w:val="24"/>
                <w:szCs w:val="24"/>
                <w:lang w:val="ro-MD"/>
              </w:rPr>
              <w:t>ș</w:t>
            </w:r>
            <w:r w:rsidR="00D85A32" w:rsidRPr="000A00FC">
              <w:rPr>
                <w:color w:val="000000" w:themeColor="text1"/>
                <w:sz w:val="24"/>
                <w:szCs w:val="24"/>
                <w:lang w:val="ro-MD"/>
              </w:rPr>
              <w:t>i pierderilor de apă în procesele de captare, tratare, transportare, distribu</w:t>
            </w:r>
            <w:r w:rsidR="00EB70D8" w:rsidRPr="000A00FC">
              <w:rPr>
                <w:color w:val="000000" w:themeColor="text1"/>
                <w:sz w:val="24"/>
                <w:szCs w:val="24"/>
                <w:lang w:val="ro-MD"/>
              </w:rPr>
              <w:t>ț</w:t>
            </w:r>
            <w:r w:rsidR="00D85A32" w:rsidRPr="000A00FC">
              <w:rPr>
                <w:color w:val="000000" w:themeColor="text1"/>
                <w:sz w:val="24"/>
                <w:szCs w:val="24"/>
                <w:lang w:val="ro-MD"/>
              </w:rPr>
              <w:t>ie a apei</w:t>
            </w:r>
            <w:r w:rsidR="00B96CF1" w:rsidRPr="000A00FC">
              <w:rPr>
                <w:color w:val="000000" w:themeColor="text1"/>
                <w:sz w:val="24"/>
                <w:szCs w:val="24"/>
                <w:lang w:val="ro-MD"/>
              </w:rPr>
              <w:t xml:space="preserve">, </w:t>
            </w:r>
            <w:r w:rsidR="005B5BBB" w:rsidRPr="000A00FC">
              <w:rPr>
                <w:color w:val="000000" w:themeColor="text1"/>
                <w:sz w:val="24"/>
                <w:szCs w:val="24"/>
                <w:lang w:val="ro-MD"/>
              </w:rPr>
              <w:t>inclusiv</w:t>
            </w:r>
            <w:r w:rsidR="00B96CF1" w:rsidRPr="000A00FC">
              <w:rPr>
                <w:color w:val="000000" w:themeColor="text1"/>
                <w:sz w:val="24"/>
                <w:szCs w:val="24"/>
                <w:lang w:val="ro-MD"/>
              </w:rPr>
              <w:t xml:space="preserve">, </w:t>
            </w:r>
            <w:r w:rsidR="007F695B" w:rsidRPr="000A00FC">
              <w:rPr>
                <w:color w:val="000000" w:themeColor="text1"/>
                <w:sz w:val="24"/>
                <w:szCs w:val="24"/>
                <w:lang w:val="ro-MD"/>
              </w:rPr>
              <w:t xml:space="preserve">a </w:t>
            </w:r>
            <w:r w:rsidR="00B96CF1" w:rsidRPr="000A00FC">
              <w:rPr>
                <w:color w:val="000000" w:themeColor="text1"/>
                <w:sz w:val="24"/>
                <w:szCs w:val="24"/>
                <w:lang w:val="ro-MD"/>
              </w:rPr>
              <w:t>consumu</w:t>
            </w:r>
            <w:r w:rsidR="007F695B" w:rsidRPr="000A00FC">
              <w:rPr>
                <w:color w:val="000000" w:themeColor="text1"/>
                <w:sz w:val="24"/>
                <w:szCs w:val="24"/>
                <w:lang w:val="ro-MD"/>
              </w:rPr>
              <w:t>rilor</w:t>
            </w:r>
            <w:r w:rsidR="00B96CF1" w:rsidRPr="000A00FC">
              <w:rPr>
                <w:color w:val="000000" w:themeColor="text1"/>
                <w:sz w:val="24"/>
                <w:szCs w:val="24"/>
                <w:lang w:val="ro-MD"/>
              </w:rPr>
              <w:t xml:space="preserve"> tehnologic</w:t>
            </w:r>
            <w:r w:rsidR="007F695B" w:rsidRPr="000A00FC">
              <w:rPr>
                <w:color w:val="000000" w:themeColor="text1"/>
                <w:sz w:val="24"/>
                <w:szCs w:val="24"/>
                <w:lang w:val="ro-MD"/>
              </w:rPr>
              <w:t>e</w:t>
            </w:r>
            <w:r w:rsidR="00B96CF1" w:rsidRPr="000A00FC">
              <w:rPr>
                <w:color w:val="000000" w:themeColor="text1"/>
                <w:sz w:val="24"/>
                <w:szCs w:val="24"/>
                <w:lang w:val="ro-MD"/>
              </w:rPr>
              <w:t xml:space="preserve"> în procesele de prestare a serviciului public de canalizare și de epurare a apelor uzate</w:t>
            </w:r>
            <w:r w:rsidR="00D85A32" w:rsidRPr="000A00FC">
              <w:rPr>
                <w:color w:val="000000" w:themeColor="text1"/>
                <w:sz w:val="24"/>
                <w:szCs w:val="24"/>
                <w:lang w:val="ro-MD"/>
              </w:rPr>
              <w:t>.</w:t>
            </w:r>
            <w:r w:rsidR="00AE6067" w:rsidRPr="000A00FC">
              <w:rPr>
                <w:color w:val="000000" w:themeColor="text1"/>
                <w:sz w:val="24"/>
                <w:szCs w:val="24"/>
                <w:lang w:val="ro-MD"/>
              </w:rPr>
              <w:t xml:space="preserve"> </w:t>
            </w:r>
            <w:r w:rsidR="00AC4ED5" w:rsidRPr="000A00FC">
              <w:rPr>
                <w:color w:val="000000" w:themeColor="text1"/>
                <w:sz w:val="24"/>
                <w:szCs w:val="24"/>
                <w:lang w:val="ro-MD"/>
              </w:rPr>
              <w:t>Titularii de licen</w:t>
            </w:r>
            <w:r w:rsidR="00EB70D8" w:rsidRPr="000A00FC">
              <w:rPr>
                <w:color w:val="000000" w:themeColor="text1"/>
                <w:sz w:val="24"/>
                <w:szCs w:val="24"/>
                <w:lang w:val="ro-MD"/>
              </w:rPr>
              <w:t>ț</w:t>
            </w:r>
            <w:r w:rsidR="00AC4ED5" w:rsidRPr="000A00FC">
              <w:rPr>
                <w:color w:val="000000" w:themeColor="text1"/>
                <w:sz w:val="24"/>
                <w:szCs w:val="24"/>
                <w:lang w:val="ro-MD"/>
              </w:rPr>
              <w:t xml:space="preserve">e vor prezenta calculele </w:t>
            </w:r>
            <w:r w:rsidR="004D3C10" w:rsidRPr="000A00FC">
              <w:rPr>
                <w:color w:val="000000" w:themeColor="text1"/>
                <w:sz w:val="24"/>
                <w:szCs w:val="24"/>
                <w:lang w:val="ro-MD"/>
              </w:rPr>
              <w:t>arbitrare ale</w:t>
            </w:r>
            <w:r w:rsidR="00AC4ED5" w:rsidRPr="000A00FC">
              <w:rPr>
                <w:color w:val="000000" w:themeColor="text1"/>
                <w:sz w:val="24"/>
                <w:szCs w:val="24"/>
                <w:lang w:val="ro-MD"/>
              </w:rPr>
              <w:t xml:space="preserve"> consumului tehnologic </w:t>
            </w:r>
            <w:r w:rsidR="00EB70D8" w:rsidRPr="000A00FC">
              <w:rPr>
                <w:color w:val="000000" w:themeColor="text1"/>
                <w:sz w:val="24"/>
                <w:szCs w:val="24"/>
                <w:lang w:val="ro-MD"/>
              </w:rPr>
              <w:t>ș</w:t>
            </w:r>
            <w:r w:rsidR="00AC4ED5" w:rsidRPr="000A00FC">
              <w:rPr>
                <w:color w:val="000000" w:themeColor="text1"/>
                <w:sz w:val="24"/>
                <w:szCs w:val="24"/>
                <w:lang w:val="ro-MD"/>
              </w:rPr>
              <w:t>i a pierderilor de apă.</w:t>
            </w:r>
            <w:r w:rsidR="00AC4ED5" w:rsidRPr="000A00FC">
              <w:rPr>
                <w:bCs/>
                <w:color w:val="000000" w:themeColor="text1"/>
                <w:sz w:val="24"/>
                <w:szCs w:val="24"/>
                <w:lang w:val="ro-MD"/>
              </w:rPr>
              <w:t xml:space="preserve"> Prin urmare</w:t>
            </w:r>
            <w:r w:rsidR="007F09F3" w:rsidRPr="000A00FC">
              <w:rPr>
                <w:bCs/>
                <w:color w:val="000000" w:themeColor="text1"/>
                <w:sz w:val="24"/>
                <w:szCs w:val="24"/>
                <w:lang w:val="ro-MD"/>
              </w:rPr>
              <w:t>,</w:t>
            </w:r>
            <w:r w:rsidR="00AC4ED5" w:rsidRPr="000A00FC">
              <w:rPr>
                <w:bCs/>
                <w:color w:val="000000" w:themeColor="text1"/>
                <w:sz w:val="24"/>
                <w:szCs w:val="24"/>
                <w:lang w:val="ro-MD"/>
              </w:rPr>
              <w:t xml:space="preserve"> </w:t>
            </w:r>
            <w:r w:rsidR="004D3C10" w:rsidRPr="000A00FC">
              <w:rPr>
                <w:bCs/>
                <w:color w:val="000000" w:themeColor="text1"/>
                <w:sz w:val="24"/>
                <w:szCs w:val="24"/>
                <w:lang w:val="ro-MD"/>
              </w:rPr>
              <w:t xml:space="preserve">unii operatori vor prezenta valori exagerate ale </w:t>
            </w:r>
            <w:r w:rsidR="004D3C10" w:rsidRPr="000A00FC">
              <w:rPr>
                <w:color w:val="000000" w:themeColor="text1"/>
                <w:sz w:val="24"/>
                <w:szCs w:val="24"/>
                <w:lang w:val="ro-MD"/>
              </w:rPr>
              <w:t>consumului tehnologic și pierderilor de apă</w:t>
            </w:r>
            <w:r w:rsidR="004D3C10" w:rsidRPr="000A00FC">
              <w:rPr>
                <w:bCs/>
                <w:color w:val="000000" w:themeColor="text1"/>
                <w:sz w:val="24"/>
                <w:szCs w:val="24"/>
                <w:lang w:val="ro-MD"/>
              </w:rPr>
              <w:t xml:space="preserve">, iar alții </w:t>
            </w:r>
            <w:r w:rsidR="00792195" w:rsidRPr="000A00FC">
              <w:rPr>
                <w:bCs/>
                <w:color w:val="000000" w:themeColor="text1"/>
                <w:sz w:val="24"/>
                <w:szCs w:val="24"/>
                <w:lang w:val="ro-MD"/>
              </w:rPr>
              <w:t>vor fi în imposibilitate de a</w:t>
            </w:r>
            <w:r w:rsidR="00C521BE" w:rsidRPr="000A00FC">
              <w:rPr>
                <w:bCs/>
                <w:color w:val="000000" w:themeColor="text1"/>
                <w:sz w:val="24"/>
                <w:szCs w:val="24"/>
                <w:lang w:val="ro-MD"/>
              </w:rPr>
              <w:t xml:space="preserve"> </w:t>
            </w:r>
            <w:r w:rsidR="003419CB" w:rsidRPr="000A00FC">
              <w:rPr>
                <w:color w:val="000000" w:themeColor="text1"/>
                <w:sz w:val="24"/>
                <w:szCs w:val="24"/>
                <w:lang w:val="ro-MD"/>
              </w:rPr>
              <w:t>justifica consumuril</w:t>
            </w:r>
            <w:r w:rsidR="00792195" w:rsidRPr="000A00FC">
              <w:rPr>
                <w:color w:val="000000" w:themeColor="text1"/>
                <w:sz w:val="24"/>
                <w:szCs w:val="24"/>
                <w:lang w:val="ro-MD"/>
              </w:rPr>
              <w:t>e</w:t>
            </w:r>
            <w:r w:rsidR="003419CB" w:rsidRPr="000A00FC">
              <w:rPr>
                <w:color w:val="000000" w:themeColor="text1"/>
                <w:sz w:val="24"/>
                <w:szCs w:val="24"/>
                <w:lang w:val="ro-MD"/>
              </w:rPr>
              <w:t xml:space="preserve"> tehnologice </w:t>
            </w:r>
            <w:r w:rsidR="00EB70D8" w:rsidRPr="000A00FC">
              <w:rPr>
                <w:color w:val="000000" w:themeColor="text1"/>
                <w:sz w:val="24"/>
                <w:szCs w:val="24"/>
                <w:lang w:val="ro-MD"/>
              </w:rPr>
              <w:t>ș</w:t>
            </w:r>
            <w:r w:rsidR="003419CB" w:rsidRPr="000A00FC">
              <w:rPr>
                <w:color w:val="000000" w:themeColor="text1"/>
                <w:sz w:val="24"/>
                <w:szCs w:val="24"/>
                <w:lang w:val="ro-MD"/>
              </w:rPr>
              <w:t>i pierderil</w:t>
            </w:r>
            <w:r w:rsidR="00792195" w:rsidRPr="000A00FC">
              <w:rPr>
                <w:color w:val="000000" w:themeColor="text1"/>
                <w:sz w:val="24"/>
                <w:szCs w:val="24"/>
                <w:lang w:val="ro-MD"/>
              </w:rPr>
              <w:t>e</w:t>
            </w:r>
            <w:r w:rsidR="003419CB" w:rsidRPr="000A00FC">
              <w:rPr>
                <w:color w:val="000000" w:themeColor="text1"/>
                <w:sz w:val="24"/>
                <w:szCs w:val="24"/>
                <w:lang w:val="ro-MD"/>
              </w:rPr>
              <w:t xml:space="preserve"> de apă</w:t>
            </w:r>
            <w:r w:rsidR="00A14FD2" w:rsidRPr="000A00FC">
              <w:rPr>
                <w:color w:val="000000" w:themeColor="text1"/>
                <w:sz w:val="24"/>
                <w:szCs w:val="24"/>
                <w:lang w:val="ro-MD"/>
              </w:rPr>
              <w:t xml:space="preserve">, fapt ce </w:t>
            </w:r>
            <w:r w:rsidR="003419CB" w:rsidRPr="000A00FC">
              <w:rPr>
                <w:color w:val="000000" w:themeColor="text1"/>
                <w:sz w:val="24"/>
                <w:szCs w:val="24"/>
                <w:lang w:val="ro-MD"/>
              </w:rPr>
              <w:t>va avea un impact negativ asupra activită</w:t>
            </w:r>
            <w:r w:rsidR="00EB70D8" w:rsidRPr="000A00FC">
              <w:rPr>
                <w:color w:val="000000" w:themeColor="text1"/>
                <w:sz w:val="24"/>
                <w:szCs w:val="24"/>
                <w:lang w:val="ro-MD"/>
              </w:rPr>
              <w:t>ț</w:t>
            </w:r>
            <w:r w:rsidR="003419CB" w:rsidRPr="000A00FC">
              <w:rPr>
                <w:color w:val="000000" w:themeColor="text1"/>
                <w:sz w:val="24"/>
                <w:szCs w:val="24"/>
                <w:lang w:val="ro-MD"/>
              </w:rPr>
              <w:t>ii acestora</w:t>
            </w:r>
            <w:r w:rsidR="000445D6" w:rsidRPr="000A00FC">
              <w:rPr>
                <w:color w:val="000000" w:themeColor="text1"/>
                <w:sz w:val="24"/>
                <w:szCs w:val="24"/>
                <w:lang w:val="ro-MD"/>
              </w:rPr>
              <w:t>,</w:t>
            </w:r>
            <w:r w:rsidR="003419CB" w:rsidRPr="000A00FC">
              <w:rPr>
                <w:color w:val="000000" w:themeColor="text1"/>
                <w:sz w:val="24"/>
                <w:szCs w:val="24"/>
                <w:lang w:val="ro-MD"/>
              </w:rPr>
              <w:t xml:space="preserve"> </w:t>
            </w:r>
            <w:r w:rsidR="000445D6" w:rsidRPr="000A00FC">
              <w:rPr>
                <w:color w:val="000000" w:themeColor="text1"/>
                <w:sz w:val="24"/>
                <w:szCs w:val="24"/>
                <w:lang w:val="ro-MD"/>
              </w:rPr>
              <w:t>întrucât nu vor putea să-</w:t>
            </w:r>
            <w:r w:rsidR="00EB70D8" w:rsidRPr="000A00FC">
              <w:rPr>
                <w:color w:val="000000" w:themeColor="text1"/>
                <w:sz w:val="24"/>
                <w:szCs w:val="24"/>
                <w:lang w:val="ro-MD"/>
              </w:rPr>
              <w:t>ș</w:t>
            </w:r>
            <w:r w:rsidR="000445D6" w:rsidRPr="000A00FC">
              <w:rPr>
                <w:color w:val="000000" w:themeColor="text1"/>
                <w:sz w:val="24"/>
                <w:szCs w:val="24"/>
                <w:lang w:val="ro-MD"/>
              </w:rPr>
              <w:t>i recupereze</w:t>
            </w:r>
            <w:r w:rsidR="00393F2A" w:rsidRPr="000A00FC">
              <w:rPr>
                <w:color w:val="000000" w:themeColor="text1"/>
                <w:sz w:val="24"/>
                <w:szCs w:val="24"/>
                <w:lang w:val="ro-MD"/>
              </w:rPr>
              <w:t xml:space="preserve"> cheltuieli</w:t>
            </w:r>
            <w:r w:rsidR="004D3C10" w:rsidRPr="000A00FC">
              <w:rPr>
                <w:color w:val="000000" w:themeColor="text1"/>
                <w:sz w:val="24"/>
                <w:szCs w:val="24"/>
                <w:lang w:val="ro-MD"/>
              </w:rPr>
              <w:t>le</w:t>
            </w:r>
            <w:r w:rsidR="00393F2A" w:rsidRPr="000A00FC">
              <w:rPr>
                <w:color w:val="000000" w:themeColor="text1"/>
                <w:sz w:val="24"/>
                <w:szCs w:val="24"/>
                <w:lang w:val="ro-MD"/>
              </w:rPr>
              <w:t xml:space="preserve"> prin tarif, care ulterior va genera pierderi pentr</w:t>
            </w:r>
            <w:r w:rsidR="00C521BE" w:rsidRPr="000A00FC">
              <w:rPr>
                <w:color w:val="000000" w:themeColor="text1"/>
                <w:sz w:val="24"/>
                <w:szCs w:val="24"/>
                <w:lang w:val="ro-MD"/>
              </w:rPr>
              <w:t xml:space="preserve">u operatori, </w:t>
            </w:r>
            <w:r w:rsidR="007F695B" w:rsidRPr="000A00FC">
              <w:rPr>
                <w:color w:val="000000" w:themeColor="text1"/>
                <w:sz w:val="24"/>
                <w:szCs w:val="24"/>
                <w:lang w:val="ro-MD"/>
              </w:rPr>
              <w:t>care vor</w:t>
            </w:r>
            <w:r w:rsidR="00C521BE" w:rsidRPr="000A00FC">
              <w:rPr>
                <w:color w:val="000000" w:themeColor="text1"/>
                <w:sz w:val="24"/>
                <w:szCs w:val="24"/>
                <w:lang w:val="ro-MD"/>
              </w:rPr>
              <w:t xml:space="preserve"> duce la limitarea posibilită</w:t>
            </w:r>
            <w:r w:rsidR="00EB70D8" w:rsidRPr="000A00FC">
              <w:rPr>
                <w:color w:val="000000" w:themeColor="text1"/>
                <w:sz w:val="24"/>
                <w:szCs w:val="24"/>
                <w:lang w:val="ro-MD"/>
              </w:rPr>
              <w:t>ț</w:t>
            </w:r>
            <w:r w:rsidR="00C521BE" w:rsidRPr="000A00FC">
              <w:rPr>
                <w:color w:val="000000" w:themeColor="text1"/>
                <w:sz w:val="24"/>
                <w:szCs w:val="24"/>
                <w:lang w:val="ro-MD"/>
              </w:rPr>
              <w:t xml:space="preserve">ilor de a investi în infrastructura </w:t>
            </w:r>
            <w:proofErr w:type="spellStart"/>
            <w:r w:rsidR="00502883" w:rsidRPr="000A00FC">
              <w:rPr>
                <w:color w:val="000000" w:themeColor="text1"/>
                <w:sz w:val="24"/>
                <w:szCs w:val="24"/>
                <w:lang w:val="ro-MD"/>
              </w:rPr>
              <w:t>tehnico</w:t>
            </w:r>
            <w:proofErr w:type="spellEnd"/>
            <w:r w:rsidR="00502883" w:rsidRPr="000A00FC">
              <w:rPr>
                <w:color w:val="000000" w:themeColor="text1"/>
                <w:sz w:val="24"/>
                <w:szCs w:val="24"/>
                <w:lang w:val="ro-MD"/>
              </w:rPr>
              <w:t xml:space="preserve">-edilitară, aferentă </w:t>
            </w:r>
            <w:r w:rsidR="00C521BE" w:rsidRPr="000A00FC">
              <w:rPr>
                <w:color w:val="000000" w:themeColor="text1"/>
                <w:sz w:val="24"/>
                <w:szCs w:val="24"/>
                <w:lang w:val="ro-MD"/>
              </w:rPr>
              <w:t xml:space="preserve">serviciului public de alimentare cu apă </w:t>
            </w:r>
            <w:r w:rsidR="00EB70D8" w:rsidRPr="000A00FC">
              <w:rPr>
                <w:color w:val="000000" w:themeColor="text1"/>
                <w:sz w:val="24"/>
                <w:szCs w:val="24"/>
                <w:lang w:val="ro-MD"/>
              </w:rPr>
              <w:t>ș</w:t>
            </w:r>
            <w:r w:rsidR="00C521BE" w:rsidRPr="000A00FC">
              <w:rPr>
                <w:color w:val="000000" w:themeColor="text1"/>
                <w:sz w:val="24"/>
                <w:szCs w:val="24"/>
                <w:lang w:val="ro-MD"/>
              </w:rPr>
              <w:t xml:space="preserve">i de canalizare </w:t>
            </w:r>
            <w:r w:rsidR="00EB70D8" w:rsidRPr="000A00FC">
              <w:rPr>
                <w:color w:val="000000" w:themeColor="text1"/>
                <w:sz w:val="24"/>
                <w:szCs w:val="24"/>
                <w:lang w:val="ro-MD"/>
              </w:rPr>
              <w:t>ș</w:t>
            </w:r>
            <w:r w:rsidR="00C521BE" w:rsidRPr="000A00FC">
              <w:rPr>
                <w:color w:val="000000" w:themeColor="text1"/>
                <w:sz w:val="24"/>
                <w:szCs w:val="24"/>
                <w:lang w:val="ro-MD"/>
              </w:rPr>
              <w:t>i asigurarea fiabilită</w:t>
            </w:r>
            <w:r w:rsidR="00EB70D8" w:rsidRPr="000A00FC">
              <w:rPr>
                <w:color w:val="000000" w:themeColor="text1"/>
                <w:sz w:val="24"/>
                <w:szCs w:val="24"/>
                <w:lang w:val="ro-MD"/>
              </w:rPr>
              <w:t>ț</w:t>
            </w:r>
            <w:r w:rsidR="00C521BE" w:rsidRPr="000A00FC">
              <w:rPr>
                <w:color w:val="000000" w:themeColor="text1"/>
                <w:sz w:val="24"/>
                <w:szCs w:val="24"/>
                <w:lang w:val="ro-MD"/>
              </w:rPr>
              <w:t xml:space="preserve">ii </w:t>
            </w:r>
            <w:r w:rsidR="00EB70D8" w:rsidRPr="000A00FC">
              <w:rPr>
                <w:color w:val="000000" w:themeColor="text1"/>
                <w:sz w:val="24"/>
                <w:szCs w:val="24"/>
                <w:lang w:val="ro-MD"/>
              </w:rPr>
              <w:t>ș</w:t>
            </w:r>
            <w:r w:rsidR="00C521BE" w:rsidRPr="000A00FC">
              <w:rPr>
                <w:color w:val="000000" w:themeColor="text1"/>
                <w:sz w:val="24"/>
                <w:szCs w:val="24"/>
                <w:lang w:val="ro-MD"/>
              </w:rPr>
              <w:t>i continuită</w:t>
            </w:r>
            <w:r w:rsidR="00EB70D8" w:rsidRPr="000A00FC">
              <w:rPr>
                <w:color w:val="000000" w:themeColor="text1"/>
                <w:sz w:val="24"/>
                <w:szCs w:val="24"/>
                <w:lang w:val="ro-MD"/>
              </w:rPr>
              <w:t>ț</w:t>
            </w:r>
            <w:r w:rsidR="00C521BE" w:rsidRPr="000A00FC">
              <w:rPr>
                <w:color w:val="000000" w:themeColor="text1"/>
                <w:sz w:val="24"/>
                <w:szCs w:val="24"/>
                <w:lang w:val="ro-MD"/>
              </w:rPr>
              <w:t>ii serviciului public cu respectarea indicatorilor de performan</w:t>
            </w:r>
            <w:r w:rsidR="00EB70D8" w:rsidRPr="000A00FC">
              <w:rPr>
                <w:color w:val="000000" w:themeColor="text1"/>
                <w:sz w:val="24"/>
                <w:szCs w:val="24"/>
                <w:lang w:val="ro-MD"/>
              </w:rPr>
              <w:t>ț</w:t>
            </w:r>
            <w:r w:rsidR="004D3C10" w:rsidRPr="000A00FC">
              <w:rPr>
                <w:color w:val="000000" w:themeColor="text1"/>
                <w:sz w:val="24"/>
                <w:szCs w:val="24"/>
                <w:lang w:val="ro-MD"/>
              </w:rPr>
              <w:t>ă.</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747648">
            <w:pPr>
              <w:ind w:firstLine="0"/>
              <w:rPr>
                <w:color w:val="000000" w:themeColor="text1"/>
                <w:sz w:val="24"/>
                <w:szCs w:val="24"/>
                <w:lang w:val="ro-MD"/>
              </w:rPr>
            </w:pPr>
            <w:r w:rsidRPr="000A00FC">
              <w:rPr>
                <w:bCs/>
                <w:color w:val="000000" w:themeColor="text1"/>
                <w:sz w:val="24"/>
                <w:szCs w:val="24"/>
                <w:lang w:val="ro-MD"/>
              </w:rPr>
              <w:t xml:space="preserve">b) </w:t>
            </w:r>
            <w:r w:rsidRPr="000A00FC">
              <w:rPr>
                <w:bCs/>
                <w:i/>
                <w:color w:val="000000" w:themeColor="text1"/>
                <w:sz w:val="24"/>
                <w:szCs w:val="24"/>
                <w:lang w:val="ro-MD"/>
              </w:rPr>
              <w:t>Expune</w:t>
            </w:r>
            <w:r w:rsidR="00EB70D8" w:rsidRPr="000A00FC">
              <w:rPr>
                <w:bCs/>
                <w:i/>
                <w:color w:val="000000" w:themeColor="text1"/>
                <w:sz w:val="24"/>
                <w:szCs w:val="24"/>
                <w:lang w:val="ro-MD"/>
              </w:rPr>
              <w:t>ț</w:t>
            </w:r>
            <w:r w:rsidRPr="000A00FC">
              <w:rPr>
                <w:bCs/>
                <w:i/>
                <w:color w:val="000000" w:themeColor="text1"/>
                <w:sz w:val="24"/>
                <w:szCs w:val="24"/>
                <w:lang w:val="ro-MD"/>
              </w:rPr>
              <w:t>i</w:t>
            </w:r>
            <w:r w:rsidRPr="000A00FC">
              <w:rPr>
                <w:i/>
                <w:color w:val="000000" w:themeColor="text1"/>
                <w:sz w:val="24"/>
                <w:szCs w:val="24"/>
                <w:lang w:val="ro-MD"/>
              </w:rPr>
              <w:t xml:space="preserve"> principalele prevederi ale proiectului, cu impact, </w:t>
            </w:r>
            <w:r w:rsidR="00915E1E" w:rsidRPr="000A00FC">
              <w:rPr>
                <w:i/>
                <w:color w:val="000000" w:themeColor="text1"/>
                <w:sz w:val="24"/>
                <w:szCs w:val="24"/>
                <w:lang w:val="ro-MD"/>
              </w:rPr>
              <w:t>explicând</w:t>
            </w:r>
            <w:r w:rsidRPr="000A00FC">
              <w:rPr>
                <w:i/>
                <w:color w:val="000000" w:themeColor="text1"/>
                <w:sz w:val="24"/>
                <w:szCs w:val="24"/>
                <w:lang w:val="ro-MD"/>
              </w:rPr>
              <w:t xml:space="preserve"> cum acestea </w:t>
            </w:r>
            <w:r w:rsidR="00EB70D8" w:rsidRPr="000A00FC">
              <w:rPr>
                <w:i/>
                <w:color w:val="000000" w:themeColor="text1"/>
                <w:sz w:val="24"/>
                <w:szCs w:val="24"/>
                <w:lang w:val="ro-MD"/>
              </w:rPr>
              <w:t>ț</w:t>
            </w:r>
            <w:r w:rsidRPr="000A00FC">
              <w:rPr>
                <w:i/>
                <w:color w:val="000000" w:themeColor="text1"/>
                <w:sz w:val="24"/>
                <w:szCs w:val="24"/>
                <w:lang w:val="ro-MD"/>
              </w:rPr>
              <w:t>intesc cauzele problemei, cu indicarea nova</w:t>
            </w:r>
            <w:r w:rsidR="00EB70D8" w:rsidRPr="000A00FC">
              <w:rPr>
                <w:i/>
                <w:color w:val="000000" w:themeColor="text1"/>
                <w:sz w:val="24"/>
                <w:szCs w:val="24"/>
                <w:lang w:val="ro-MD"/>
              </w:rPr>
              <w:t>ț</w:t>
            </w:r>
            <w:r w:rsidRPr="000A00FC">
              <w:rPr>
                <w:i/>
                <w:color w:val="000000" w:themeColor="text1"/>
                <w:sz w:val="24"/>
                <w:szCs w:val="24"/>
                <w:lang w:val="ro-MD"/>
              </w:rPr>
              <w:t xml:space="preserve">iilor </w:t>
            </w:r>
            <w:r w:rsidR="00EB70D8" w:rsidRPr="000A00FC">
              <w:rPr>
                <w:i/>
                <w:color w:val="000000" w:themeColor="text1"/>
                <w:sz w:val="24"/>
                <w:szCs w:val="24"/>
                <w:lang w:val="ro-MD"/>
              </w:rPr>
              <w:t>ș</w:t>
            </w:r>
            <w:r w:rsidRPr="000A00FC">
              <w:rPr>
                <w:i/>
                <w:color w:val="000000" w:themeColor="text1"/>
                <w:sz w:val="24"/>
                <w:szCs w:val="24"/>
                <w:lang w:val="ro-MD"/>
              </w:rPr>
              <w:t xml:space="preserve">i întregului spectru de </w:t>
            </w:r>
            <w:r w:rsidR="00915E1E" w:rsidRPr="000A00FC">
              <w:rPr>
                <w:i/>
                <w:color w:val="000000" w:themeColor="text1"/>
                <w:sz w:val="24"/>
                <w:szCs w:val="24"/>
                <w:lang w:val="ro-MD"/>
              </w:rPr>
              <w:t>solu</w:t>
            </w:r>
            <w:r w:rsidR="00EB70D8" w:rsidRPr="000A00FC">
              <w:rPr>
                <w:i/>
                <w:color w:val="000000" w:themeColor="text1"/>
                <w:sz w:val="24"/>
                <w:szCs w:val="24"/>
                <w:lang w:val="ro-MD"/>
              </w:rPr>
              <w:t>ț</w:t>
            </w:r>
            <w:r w:rsidR="00915E1E" w:rsidRPr="000A00FC">
              <w:rPr>
                <w:i/>
                <w:color w:val="000000" w:themeColor="text1"/>
                <w:sz w:val="24"/>
                <w:szCs w:val="24"/>
                <w:lang w:val="ro-MD"/>
              </w:rPr>
              <w:t>ii</w:t>
            </w:r>
            <w:r w:rsidRPr="000A00FC">
              <w:rPr>
                <w:i/>
                <w:color w:val="000000" w:themeColor="text1"/>
                <w:sz w:val="24"/>
                <w:szCs w:val="24"/>
                <w:lang w:val="ro-MD"/>
              </w:rPr>
              <w:t>/drepturi/</w:t>
            </w:r>
            <w:r w:rsidR="00915E1E" w:rsidRPr="000A00FC">
              <w:rPr>
                <w:i/>
                <w:color w:val="000000" w:themeColor="text1"/>
                <w:sz w:val="24"/>
                <w:szCs w:val="24"/>
                <w:lang w:val="ro-MD"/>
              </w:rPr>
              <w:t>obliga</w:t>
            </w:r>
            <w:r w:rsidR="00EB70D8" w:rsidRPr="000A00FC">
              <w:rPr>
                <w:i/>
                <w:color w:val="000000" w:themeColor="text1"/>
                <w:sz w:val="24"/>
                <w:szCs w:val="24"/>
                <w:lang w:val="ro-MD"/>
              </w:rPr>
              <w:t>ț</w:t>
            </w:r>
            <w:r w:rsidR="00915E1E" w:rsidRPr="000A00FC">
              <w:rPr>
                <w:i/>
                <w:color w:val="000000" w:themeColor="text1"/>
                <w:sz w:val="24"/>
                <w:szCs w:val="24"/>
                <w:lang w:val="ro-MD"/>
              </w:rPr>
              <w:t>ii</w:t>
            </w:r>
            <w:r w:rsidRPr="000A00FC">
              <w:rPr>
                <w:i/>
                <w:color w:val="000000" w:themeColor="text1"/>
                <w:sz w:val="24"/>
                <w:szCs w:val="24"/>
                <w:lang w:val="ro-MD"/>
              </w:rPr>
              <w:t xml:space="preserve"> ce se doresc să fie aprobate</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597A2B" w:rsidRPr="00F61010" w:rsidRDefault="00597A2B" w:rsidP="00597A2B">
            <w:pPr>
              <w:spacing w:after="60"/>
              <w:ind w:firstLine="663"/>
              <w:rPr>
                <w:bCs/>
                <w:sz w:val="24"/>
                <w:szCs w:val="24"/>
                <w:lang w:val="ro-MD"/>
              </w:rPr>
            </w:pPr>
            <w:r w:rsidRPr="00F61010">
              <w:rPr>
                <w:bCs/>
                <w:sz w:val="24"/>
                <w:szCs w:val="24"/>
                <w:lang w:val="ro-MD"/>
              </w:rPr>
              <w:t>Urmare a problemelor definite s-a determinat necesitatea intervenției în cadrul normativ de reglementare la determinarea consumului tehnologic și a pierderilor de apă,</w:t>
            </w:r>
            <w:r w:rsidR="0067493A" w:rsidRPr="00F61010">
              <w:rPr>
                <w:bCs/>
                <w:sz w:val="24"/>
                <w:szCs w:val="24"/>
                <w:lang w:val="ro-MD"/>
              </w:rPr>
              <w:t xml:space="preserve"> prin aprobarea unui nou Regulament.</w:t>
            </w:r>
          </w:p>
          <w:p w:rsidR="0067493A" w:rsidRPr="00F61010" w:rsidRDefault="0067493A" w:rsidP="0067493A">
            <w:pPr>
              <w:spacing w:after="60"/>
              <w:ind w:firstLine="663"/>
              <w:rPr>
                <w:bCs/>
                <w:sz w:val="24"/>
                <w:szCs w:val="24"/>
                <w:lang w:val="ro-MD"/>
              </w:rPr>
            </w:pPr>
            <w:r w:rsidRPr="00F61010">
              <w:rPr>
                <w:bCs/>
                <w:sz w:val="24"/>
                <w:szCs w:val="24"/>
                <w:lang w:val="ro-MD"/>
              </w:rPr>
              <w:t>Regulamentul</w:t>
            </w:r>
            <w:r w:rsidR="00B821B2" w:rsidRPr="00F61010">
              <w:rPr>
                <w:bCs/>
                <w:sz w:val="24"/>
                <w:szCs w:val="24"/>
                <w:lang w:val="ro-MD"/>
              </w:rPr>
              <w:t xml:space="preserve"> </w:t>
            </w:r>
            <w:r w:rsidRPr="00F61010">
              <w:rPr>
                <w:bCs/>
                <w:sz w:val="24"/>
                <w:szCs w:val="24"/>
                <w:lang w:val="ro-MD"/>
              </w:rPr>
              <w:t>cu privire la stabilirea și aprobarea, în scop de determinare a tarifelor, a consumului tehnologic și a pierderilor de apă</w:t>
            </w:r>
            <w:r w:rsidR="00B821B2" w:rsidRPr="00F61010">
              <w:rPr>
                <w:bCs/>
                <w:sz w:val="24"/>
                <w:szCs w:val="24"/>
                <w:lang w:val="ro-MD"/>
              </w:rPr>
              <w:t xml:space="preserve"> </w:t>
            </w:r>
            <w:r w:rsidRPr="00F61010">
              <w:rPr>
                <w:bCs/>
                <w:sz w:val="24"/>
                <w:szCs w:val="24"/>
                <w:lang w:val="ro-MD"/>
              </w:rPr>
              <w:t>în sisteme</w:t>
            </w:r>
            <w:r w:rsidR="00B821B2" w:rsidRPr="00F61010">
              <w:rPr>
                <w:bCs/>
                <w:sz w:val="24"/>
                <w:szCs w:val="24"/>
                <w:lang w:val="ro-MD"/>
              </w:rPr>
              <w:t>le publice de alimentare cu apă (în redacție nouă)</w:t>
            </w:r>
            <w:r w:rsidRPr="00F61010">
              <w:rPr>
                <w:bCs/>
                <w:sz w:val="24"/>
                <w:szCs w:val="24"/>
                <w:lang w:val="ro-MD"/>
              </w:rPr>
              <w:t xml:space="preserve"> are drept scop determinarea consumului tehnologic și a pierderilor de apă în sistemele publice de alimentare cu apă și implementarea mecanismelor de stimulare a eficienței, reieșind din obiectivele stabilite.</w:t>
            </w:r>
          </w:p>
          <w:p w:rsidR="0067493A" w:rsidRPr="00F61010" w:rsidRDefault="0067493A" w:rsidP="0067493A">
            <w:pPr>
              <w:spacing w:after="60"/>
              <w:ind w:firstLine="663"/>
              <w:rPr>
                <w:bCs/>
                <w:sz w:val="24"/>
                <w:szCs w:val="24"/>
                <w:lang w:val="ro-MD"/>
              </w:rPr>
            </w:pPr>
            <w:r w:rsidRPr="00F61010">
              <w:rPr>
                <w:bCs/>
                <w:sz w:val="24"/>
                <w:szCs w:val="24"/>
                <w:lang w:val="ro-MD"/>
              </w:rPr>
              <w:t>Calcularea consumului tehnologic și a pierderilor de apă se realizează de către fiecare operator titular de licență, reieșind din volumele de apă captată/procurată și în conformitate cu trendul de reducere a consumului tehnologic și a pierderilor de apă în procesele de captare, tratare, transport, acumulare și distribuție a apei, inclusiv, consumul tehnologic de apă în procesele de prestare a serviciului public de canalizare și de epurare a apelor uzate.</w:t>
            </w:r>
          </w:p>
          <w:p w:rsidR="00597A2B" w:rsidRPr="00F61010" w:rsidRDefault="007B5FEE" w:rsidP="0067493A">
            <w:pPr>
              <w:spacing w:after="60"/>
              <w:ind w:firstLine="663"/>
              <w:rPr>
                <w:bCs/>
                <w:sz w:val="24"/>
                <w:szCs w:val="24"/>
                <w:lang w:val="ro-MD"/>
              </w:rPr>
            </w:pPr>
            <w:r w:rsidRPr="00F61010">
              <w:rPr>
                <w:bCs/>
                <w:sz w:val="24"/>
                <w:szCs w:val="24"/>
                <w:lang w:val="ro-MD"/>
              </w:rPr>
              <w:t xml:space="preserve">1. </w:t>
            </w:r>
            <w:r w:rsidR="0067493A" w:rsidRPr="00F61010">
              <w:rPr>
                <w:bCs/>
                <w:sz w:val="24"/>
                <w:szCs w:val="24"/>
                <w:lang w:val="ro-MD"/>
              </w:rPr>
              <w:t>Respectiv, se propune r</w:t>
            </w:r>
            <w:r w:rsidR="00597A2B" w:rsidRPr="00F61010">
              <w:rPr>
                <w:bCs/>
                <w:sz w:val="24"/>
                <w:szCs w:val="24"/>
                <w:lang w:val="ro-MD"/>
              </w:rPr>
              <w:t>evizuirea modalității de determinare a consumului tehnologic și a pierderilor de apă în siste</w:t>
            </w:r>
            <w:r w:rsidR="00FF101B" w:rsidRPr="00F61010">
              <w:rPr>
                <w:bCs/>
                <w:sz w:val="24"/>
                <w:szCs w:val="24"/>
                <w:lang w:val="ro-MD"/>
              </w:rPr>
              <w:t xml:space="preserve">mul public de alimentare cu apă, </w:t>
            </w:r>
            <w:r w:rsidRPr="00F61010">
              <w:rPr>
                <w:bCs/>
                <w:sz w:val="24"/>
                <w:szCs w:val="24"/>
                <w:lang w:val="ro-MD"/>
              </w:rPr>
              <w:t xml:space="preserve">prin </w:t>
            </w:r>
            <w:r w:rsidR="00A470C9" w:rsidRPr="00F61010">
              <w:rPr>
                <w:bCs/>
                <w:sz w:val="24"/>
                <w:szCs w:val="24"/>
                <w:lang w:val="ro-MD"/>
              </w:rPr>
              <w:t xml:space="preserve">utilizarea </w:t>
            </w:r>
            <w:r w:rsidRPr="00F61010">
              <w:rPr>
                <w:bCs/>
                <w:sz w:val="24"/>
                <w:szCs w:val="24"/>
                <w:lang w:val="ro-MD"/>
              </w:rPr>
              <w:t xml:space="preserve">formulei de calcul </w:t>
            </w:r>
            <w:r w:rsidR="00FF101B" w:rsidRPr="00F61010">
              <w:rPr>
                <w:bCs/>
                <w:sz w:val="24"/>
                <w:szCs w:val="24"/>
                <w:lang w:val="ro-MD"/>
              </w:rPr>
              <w:t>după cum urmează:</w:t>
            </w:r>
          </w:p>
          <w:p w:rsidR="007B5FEE" w:rsidRPr="00F61010" w:rsidRDefault="007B5FEE" w:rsidP="0067493A">
            <w:pPr>
              <w:spacing w:after="60"/>
              <w:ind w:firstLine="663"/>
              <w:rPr>
                <w:bCs/>
                <w:sz w:val="24"/>
                <w:szCs w:val="24"/>
                <w:lang w:val="ro-MD"/>
              </w:rPr>
            </w:pPr>
          </w:p>
          <w:p w:rsidR="0067493A" w:rsidRPr="00F61010" w:rsidRDefault="00F61010" w:rsidP="0067493A">
            <w:pPr>
              <w:spacing w:after="60"/>
              <w:ind w:firstLine="663"/>
              <w:rPr>
                <w:bCs/>
                <w:sz w:val="24"/>
                <w:szCs w:val="24"/>
                <w:lang w:val="ro-RO"/>
              </w:rPr>
            </w:pPr>
            <m:oMathPara>
              <m:oMath>
                <m:sSub>
                  <m:sSubPr>
                    <m:ctrlPr>
                      <w:rPr>
                        <w:rFonts w:ascii="Cambria Math" w:hAnsi="Cambria Math"/>
                        <w:bCs/>
                        <w:i/>
                        <w:sz w:val="24"/>
                        <w:szCs w:val="24"/>
                        <w:lang w:val="ro-RO"/>
                      </w:rPr>
                    </m:ctrlPr>
                  </m:sSubPr>
                  <m:e>
                    <m:r>
                      <w:rPr>
                        <w:rFonts w:ascii="Cambria Math" w:hAnsi="Cambria Math"/>
                        <w:sz w:val="24"/>
                        <w:szCs w:val="24"/>
                        <w:lang w:val="ro-RO"/>
                      </w:rPr>
                      <m:t>V</m:t>
                    </m:r>
                  </m:e>
                  <m:sub>
                    <m:sSub>
                      <m:sSubPr>
                        <m:ctrlPr>
                          <w:rPr>
                            <w:rFonts w:ascii="Cambria Math" w:hAnsi="Cambria Math"/>
                            <w:bCs/>
                            <w:i/>
                            <w:sz w:val="24"/>
                            <w:szCs w:val="24"/>
                            <w:lang w:val="ro-RO"/>
                          </w:rPr>
                        </m:ctrlPr>
                      </m:sSubPr>
                      <m:e>
                        <m:r>
                          <w:rPr>
                            <w:rFonts w:ascii="Cambria Math" w:hAnsi="Cambria Math"/>
                            <w:sz w:val="24"/>
                            <w:szCs w:val="24"/>
                            <w:lang w:val="ro-RO"/>
                          </w:rPr>
                          <m:t>CTP</m:t>
                        </m:r>
                      </m:e>
                      <m:sub>
                        <m:r>
                          <w:rPr>
                            <w:rFonts w:ascii="Cambria Math" w:hAnsi="Cambria Math"/>
                            <w:sz w:val="24"/>
                            <w:szCs w:val="24"/>
                            <w:lang w:val="ro-RO"/>
                          </w:rPr>
                          <m:t>n</m:t>
                        </m:r>
                      </m:sub>
                    </m:sSub>
                  </m:sub>
                </m:sSub>
                <m:r>
                  <m:rPr>
                    <m:sty m:val="p"/>
                  </m:rPr>
                  <w:rPr>
                    <w:rFonts w:ascii="Cambria Math" w:hAnsi="Cambria Math"/>
                    <w:sz w:val="24"/>
                    <w:szCs w:val="24"/>
                    <w:lang w:val="ro-RO"/>
                  </w:rPr>
                  <m:t>=</m:t>
                </m:r>
                <m:sSub>
                  <m:sSubPr>
                    <m:ctrlPr>
                      <w:rPr>
                        <w:rFonts w:ascii="Cambria Math" w:hAnsi="Cambria Math"/>
                        <w:bCs/>
                        <w:sz w:val="24"/>
                        <w:szCs w:val="24"/>
                        <w:lang w:val="ro-RO"/>
                      </w:rPr>
                    </m:ctrlPr>
                  </m:sSubPr>
                  <m:e>
                    <m:r>
                      <w:rPr>
                        <w:rFonts w:ascii="Cambria Math" w:hAnsi="Cambria Math"/>
                        <w:sz w:val="24"/>
                        <w:szCs w:val="24"/>
                        <w:lang w:val="ro-RO"/>
                      </w:rPr>
                      <m:t>V</m:t>
                    </m:r>
                  </m:e>
                  <m:sub>
                    <m:sSub>
                      <m:sSubPr>
                        <m:ctrlPr>
                          <w:rPr>
                            <w:rFonts w:ascii="Cambria Math" w:hAnsi="Cambria Math"/>
                            <w:bCs/>
                            <w:i/>
                            <w:sz w:val="24"/>
                            <w:szCs w:val="24"/>
                            <w:lang w:val="ro-RO"/>
                          </w:rPr>
                        </m:ctrlPr>
                      </m:sSubPr>
                      <m:e>
                        <m:r>
                          <w:rPr>
                            <w:rFonts w:ascii="Cambria Math" w:hAnsi="Cambria Math"/>
                            <w:sz w:val="24"/>
                            <w:szCs w:val="24"/>
                            <w:lang w:val="ro-RO"/>
                          </w:rPr>
                          <m:t>c/p</m:t>
                        </m:r>
                      </m:e>
                      <m:sub>
                        <m:r>
                          <w:rPr>
                            <w:rFonts w:ascii="Cambria Math" w:hAnsi="Cambria Math"/>
                            <w:sz w:val="24"/>
                            <w:szCs w:val="24"/>
                            <w:lang w:val="ro-RO"/>
                          </w:rPr>
                          <m:t>n</m:t>
                        </m:r>
                      </m:sub>
                    </m:sSub>
                  </m:sub>
                </m:sSub>
                <m:r>
                  <w:rPr>
                    <w:rFonts w:ascii="Cambria Math" w:hAnsi="Cambria Math"/>
                    <w:sz w:val="24"/>
                    <w:szCs w:val="24"/>
                    <w:lang w:val="ro-RO"/>
                  </w:rPr>
                  <m:t>·</m:t>
                </m:r>
                <m:f>
                  <m:fPr>
                    <m:ctrlPr>
                      <w:rPr>
                        <w:rFonts w:ascii="Cambria Math" w:hAnsi="Cambria Math"/>
                        <w:bCs/>
                        <w:sz w:val="24"/>
                        <w:szCs w:val="24"/>
                        <w:lang w:val="ro-RO"/>
                      </w:rPr>
                    </m:ctrlPr>
                  </m:fPr>
                  <m:num>
                    <m:sSup>
                      <m:sSupPr>
                        <m:ctrlPr>
                          <w:rPr>
                            <w:rFonts w:ascii="Cambria Math" w:hAnsi="Cambria Math"/>
                            <w:bCs/>
                            <w:i/>
                            <w:sz w:val="24"/>
                            <w:szCs w:val="24"/>
                            <w:lang w:val="ro-RO"/>
                          </w:rPr>
                        </m:ctrlPr>
                      </m:sSupPr>
                      <m:e>
                        <m:r>
                          <w:rPr>
                            <w:rFonts w:ascii="Cambria Math" w:hAnsi="Cambria Math"/>
                            <w:sz w:val="24"/>
                            <w:szCs w:val="24"/>
                            <w:lang w:val="ro-RO"/>
                          </w:rPr>
                          <m:t>(</m:t>
                        </m:r>
                        <m:sSub>
                          <m:sSubPr>
                            <m:ctrlPr>
                              <w:rPr>
                                <w:rFonts w:ascii="Cambria Math" w:hAnsi="Cambria Math"/>
                                <w:bCs/>
                                <w:i/>
                                <w:sz w:val="24"/>
                                <w:szCs w:val="24"/>
                                <w:lang w:val="ro-RO"/>
                              </w:rPr>
                            </m:ctrlPr>
                          </m:sSubPr>
                          <m:e>
                            <m:r>
                              <w:rPr>
                                <w:rFonts w:ascii="Cambria Math" w:hAnsi="Cambria Math"/>
                                <w:sz w:val="24"/>
                                <w:szCs w:val="24"/>
                                <w:lang w:val="ro-RO"/>
                              </w:rPr>
                              <m:t>X</m:t>
                            </m:r>
                          </m:e>
                          <m:sub>
                            <m:r>
                              <w:rPr>
                                <w:rFonts w:ascii="Cambria Math" w:hAnsi="Cambria Math"/>
                                <w:sz w:val="24"/>
                                <w:szCs w:val="24"/>
                                <w:lang w:val="ro-RO"/>
                              </w:rPr>
                              <m:t>2022</m:t>
                            </m:r>
                          </m:sub>
                        </m:sSub>
                        <m:r>
                          <w:rPr>
                            <w:rFonts w:ascii="Cambria Math" w:hAnsi="Cambria Math"/>
                            <w:sz w:val="24"/>
                            <w:szCs w:val="24"/>
                            <w:lang w:val="ro-RO"/>
                          </w:rPr>
                          <m:t>·(1-α·k)</m:t>
                        </m:r>
                      </m:e>
                      <m:sup>
                        <m:r>
                          <w:rPr>
                            <w:rFonts w:ascii="Cambria Math" w:hAnsi="Cambria Math"/>
                            <w:sz w:val="24"/>
                            <w:szCs w:val="24"/>
                            <w:lang w:val="ro-RO"/>
                          </w:rPr>
                          <m:t>n-2022</m:t>
                        </m:r>
                      </m:sup>
                    </m:sSup>
                    <m:r>
                      <w:rPr>
                        <w:rFonts w:ascii="Cambria Math" w:hAnsi="Cambria Math"/>
                        <w:sz w:val="24"/>
                        <w:szCs w:val="24"/>
                        <w:lang w:val="ro-RO"/>
                      </w:rPr>
                      <m:t>)</m:t>
                    </m:r>
                  </m:num>
                  <m:den>
                    <m:r>
                      <m:rPr>
                        <m:sty m:val="p"/>
                      </m:rPr>
                      <w:rPr>
                        <w:rFonts w:ascii="Cambria Math" w:hAnsi="Cambria Math"/>
                        <w:sz w:val="24"/>
                        <w:szCs w:val="24"/>
                        <w:lang w:val="ro-RO"/>
                      </w:rPr>
                      <m:t>100</m:t>
                    </m:r>
                  </m:den>
                </m:f>
              </m:oMath>
            </m:oMathPara>
          </w:p>
          <w:p w:rsidR="007B5FEE" w:rsidRPr="00F61010" w:rsidRDefault="007B5FEE" w:rsidP="0067493A">
            <w:pPr>
              <w:spacing w:after="60"/>
              <w:ind w:firstLine="663"/>
              <w:rPr>
                <w:bCs/>
                <w:sz w:val="24"/>
                <w:szCs w:val="24"/>
                <w:lang w:val="ro-RO"/>
              </w:rPr>
            </w:pPr>
          </w:p>
          <w:p w:rsidR="0067493A" w:rsidRPr="00F61010" w:rsidRDefault="007B5FEE" w:rsidP="0067493A">
            <w:pPr>
              <w:spacing w:after="60"/>
              <w:ind w:firstLine="663"/>
              <w:rPr>
                <w:bCs/>
                <w:sz w:val="24"/>
                <w:szCs w:val="24"/>
                <w:lang w:val="ro-RO"/>
              </w:rPr>
            </w:pPr>
            <w:r w:rsidRPr="00F61010">
              <w:rPr>
                <w:bCs/>
                <w:sz w:val="24"/>
                <w:szCs w:val="24"/>
                <w:lang w:val="ro-RO"/>
              </w:rPr>
              <w:t>2. Aplicarea coeficient de stimulare pentru reducerea consumului tehnologic și a pierderilor de apă</w:t>
            </w:r>
            <w:r w:rsidR="00A470C9" w:rsidRPr="00F61010">
              <w:rPr>
                <w:bCs/>
                <w:sz w:val="24"/>
                <w:szCs w:val="24"/>
                <w:lang w:val="ro-RO"/>
              </w:rPr>
              <w:t xml:space="preserve">, </w:t>
            </w:r>
            <w:r w:rsidR="00A470C9" w:rsidRPr="00F61010">
              <w:rPr>
                <w:rFonts w:eastAsiaTheme="minorEastAsia"/>
                <w:sz w:val="24"/>
                <w:szCs w:val="24"/>
                <w:lang w:val="ro-MD" w:eastAsia="zh-CN"/>
              </w:rPr>
              <w:t>în funcție de valoarea procentuală efectivă înregistrată în anul 2022.</w:t>
            </w:r>
          </w:p>
          <w:p w:rsidR="0067493A" w:rsidRPr="00F61010" w:rsidRDefault="0067493A" w:rsidP="0067493A">
            <w:pPr>
              <w:spacing w:after="60"/>
              <w:rPr>
                <w:bCs/>
                <w:sz w:val="24"/>
                <w:szCs w:val="24"/>
                <w:lang w:val="ro-RO"/>
              </w:rPr>
            </w:pPr>
          </w:p>
          <w:p w:rsidR="0067493A" w:rsidRPr="00F61010" w:rsidRDefault="007B5FEE" w:rsidP="0067493A">
            <w:pPr>
              <w:spacing w:after="60"/>
              <w:rPr>
                <w:bCs/>
                <w:sz w:val="24"/>
                <w:szCs w:val="24"/>
                <w:lang w:val="ro-RO"/>
              </w:rPr>
            </w:pPr>
            <w:r w:rsidRPr="00F61010">
              <w:rPr>
                <w:bCs/>
                <w:sz w:val="24"/>
                <w:szCs w:val="24"/>
                <w:lang w:val="ro-RO"/>
              </w:rPr>
              <w:t>3. Divizarea pe activități a consumului tehnologic și pierderile de apă, proporțional volumelor de apă furnizate consumatorilor, î</w:t>
            </w:r>
            <w:r w:rsidR="0067493A" w:rsidRPr="00F61010">
              <w:rPr>
                <w:bCs/>
                <w:sz w:val="24"/>
                <w:szCs w:val="24"/>
                <w:lang w:val="ro-RO"/>
              </w:rPr>
              <w:t>n cazul în care operatorul desfășoară mai multe activități aferente serviciului public de alimentare cu apă.</w:t>
            </w:r>
            <w:r w:rsidR="00D02DF3" w:rsidRPr="00F61010">
              <w:rPr>
                <w:bCs/>
                <w:sz w:val="24"/>
                <w:szCs w:val="24"/>
                <w:lang w:val="ro-RO"/>
              </w:rPr>
              <w:t xml:space="preserve"> Conform prevederilor Legii </w:t>
            </w:r>
            <w:r w:rsidR="006242F9" w:rsidRPr="00F61010">
              <w:rPr>
                <w:bCs/>
                <w:sz w:val="24"/>
                <w:szCs w:val="24"/>
                <w:lang w:val="ro-RO"/>
              </w:rPr>
              <w:t xml:space="preserve">nr. </w:t>
            </w:r>
            <w:r w:rsidR="00D02DF3" w:rsidRPr="00F61010">
              <w:rPr>
                <w:bCs/>
                <w:sz w:val="24"/>
                <w:szCs w:val="24"/>
                <w:lang w:val="ro-RO"/>
              </w:rPr>
              <w:t xml:space="preserve">303 operatorii pot presta servicii publice după cum urmează: </w:t>
            </w:r>
          </w:p>
          <w:p w:rsidR="00D02DF3" w:rsidRPr="00F61010" w:rsidRDefault="00D02DF3" w:rsidP="0067493A">
            <w:pPr>
              <w:spacing w:after="60"/>
              <w:rPr>
                <w:bCs/>
                <w:sz w:val="24"/>
                <w:szCs w:val="24"/>
                <w:lang w:val="ro-RO"/>
              </w:rPr>
            </w:pPr>
            <w:r w:rsidRPr="00F61010">
              <w:rPr>
                <w:bCs/>
                <w:sz w:val="24"/>
                <w:szCs w:val="24"/>
                <w:lang w:val="ro-RO"/>
              </w:rPr>
              <w:t>- alimentare cu apă potabilă;</w:t>
            </w:r>
          </w:p>
          <w:p w:rsidR="00D02DF3" w:rsidRPr="00F61010" w:rsidRDefault="00D02DF3" w:rsidP="0067493A">
            <w:pPr>
              <w:spacing w:after="60"/>
              <w:rPr>
                <w:bCs/>
                <w:sz w:val="24"/>
                <w:szCs w:val="24"/>
                <w:lang w:val="ro-RO"/>
              </w:rPr>
            </w:pPr>
            <w:r w:rsidRPr="00F61010">
              <w:rPr>
                <w:bCs/>
                <w:sz w:val="24"/>
                <w:szCs w:val="24"/>
                <w:lang w:val="ro-RO"/>
              </w:rPr>
              <w:t>- alimentare cu apă tehnologică;</w:t>
            </w:r>
          </w:p>
          <w:p w:rsidR="00D02DF3" w:rsidRPr="00F61010" w:rsidRDefault="00D02DF3" w:rsidP="0067493A">
            <w:pPr>
              <w:spacing w:after="60"/>
              <w:rPr>
                <w:bCs/>
                <w:sz w:val="24"/>
                <w:szCs w:val="24"/>
                <w:lang w:val="ro-RO"/>
              </w:rPr>
            </w:pPr>
            <w:r w:rsidRPr="00F61010">
              <w:rPr>
                <w:bCs/>
                <w:sz w:val="24"/>
                <w:szCs w:val="24"/>
                <w:lang w:val="ro-RO"/>
              </w:rPr>
              <w:t xml:space="preserve">- canalizare și epurare a apelor uzate; </w:t>
            </w:r>
          </w:p>
          <w:p w:rsidR="00D02DF3" w:rsidRPr="00F61010" w:rsidRDefault="00D02DF3" w:rsidP="0067493A">
            <w:pPr>
              <w:spacing w:after="60"/>
              <w:rPr>
                <w:bCs/>
                <w:sz w:val="24"/>
                <w:szCs w:val="24"/>
                <w:lang w:val="ro-RO"/>
              </w:rPr>
            </w:pPr>
            <w:r w:rsidRPr="00F61010">
              <w:rPr>
                <w:bCs/>
                <w:sz w:val="24"/>
                <w:szCs w:val="24"/>
                <w:lang w:val="ro-RO"/>
              </w:rPr>
              <w:t>- producerea și/sau transportarea apei în vederea redistribuirii.</w:t>
            </w:r>
          </w:p>
          <w:p w:rsidR="0067493A" w:rsidRPr="00F61010" w:rsidRDefault="007B5FEE" w:rsidP="0067493A">
            <w:pPr>
              <w:spacing w:after="60"/>
              <w:rPr>
                <w:bCs/>
                <w:sz w:val="24"/>
                <w:szCs w:val="24"/>
                <w:lang w:val="ro-RO"/>
              </w:rPr>
            </w:pPr>
            <w:r w:rsidRPr="00F61010">
              <w:rPr>
                <w:bCs/>
                <w:sz w:val="24"/>
                <w:szCs w:val="24"/>
                <w:lang w:val="ro-RO"/>
              </w:rPr>
              <w:t>4. Includerea ratei medii anuale de diminuare a valorii relative a consumului tehnologic și a pierderilor de apă din sistemul public de alimentare cu apă în mărime de 0,04.</w:t>
            </w:r>
          </w:p>
          <w:p w:rsidR="00457A8E" w:rsidRPr="00F61010" w:rsidRDefault="00457A8E" w:rsidP="00855BE7">
            <w:pPr>
              <w:spacing w:after="60"/>
              <w:rPr>
                <w:sz w:val="24"/>
                <w:szCs w:val="24"/>
                <w:lang w:val="ro-MD"/>
              </w:rPr>
            </w:pP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5A6325">
            <w:pPr>
              <w:ind w:firstLine="0"/>
              <w:rPr>
                <w:color w:val="000000" w:themeColor="text1"/>
                <w:sz w:val="24"/>
                <w:szCs w:val="24"/>
                <w:lang w:val="ro-MD"/>
              </w:rPr>
            </w:pPr>
            <w:r w:rsidRPr="000A00FC">
              <w:rPr>
                <w:bCs/>
                <w:color w:val="000000" w:themeColor="text1"/>
                <w:sz w:val="24"/>
                <w:szCs w:val="24"/>
                <w:lang w:val="ro-MD"/>
              </w:rPr>
              <w:t xml:space="preserve">c) </w:t>
            </w:r>
            <w:r w:rsidRPr="000A00FC">
              <w:rPr>
                <w:bCs/>
                <w:i/>
                <w:color w:val="000000" w:themeColor="text1"/>
                <w:sz w:val="24"/>
                <w:szCs w:val="24"/>
                <w:lang w:val="ro-MD"/>
              </w:rPr>
              <w:t>Expune</w:t>
            </w:r>
            <w:r w:rsidR="00EB70D8" w:rsidRPr="000A00FC">
              <w:rPr>
                <w:bCs/>
                <w:i/>
                <w:color w:val="000000" w:themeColor="text1"/>
                <w:sz w:val="24"/>
                <w:szCs w:val="24"/>
                <w:lang w:val="ro-MD"/>
              </w:rPr>
              <w:t>ț</w:t>
            </w:r>
            <w:r w:rsidRPr="000A00FC">
              <w:rPr>
                <w:bCs/>
                <w:i/>
                <w:color w:val="000000" w:themeColor="text1"/>
                <w:sz w:val="24"/>
                <w:szCs w:val="24"/>
                <w:lang w:val="ro-MD"/>
              </w:rPr>
              <w:t>i op</w:t>
            </w:r>
            <w:r w:rsidR="00EB70D8" w:rsidRPr="000A00FC">
              <w:rPr>
                <w:bCs/>
                <w:i/>
                <w:color w:val="000000" w:themeColor="text1"/>
                <w:sz w:val="24"/>
                <w:szCs w:val="24"/>
                <w:lang w:val="ro-MD"/>
              </w:rPr>
              <w:t>ț</w:t>
            </w:r>
            <w:r w:rsidRPr="000A00FC">
              <w:rPr>
                <w:bCs/>
                <w:i/>
                <w:color w:val="000000" w:themeColor="text1"/>
                <w:sz w:val="24"/>
                <w:szCs w:val="24"/>
                <w:lang w:val="ro-MD"/>
              </w:rPr>
              <w:t>iunile alternative analizate sau explica</w:t>
            </w:r>
            <w:r w:rsidR="00EB70D8" w:rsidRPr="000A00FC">
              <w:rPr>
                <w:bCs/>
                <w:i/>
                <w:color w:val="000000" w:themeColor="text1"/>
                <w:sz w:val="24"/>
                <w:szCs w:val="24"/>
                <w:lang w:val="ro-MD"/>
              </w:rPr>
              <w:t>ț</w:t>
            </w:r>
            <w:r w:rsidRPr="000A00FC">
              <w:rPr>
                <w:bCs/>
                <w:i/>
                <w:color w:val="000000" w:themeColor="text1"/>
                <w:sz w:val="24"/>
                <w:szCs w:val="24"/>
                <w:lang w:val="ro-MD"/>
              </w:rPr>
              <w:t>i motivul de ce acestea nu au fost luate în considerare</w:t>
            </w:r>
          </w:p>
        </w:tc>
      </w:tr>
      <w:tr w:rsidR="00553A41" w:rsidRPr="000A00FC" w:rsidTr="005006B9">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F101B" w:rsidRPr="00F61010" w:rsidRDefault="00FF101B" w:rsidP="00771D60">
            <w:pPr>
              <w:ind w:firstLine="674"/>
              <w:rPr>
                <w:sz w:val="24"/>
                <w:szCs w:val="24"/>
                <w:lang w:val="ro-MD"/>
              </w:rPr>
            </w:pPr>
            <w:r w:rsidRPr="00F61010">
              <w:rPr>
                <w:sz w:val="24"/>
                <w:szCs w:val="24"/>
                <w:lang w:val="ro-MD"/>
              </w:rPr>
              <w:lastRenderedPageBreak/>
              <w:t>Legea nr. 303/2013 privind serviciul public de alimentare cu apă și de canalizare preve</w:t>
            </w:r>
            <w:r w:rsidR="00855BE7" w:rsidRPr="00F61010">
              <w:rPr>
                <w:sz w:val="24"/>
                <w:szCs w:val="24"/>
                <w:lang w:val="ro-MD"/>
              </w:rPr>
              <w:t xml:space="preserve">de la art. 7 alin. (2) lit. i) </w:t>
            </w:r>
            <w:r w:rsidRPr="00F61010">
              <w:rPr>
                <w:sz w:val="24"/>
                <w:szCs w:val="24"/>
                <w:lang w:val="ro-MD"/>
              </w:rPr>
              <w:t xml:space="preserve">competențele autorității de reglementare (ANRE) privind elaborarea </w:t>
            </w:r>
            <w:proofErr w:type="spellStart"/>
            <w:r w:rsidRPr="00F61010">
              <w:rPr>
                <w:sz w:val="24"/>
                <w:szCs w:val="24"/>
                <w:lang w:val="ro-MD"/>
              </w:rPr>
              <w:t>şi</w:t>
            </w:r>
            <w:proofErr w:type="spellEnd"/>
            <w:r w:rsidRPr="00F61010">
              <w:rPr>
                <w:sz w:val="24"/>
                <w:szCs w:val="24"/>
                <w:lang w:val="ro-MD"/>
              </w:rPr>
              <w:t xml:space="preserve"> aprobarea Regulamentul</w:t>
            </w:r>
            <w:r w:rsidR="00A41A89" w:rsidRPr="00F61010">
              <w:rPr>
                <w:sz w:val="24"/>
                <w:szCs w:val="24"/>
                <w:lang w:val="ro-MD"/>
              </w:rPr>
              <w:t>ui</w:t>
            </w:r>
            <w:r w:rsidRPr="00F61010">
              <w:rPr>
                <w:sz w:val="24"/>
                <w:szCs w:val="24"/>
                <w:lang w:val="ro-MD"/>
              </w:rPr>
              <w:t xml:space="preserve"> cu privire la stabilirea </w:t>
            </w:r>
            <w:proofErr w:type="spellStart"/>
            <w:r w:rsidRPr="00F61010">
              <w:rPr>
                <w:sz w:val="24"/>
                <w:szCs w:val="24"/>
                <w:lang w:val="ro-MD"/>
              </w:rPr>
              <w:t>şi</w:t>
            </w:r>
            <w:proofErr w:type="spellEnd"/>
            <w:r w:rsidRPr="00F61010">
              <w:rPr>
                <w:sz w:val="24"/>
                <w:szCs w:val="24"/>
                <w:lang w:val="ro-MD"/>
              </w:rPr>
              <w:t xml:space="preserve"> aprobarea, în scop de determinare a tarifelor, a consumului tehnologic </w:t>
            </w:r>
            <w:proofErr w:type="spellStart"/>
            <w:r w:rsidRPr="00F61010">
              <w:rPr>
                <w:sz w:val="24"/>
                <w:szCs w:val="24"/>
                <w:lang w:val="ro-MD"/>
              </w:rPr>
              <w:t>şi</w:t>
            </w:r>
            <w:proofErr w:type="spellEnd"/>
            <w:r w:rsidRPr="00F61010">
              <w:rPr>
                <w:sz w:val="24"/>
                <w:szCs w:val="24"/>
                <w:lang w:val="ro-MD"/>
              </w:rPr>
              <w:t xml:space="preserve"> a pierderilor de apă în sistemele publice de alimentare cu apă.</w:t>
            </w:r>
          </w:p>
          <w:p w:rsidR="00004D23" w:rsidRPr="00F61010" w:rsidRDefault="002464AB" w:rsidP="002464AB">
            <w:pPr>
              <w:ind w:firstLine="674"/>
              <w:rPr>
                <w:sz w:val="24"/>
                <w:szCs w:val="24"/>
                <w:lang w:val="ro-MD"/>
              </w:rPr>
            </w:pPr>
            <w:r w:rsidRPr="00F61010">
              <w:rPr>
                <w:sz w:val="24"/>
                <w:szCs w:val="24"/>
                <w:lang w:val="ro-MD"/>
              </w:rPr>
              <w:t>Dat fiind că consumul tehnologic și pierderile de apă sunt cheltuieli reglementate la determinarea tarifului, careva</w:t>
            </w:r>
            <w:r w:rsidR="00883512" w:rsidRPr="00F61010">
              <w:rPr>
                <w:sz w:val="24"/>
                <w:szCs w:val="24"/>
                <w:lang w:val="ro-MD"/>
              </w:rPr>
              <w:t xml:space="preserve"> op</w:t>
            </w:r>
            <w:r w:rsidR="00EB70D8" w:rsidRPr="00F61010">
              <w:rPr>
                <w:sz w:val="24"/>
                <w:szCs w:val="24"/>
                <w:lang w:val="ro-MD"/>
              </w:rPr>
              <w:t>ț</w:t>
            </w:r>
            <w:r w:rsidR="00883512" w:rsidRPr="00F61010">
              <w:rPr>
                <w:sz w:val="24"/>
                <w:szCs w:val="24"/>
                <w:lang w:val="ro-MD"/>
              </w:rPr>
              <w:t xml:space="preserve">iuni </w:t>
            </w:r>
            <w:r w:rsidRPr="00F61010">
              <w:rPr>
                <w:sz w:val="24"/>
                <w:szCs w:val="24"/>
                <w:lang w:val="ro-MD"/>
              </w:rPr>
              <w:t>alternative</w:t>
            </w:r>
            <w:r w:rsidR="00883512" w:rsidRPr="00F61010">
              <w:rPr>
                <w:sz w:val="24"/>
                <w:szCs w:val="24"/>
                <w:lang w:val="ro-MD"/>
              </w:rPr>
              <w:t xml:space="preserve"> nu ar solu</w:t>
            </w:r>
            <w:r w:rsidR="00EB70D8" w:rsidRPr="00F61010">
              <w:rPr>
                <w:sz w:val="24"/>
                <w:szCs w:val="24"/>
                <w:lang w:val="ro-MD"/>
              </w:rPr>
              <w:t>ț</w:t>
            </w:r>
            <w:r w:rsidRPr="00F61010">
              <w:rPr>
                <w:sz w:val="24"/>
                <w:szCs w:val="24"/>
                <w:lang w:val="ro-MD"/>
              </w:rPr>
              <w:t>iona problemele expuse anterior (ca de exemplu campanii de informare și educare, soluții de remediere ș.a</w:t>
            </w:r>
            <w:r w:rsidR="00A470C9" w:rsidRPr="00F61010">
              <w:rPr>
                <w:sz w:val="24"/>
                <w:szCs w:val="24"/>
                <w:lang w:val="ro-MD"/>
              </w:rPr>
              <w:t>.</w:t>
            </w:r>
            <w:r w:rsidRPr="00F61010">
              <w:rPr>
                <w:sz w:val="24"/>
                <w:szCs w:val="24"/>
                <w:lang w:val="ro-MD"/>
              </w:rPr>
              <w:t>)</w:t>
            </w:r>
            <w:r w:rsidR="00A470C9" w:rsidRPr="00F61010">
              <w:rPr>
                <w:sz w:val="24"/>
                <w:szCs w:val="24"/>
                <w:lang w:val="ro-MD"/>
              </w:rPr>
              <w:t>.</w:t>
            </w:r>
          </w:p>
          <w:p w:rsidR="00457A8E" w:rsidRPr="000A00FC" w:rsidRDefault="002464AB" w:rsidP="00BC290C">
            <w:pPr>
              <w:ind w:firstLine="674"/>
              <w:rPr>
                <w:color w:val="000000" w:themeColor="text1"/>
                <w:sz w:val="24"/>
                <w:szCs w:val="24"/>
                <w:lang w:val="ro-MD"/>
              </w:rPr>
            </w:pPr>
            <w:r>
              <w:rPr>
                <w:color w:val="000000" w:themeColor="text1"/>
                <w:sz w:val="24"/>
                <w:szCs w:val="24"/>
                <w:lang w:val="ro-MD"/>
              </w:rPr>
              <w:t>O altă o</w:t>
            </w:r>
            <w:r w:rsidR="00004D23" w:rsidRPr="000A00FC">
              <w:rPr>
                <w:color w:val="000000" w:themeColor="text1"/>
                <w:sz w:val="24"/>
                <w:szCs w:val="24"/>
                <w:lang w:val="ro-MD"/>
              </w:rPr>
              <w:t>p</w:t>
            </w:r>
            <w:r w:rsidR="00EB70D8" w:rsidRPr="000A00FC">
              <w:rPr>
                <w:color w:val="000000" w:themeColor="text1"/>
                <w:sz w:val="24"/>
                <w:szCs w:val="24"/>
                <w:lang w:val="ro-MD"/>
              </w:rPr>
              <w:t>ț</w:t>
            </w:r>
            <w:r w:rsidR="00004D23" w:rsidRPr="000A00FC">
              <w:rPr>
                <w:color w:val="000000" w:themeColor="text1"/>
                <w:sz w:val="24"/>
                <w:szCs w:val="24"/>
                <w:lang w:val="ro-MD"/>
              </w:rPr>
              <w:t>iunea examinată anterior a fost de a modifica Regulamentul în vigoare. Însă</w:t>
            </w:r>
            <w:r w:rsidR="007B5247" w:rsidRPr="000A00FC">
              <w:rPr>
                <w:color w:val="000000" w:themeColor="text1"/>
                <w:sz w:val="24"/>
                <w:szCs w:val="24"/>
                <w:lang w:val="ro-MD"/>
              </w:rPr>
              <w:t>,</w:t>
            </w:r>
            <w:r w:rsidR="00004D23" w:rsidRPr="000A00FC">
              <w:rPr>
                <w:color w:val="000000" w:themeColor="text1"/>
                <w:sz w:val="24"/>
                <w:szCs w:val="24"/>
                <w:lang w:val="ro-MD"/>
              </w:rPr>
              <w:t xml:space="preserve"> în cadrul consultărilor publice a proiectului de modificare</w:t>
            </w:r>
            <w:r w:rsidR="007B5247" w:rsidRPr="000A00FC">
              <w:rPr>
                <w:color w:val="000000" w:themeColor="text1"/>
                <w:sz w:val="24"/>
                <w:szCs w:val="24"/>
                <w:lang w:val="ro-MD"/>
              </w:rPr>
              <w:t xml:space="preserve"> s-a</w:t>
            </w:r>
            <w:r w:rsidR="00004D23" w:rsidRPr="000A00FC">
              <w:rPr>
                <w:color w:val="000000" w:themeColor="text1"/>
                <w:sz w:val="24"/>
                <w:szCs w:val="24"/>
                <w:lang w:val="ro-MD"/>
              </w:rPr>
              <w:t xml:space="preserve"> constata</w:t>
            </w:r>
            <w:r w:rsidR="00AC2953" w:rsidRPr="000A00FC">
              <w:rPr>
                <w:color w:val="000000" w:themeColor="text1"/>
                <w:sz w:val="24"/>
                <w:szCs w:val="24"/>
                <w:lang w:val="ro-MD"/>
              </w:rPr>
              <w:t>t</w:t>
            </w:r>
            <w:r w:rsidR="007B5247" w:rsidRPr="000A00FC">
              <w:rPr>
                <w:color w:val="000000" w:themeColor="text1"/>
                <w:sz w:val="24"/>
                <w:szCs w:val="24"/>
                <w:lang w:val="ro-MD"/>
              </w:rPr>
              <w:t>,</w:t>
            </w:r>
            <w:r w:rsidR="00004D23" w:rsidRPr="000A00FC">
              <w:rPr>
                <w:color w:val="000000" w:themeColor="text1"/>
                <w:sz w:val="24"/>
                <w:szCs w:val="24"/>
                <w:lang w:val="ro-MD"/>
              </w:rPr>
              <w:t xml:space="preserve"> că op</w:t>
            </w:r>
            <w:r w:rsidR="00EB70D8" w:rsidRPr="000A00FC">
              <w:rPr>
                <w:color w:val="000000" w:themeColor="text1"/>
                <w:sz w:val="24"/>
                <w:szCs w:val="24"/>
                <w:lang w:val="ro-MD"/>
              </w:rPr>
              <w:t>ț</w:t>
            </w:r>
            <w:r w:rsidR="00004D23" w:rsidRPr="000A00FC">
              <w:rPr>
                <w:color w:val="000000" w:themeColor="text1"/>
                <w:sz w:val="24"/>
                <w:szCs w:val="24"/>
                <w:lang w:val="ro-MD"/>
              </w:rPr>
              <w:t>iunea dată nu va solu</w:t>
            </w:r>
            <w:r w:rsidR="00EB70D8" w:rsidRPr="000A00FC">
              <w:rPr>
                <w:color w:val="000000" w:themeColor="text1"/>
                <w:sz w:val="24"/>
                <w:szCs w:val="24"/>
                <w:lang w:val="ro-MD"/>
              </w:rPr>
              <w:t>ț</w:t>
            </w:r>
            <w:r w:rsidR="00004D23" w:rsidRPr="000A00FC">
              <w:rPr>
                <w:color w:val="000000" w:themeColor="text1"/>
                <w:sz w:val="24"/>
                <w:szCs w:val="24"/>
                <w:lang w:val="ro-MD"/>
              </w:rPr>
              <w:t xml:space="preserve">iona problemele identificate </w:t>
            </w:r>
            <w:r w:rsidR="00EB70D8" w:rsidRPr="000A00FC">
              <w:rPr>
                <w:color w:val="000000" w:themeColor="text1"/>
                <w:sz w:val="24"/>
                <w:szCs w:val="24"/>
                <w:lang w:val="ro-MD"/>
              </w:rPr>
              <w:t>ș</w:t>
            </w:r>
            <w:r w:rsidR="00004D23" w:rsidRPr="000A00FC">
              <w:rPr>
                <w:color w:val="000000" w:themeColor="text1"/>
                <w:sz w:val="24"/>
                <w:szCs w:val="24"/>
                <w:lang w:val="ro-MD"/>
              </w:rPr>
              <w:t>i nu va asigura atingerea obiectivelor stabilite</w:t>
            </w:r>
            <w:r w:rsidR="007B5247" w:rsidRPr="000A00FC">
              <w:rPr>
                <w:color w:val="000000" w:themeColor="text1"/>
                <w:sz w:val="24"/>
                <w:szCs w:val="24"/>
                <w:lang w:val="ro-MD"/>
              </w:rPr>
              <w:t>,</w:t>
            </w:r>
            <w:r w:rsidR="00004D23" w:rsidRPr="000A00FC">
              <w:rPr>
                <w:color w:val="000000" w:themeColor="text1"/>
                <w:sz w:val="24"/>
                <w:szCs w:val="24"/>
                <w:lang w:val="ro-MD"/>
              </w:rPr>
              <w:t xml:space="preserve"> </w:t>
            </w:r>
            <w:r w:rsidR="00EB70D8" w:rsidRPr="000A00FC">
              <w:rPr>
                <w:color w:val="000000" w:themeColor="text1"/>
                <w:sz w:val="24"/>
                <w:szCs w:val="24"/>
                <w:lang w:val="ro-MD"/>
              </w:rPr>
              <w:t>ș</w:t>
            </w:r>
            <w:r w:rsidR="00004D23" w:rsidRPr="000A00FC">
              <w:rPr>
                <w:color w:val="000000" w:themeColor="text1"/>
                <w:sz w:val="24"/>
                <w:szCs w:val="24"/>
                <w:lang w:val="ro-MD"/>
              </w:rPr>
              <w:t>i anume</w:t>
            </w:r>
            <w:r w:rsidR="007B5247" w:rsidRPr="000A00FC">
              <w:rPr>
                <w:color w:val="000000" w:themeColor="text1"/>
                <w:sz w:val="24"/>
                <w:szCs w:val="24"/>
                <w:lang w:val="ro-MD"/>
              </w:rPr>
              <w:t>,</w:t>
            </w:r>
            <w:r w:rsidR="00004D23" w:rsidRPr="000A00FC">
              <w:rPr>
                <w:color w:val="000000" w:themeColor="text1"/>
                <w:sz w:val="24"/>
                <w:szCs w:val="24"/>
                <w:lang w:val="ro-MD"/>
              </w:rPr>
              <w:t xml:space="preserve"> reducerea consumului tehnologic </w:t>
            </w:r>
            <w:r w:rsidR="00EB70D8" w:rsidRPr="000A00FC">
              <w:rPr>
                <w:color w:val="000000" w:themeColor="text1"/>
                <w:sz w:val="24"/>
                <w:szCs w:val="24"/>
                <w:lang w:val="ro-MD"/>
              </w:rPr>
              <w:t>ș</w:t>
            </w:r>
            <w:r w:rsidR="00004D23" w:rsidRPr="000A00FC">
              <w:rPr>
                <w:color w:val="000000" w:themeColor="text1"/>
                <w:sz w:val="24"/>
                <w:szCs w:val="24"/>
                <w:lang w:val="ro-MD"/>
              </w:rPr>
              <w:t>i a pierderilor de apă din sistem. Totodată, op</w:t>
            </w:r>
            <w:r w:rsidR="00EB70D8" w:rsidRPr="000A00FC">
              <w:rPr>
                <w:color w:val="000000" w:themeColor="text1"/>
                <w:sz w:val="24"/>
                <w:szCs w:val="24"/>
                <w:lang w:val="ro-MD"/>
              </w:rPr>
              <w:t>ț</w:t>
            </w:r>
            <w:r w:rsidR="00004D23" w:rsidRPr="000A00FC">
              <w:rPr>
                <w:color w:val="000000" w:themeColor="text1"/>
                <w:sz w:val="24"/>
                <w:szCs w:val="24"/>
                <w:lang w:val="ro-MD"/>
              </w:rPr>
              <w:t xml:space="preserve">iunea </w:t>
            </w:r>
            <w:r w:rsidR="00BC290C">
              <w:rPr>
                <w:color w:val="000000" w:themeColor="text1"/>
                <w:sz w:val="24"/>
                <w:szCs w:val="24"/>
                <w:lang w:val="ro-MD"/>
              </w:rPr>
              <w:t>anterioară</w:t>
            </w:r>
            <w:r w:rsidR="00004D23" w:rsidRPr="000A00FC">
              <w:rPr>
                <w:color w:val="000000" w:themeColor="text1"/>
                <w:sz w:val="24"/>
                <w:szCs w:val="24"/>
                <w:lang w:val="ro-MD"/>
              </w:rPr>
              <w:t xml:space="preserve"> nu prevedea stimularea operatori</w:t>
            </w:r>
            <w:r w:rsidR="007B5247" w:rsidRPr="000A00FC">
              <w:rPr>
                <w:color w:val="000000" w:themeColor="text1"/>
                <w:sz w:val="24"/>
                <w:szCs w:val="24"/>
                <w:lang w:val="ro-MD"/>
              </w:rPr>
              <w:t>lor</w:t>
            </w:r>
            <w:r w:rsidR="00004D23" w:rsidRPr="000A00FC">
              <w:rPr>
                <w:color w:val="000000" w:themeColor="text1"/>
                <w:sz w:val="24"/>
                <w:szCs w:val="24"/>
                <w:lang w:val="ro-MD"/>
              </w:rPr>
              <w:t xml:space="preserve"> din domeniul serviciului public să reducă consumul tehnologic </w:t>
            </w:r>
            <w:r w:rsidR="00EB70D8" w:rsidRPr="000A00FC">
              <w:rPr>
                <w:color w:val="000000" w:themeColor="text1"/>
                <w:sz w:val="24"/>
                <w:szCs w:val="24"/>
                <w:lang w:val="ro-MD"/>
              </w:rPr>
              <w:t>ș</w:t>
            </w:r>
            <w:r w:rsidR="007B5247" w:rsidRPr="000A00FC">
              <w:rPr>
                <w:color w:val="000000" w:themeColor="text1"/>
                <w:sz w:val="24"/>
                <w:szCs w:val="24"/>
                <w:lang w:val="ro-MD"/>
              </w:rPr>
              <w:t>i pierderile de apă.</w:t>
            </w:r>
          </w:p>
        </w:tc>
      </w:tr>
      <w:tr w:rsidR="00553A41" w:rsidRPr="000A00FC" w:rsidTr="005006B9">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4. Analiza impacturilor op</w:t>
            </w:r>
            <w:r w:rsidR="00EB70D8" w:rsidRPr="000A00FC">
              <w:rPr>
                <w:b/>
                <w:bCs/>
                <w:color w:val="000000" w:themeColor="text1"/>
                <w:sz w:val="24"/>
                <w:szCs w:val="24"/>
                <w:lang w:val="ro-MD"/>
              </w:rPr>
              <w:t>ț</w:t>
            </w:r>
            <w:r w:rsidRPr="000A00FC">
              <w:rPr>
                <w:b/>
                <w:bCs/>
                <w:color w:val="000000" w:themeColor="text1"/>
                <w:sz w:val="24"/>
                <w:szCs w:val="24"/>
                <w:lang w:val="ro-MD"/>
              </w:rPr>
              <w:t>iunilor</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color w:val="000000" w:themeColor="text1"/>
                <w:sz w:val="24"/>
                <w:szCs w:val="24"/>
                <w:lang w:val="ro-MD"/>
              </w:rPr>
            </w:pPr>
            <w:r w:rsidRPr="000A00FC">
              <w:rPr>
                <w:bCs/>
                <w:color w:val="000000" w:themeColor="text1"/>
                <w:sz w:val="24"/>
                <w:szCs w:val="24"/>
                <w:lang w:val="ro-MD"/>
              </w:rPr>
              <w:t xml:space="preserve">a) </w:t>
            </w:r>
            <w:r w:rsidRPr="000A00FC">
              <w:rPr>
                <w:bCs/>
                <w:i/>
                <w:color w:val="000000" w:themeColor="text1"/>
                <w:sz w:val="24"/>
                <w:szCs w:val="24"/>
                <w:lang w:val="ro-MD"/>
              </w:rPr>
              <w:t>Expune</w:t>
            </w:r>
            <w:r w:rsidR="00EB70D8" w:rsidRPr="000A00FC">
              <w:rPr>
                <w:bCs/>
                <w:i/>
                <w:color w:val="000000" w:themeColor="text1"/>
                <w:sz w:val="24"/>
                <w:szCs w:val="24"/>
                <w:lang w:val="ro-MD"/>
              </w:rPr>
              <w:t>ț</w:t>
            </w:r>
            <w:r w:rsidRPr="000A00FC">
              <w:rPr>
                <w:bCs/>
                <w:i/>
                <w:color w:val="000000" w:themeColor="text1"/>
                <w:sz w:val="24"/>
                <w:szCs w:val="24"/>
                <w:lang w:val="ro-MD"/>
              </w:rPr>
              <w:t xml:space="preserve">i efectele negative </w:t>
            </w:r>
            <w:r w:rsidR="00EB70D8" w:rsidRPr="000A00FC">
              <w:rPr>
                <w:bCs/>
                <w:i/>
                <w:color w:val="000000" w:themeColor="text1"/>
                <w:sz w:val="24"/>
                <w:szCs w:val="24"/>
                <w:lang w:val="ro-MD"/>
              </w:rPr>
              <w:t>ș</w:t>
            </w:r>
            <w:r w:rsidRPr="000A00FC">
              <w:rPr>
                <w:bCs/>
                <w:i/>
                <w:color w:val="000000" w:themeColor="text1"/>
                <w:sz w:val="24"/>
                <w:szCs w:val="24"/>
                <w:lang w:val="ro-MD"/>
              </w:rPr>
              <w:t xml:space="preserve">i pozitive ale stării actuale </w:t>
            </w:r>
            <w:r w:rsidR="00EB70D8" w:rsidRPr="000A00FC">
              <w:rPr>
                <w:bCs/>
                <w:i/>
                <w:color w:val="000000" w:themeColor="text1"/>
                <w:sz w:val="24"/>
                <w:szCs w:val="24"/>
                <w:lang w:val="ro-MD"/>
              </w:rPr>
              <w:t>ș</w:t>
            </w:r>
            <w:r w:rsidRPr="000A00FC">
              <w:rPr>
                <w:bCs/>
                <w:i/>
                <w:color w:val="000000" w:themeColor="text1"/>
                <w:sz w:val="24"/>
                <w:szCs w:val="24"/>
                <w:lang w:val="ro-MD"/>
              </w:rPr>
              <w:t>i evolu</w:t>
            </w:r>
            <w:r w:rsidR="00EB70D8" w:rsidRPr="000A00FC">
              <w:rPr>
                <w:bCs/>
                <w:i/>
                <w:color w:val="000000" w:themeColor="text1"/>
                <w:sz w:val="24"/>
                <w:szCs w:val="24"/>
                <w:lang w:val="ro-MD"/>
              </w:rPr>
              <w:t>ț</w:t>
            </w:r>
            <w:r w:rsidRPr="000A00FC">
              <w:rPr>
                <w:bCs/>
                <w:i/>
                <w:color w:val="000000" w:themeColor="text1"/>
                <w:sz w:val="24"/>
                <w:szCs w:val="24"/>
                <w:lang w:val="ro-MD"/>
              </w:rPr>
              <w:t>ia acestora în viitor, care vor sta la baza calculării impacturilor op</w:t>
            </w:r>
            <w:r w:rsidR="00EB70D8" w:rsidRPr="000A00FC">
              <w:rPr>
                <w:bCs/>
                <w:i/>
                <w:color w:val="000000" w:themeColor="text1"/>
                <w:sz w:val="24"/>
                <w:szCs w:val="24"/>
                <w:lang w:val="ro-MD"/>
              </w:rPr>
              <w:t>ț</w:t>
            </w:r>
            <w:r w:rsidRPr="000A00FC">
              <w:rPr>
                <w:bCs/>
                <w:i/>
                <w:color w:val="000000" w:themeColor="text1"/>
                <w:sz w:val="24"/>
                <w:szCs w:val="24"/>
                <w:lang w:val="ro-MD"/>
              </w:rPr>
              <w:t>iunii recomandate</w:t>
            </w:r>
          </w:p>
        </w:tc>
      </w:tr>
      <w:tr w:rsidR="00553A41" w:rsidRPr="00F61010"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DF4535" w:rsidRPr="000A00FC" w:rsidRDefault="002B0BC6" w:rsidP="00DF4535">
            <w:pPr>
              <w:ind w:firstLine="664"/>
              <w:rPr>
                <w:color w:val="000000" w:themeColor="text1"/>
                <w:sz w:val="24"/>
                <w:szCs w:val="24"/>
                <w:lang w:val="ro-MD"/>
              </w:rPr>
            </w:pPr>
            <w:r w:rsidRPr="000A00FC">
              <w:rPr>
                <w:color w:val="000000" w:themeColor="text1"/>
                <w:sz w:val="24"/>
                <w:szCs w:val="24"/>
                <w:lang w:val="ro-MD"/>
              </w:rPr>
              <w:t xml:space="preserve">În procesul prezentării consumului tehnologic și a pierderilor de apă în sistemele publice de alimentare cu apă </w:t>
            </w:r>
            <w:r w:rsidR="00EB70D8" w:rsidRPr="000A00FC">
              <w:rPr>
                <w:color w:val="000000" w:themeColor="text1"/>
                <w:sz w:val="24"/>
                <w:szCs w:val="24"/>
                <w:lang w:val="ro-MD"/>
              </w:rPr>
              <w:t>ș</w:t>
            </w:r>
            <w:r w:rsidR="00B74690" w:rsidRPr="000A00FC">
              <w:rPr>
                <w:color w:val="000000" w:themeColor="text1"/>
                <w:sz w:val="24"/>
                <w:szCs w:val="24"/>
                <w:lang w:val="ro-MD"/>
              </w:rPr>
              <w:t>i aprobarea</w:t>
            </w:r>
            <w:r w:rsidR="00DF4535" w:rsidRPr="000A00FC">
              <w:rPr>
                <w:color w:val="000000" w:themeColor="text1"/>
                <w:sz w:val="24"/>
                <w:szCs w:val="24"/>
                <w:lang w:val="ro-MD"/>
              </w:rPr>
              <w:t xml:space="preserve"> acestora</w:t>
            </w:r>
            <w:r w:rsidR="00B74690" w:rsidRPr="000A00FC">
              <w:rPr>
                <w:color w:val="000000" w:themeColor="text1"/>
                <w:sz w:val="24"/>
                <w:szCs w:val="24"/>
                <w:lang w:val="ro-MD"/>
              </w:rPr>
              <w:t>, titularii de licen</w:t>
            </w:r>
            <w:r w:rsidR="00EB70D8" w:rsidRPr="000A00FC">
              <w:rPr>
                <w:color w:val="000000" w:themeColor="text1"/>
                <w:sz w:val="24"/>
                <w:szCs w:val="24"/>
                <w:lang w:val="ro-MD"/>
              </w:rPr>
              <w:t>ț</w:t>
            </w:r>
            <w:r w:rsidR="00B74690" w:rsidRPr="000A00FC">
              <w:rPr>
                <w:color w:val="000000" w:themeColor="text1"/>
                <w:sz w:val="24"/>
                <w:szCs w:val="24"/>
                <w:lang w:val="ro-MD"/>
              </w:rPr>
              <w:t xml:space="preserve">e </w:t>
            </w:r>
            <w:proofErr w:type="spellStart"/>
            <w:r w:rsidR="005C115F" w:rsidRPr="000A00FC">
              <w:rPr>
                <w:color w:val="000000" w:themeColor="text1"/>
                <w:sz w:val="24"/>
                <w:szCs w:val="24"/>
                <w:lang w:val="ro-MD"/>
              </w:rPr>
              <w:t>întî</w:t>
            </w:r>
            <w:r w:rsidRPr="000A00FC">
              <w:rPr>
                <w:color w:val="000000" w:themeColor="text1"/>
                <w:sz w:val="24"/>
                <w:szCs w:val="24"/>
                <w:lang w:val="ro-MD"/>
              </w:rPr>
              <w:t>mpină</w:t>
            </w:r>
            <w:proofErr w:type="spellEnd"/>
            <w:r w:rsidRPr="000A00FC">
              <w:rPr>
                <w:color w:val="000000" w:themeColor="text1"/>
                <w:sz w:val="24"/>
                <w:szCs w:val="24"/>
                <w:lang w:val="ro-MD"/>
              </w:rPr>
              <w:t xml:space="preserve"> dificultăți la j</w:t>
            </w:r>
            <w:r w:rsidR="00B74690" w:rsidRPr="000A00FC">
              <w:rPr>
                <w:color w:val="000000" w:themeColor="text1"/>
                <w:sz w:val="24"/>
                <w:szCs w:val="24"/>
                <w:lang w:val="ro-MD"/>
              </w:rPr>
              <w:t xml:space="preserve">ustificarea consumurilor tehnologice </w:t>
            </w:r>
            <w:r w:rsidR="00AA5D5C" w:rsidRPr="000A00FC">
              <w:rPr>
                <w:color w:val="000000" w:themeColor="text1"/>
                <w:sz w:val="24"/>
                <w:szCs w:val="24"/>
                <w:lang w:val="ro-MD"/>
              </w:rPr>
              <w:t xml:space="preserve">pentru toate procesele tehnologice la captare, tratare, transportul </w:t>
            </w:r>
            <w:r w:rsidR="00EB70D8" w:rsidRPr="000A00FC">
              <w:rPr>
                <w:color w:val="000000" w:themeColor="text1"/>
                <w:sz w:val="24"/>
                <w:szCs w:val="24"/>
                <w:lang w:val="ro-MD"/>
              </w:rPr>
              <w:t>ș</w:t>
            </w:r>
            <w:r w:rsidR="00AA5D5C" w:rsidRPr="000A00FC">
              <w:rPr>
                <w:color w:val="000000" w:themeColor="text1"/>
                <w:sz w:val="24"/>
                <w:szCs w:val="24"/>
                <w:lang w:val="ro-MD"/>
              </w:rPr>
              <w:t>i distribu</w:t>
            </w:r>
            <w:r w:rsidR="00EB70D8" w:rsidRPr="000A00FC">
              <w:rPr>
                <w:color w:val="000000" w:themeColor="text1"/>
                <w:sz w:val="24"/>
                <w:szCs w:val="24"/>
                <w:lang w:val="ro-MD"/>
              </w:rPr>
              <w:t>ț</w:t>
            </w:r>
            <w:r w:rsidR="00AA5D5C" w:rsidRPr="000A00FC">
              <w:rPr>
                <w:color w:val="000000" w:themeColor="text1"/>
                <w:sz w:val="24"/>
                <w:szCs w:val="24"/>
                <w:lang w:val="ro-MD"/>
              </w:rPr>
              <w:t>ia</w:t>
            </w:r>
            <w:r w:rsidR="007F695B" w:rsidRPr="000A00FC">
              <w:rPr>
                <w:color w:val="000000" w:themeColor="text1"/>
                <w:sz w:val="24"/>
                <w:szCs w:val="24"/>
                <w:lang w:val="ro-MD"/>
              </w:rPr>
              <w:t xml:space="preserve"> apei, </w:t>
            </w:r>
            <w:r w:rsidR="005B5BBB" w:rsidRPr="000A00FC">
              <w:rPr>
                <w:color w:val="000000" w:themeColor="text1"/>
                <w:sz w:val="24"/>
                <w:szCs w:val="24"/>
                <w:lang w:val="ro-MD"/>
              </w:rPr>
              <w:t>inclusiv</w:t>
            </w:r>
            <w:r w:rsidR="007F695B" w:rsidRPr="000A00FC">
              <w:rPr>
                <w:color w:val="000000" w:themeColor="text1"/>
                <w:lang w:val="ro-MD"/>
              </w:rPr>
              <w:t xml:space="preserve"> </w:t>
            </w:r>
            <w:r w:rsidR="007F695B" w:rsidRPr="000A00FC">
              <w:rPr>
                <w:color w:val="000000" w:themeColor="text1"/>
                <w:sz w:val="24"/>
                <w:szCs w:val="24"/>
                <w:lang w:val="ro-MD"/>
              </w:rPr>
              <w:t>a</w:t>
            </w:r>
            <w:r w:rsidR="007F695B" w:rsidRPr="000A00FC">
              <w:rPr>
                <w:color w:val="000000" w:themeColor="text1"/>
                <w:lang w:val="ro-MD"/>
              </w:rPr>
              <w:t xml:space="preserve"> </w:t>
            </w:r>
            <w:r w:rsidR="007F695B" w:rsidRPr="000A00FC">
              <w:rPr>
                <w:color w:val="000000" w:themeColor="text1"/>
                <w:sz w:val="24"/>
                <w:szCs w:val="24"/>
                <w:lang w:val="ro-MD"/>
              </w:rPr>
              <w:t>consumurilor tehnologice în procesele de prestare a serviciului public de canalizare și de epurare a apelor uzate</w:t>
            </w:r>
            <w:r w:rsidRPr="000A00FC">
              <w:rPr>
                <w:color w:val="000000" w:themeColor="text1"/>
                <w:sz w:val="24"/>
                <w:szCs w:val="24"/>
                <w:lang w:val="ro-MD"/>
              </w:rPr>
              <w:t>, respectiv la d</w:t>
            </w:r>
            <w:r w:rsidR="00B74690" w:rsidRPr="000A00FC">
              <w:rPr>
                <w:color w:val="000000" w:themeColor="text1"/>
                <w:sz w:val="24"/>
                <w:szCs w:val="24"/>
                <w:lang w:val="ro-MD"/>
              </w:rPr>
              <w:t>eterminarea volumelor reale de apă pierdute în urma producerii avariilor în aduc</w:t>
            </w:r>
            <w:r w:rsidR="00EB70D8" w:rsidRPr="000A00FC">
              <w:rPr>
                <w:color w:val="000000" w:themeColor="text1"/>
                <w:sz w:val="24"/>
                <w:szCs w:val="24"/>
                <w:lang w:val="ro-MD"/>
              </w:rPr>
              <w:t>ț</w:t>
            </w:r>
            <w:r w:rsidR="00B74690" w:rsidRPr="000A00FC">
              <w:rPr>
                <w:color w:val="000000" w:themeColor="text1"/>
                <w:sz w:val="24"/>
                <w:szCs w:val="24"/>
                <w:lang w:val="ro-MD"/>
              </w:rPr>
              <w:t>iuni, re</w:t>
            </w:r>
            <w:r w:rsidR="00EB70D8" w:rsidRPr="000A00FC">
              <w:rPr>
                <w:color w:val="000000" w:themeColor="text1"/>
                <w:sz w:val="24"/>
                <w:szCs w:val="24"/>
                <w:lang w:val="ro-MD"/>
              </w:rPr>
              <w:t>ț</w:t>
            </w:r>
            <w:r w:rsidR="00B74690" w:rsidRPr="000A00FC">
              <w:rPr>
                <w:color w:val="000000" w:themeColor="text1"/>
                <w:sz w:val="24"/>
                <w:szCs w:val="24"/>
                <w:lang w:val="ro-MD"/>
              </w:rPr>
              <w:t xml:space="preserve">elele de transport </w:t>
            </w:r>
            <w:r w:rsidR="00EB70D8" w:rsidRPr="000A00FC">
              <w:rPr>
                <w:color w:val="000000" w:themeColor="text1"/>
                <w:sz w:val="24"/>
                <w:szCs w:val="24"/>
                <w:lang w:val="ro-MD"/>
              </w:rPr>
              <w:t>ș</w:t>
            </w:r>
            <w:r w:rsidR="00B74690" w:rsidRPr="000A00FC">
              <w:rPr>
                <w:color w:val="000000" w:themeColor="text1"/>
                <w:sz w:val="24"/>
                <w:szCs w:val="24"/>
                <w:lang w:val="ro-MD"/>
              </w:rPr>
              <w:t>i distribu</w:t>
            </w:r>
            <w:r w:rsidR="00EB70D8" w:rsidRPr="000A00FC">
              <w:rPr>
                <w:color w:val="000000" w:themeColor="text1"/>
                <w:sz w:val="24"/>
                <w:szCs w:val="24"/>
                <w:lang w:val="ro-MD"/>
              </w:rPr>
              <w:t>ț</w:t>
            </w:r>
            <w:r w:rsidR="00B74690" w:rsidRPr="000A00FC">
              <w:rPr>
                <w:color w:val="000000" w:themeColor="text1"/>
                <w:sz w:val="24"/>
                <w:szCs w:val="24"/>
                <w:lang w:val="ro-MD"/>
              </w:rPr>
              <w:t>ie a apei</w:t>
            </w:r>
            <w:r w:rsidR="008F4C31" w:rsidRPr="000A00FC">
              <w:rPr>
                <w:color w:val="000000" w:themeColor="text1"/>
                <w:sz w:val="24"/>
                <w:szCs w:val="24"/>
                <w:lang w:val="ro-MD"/>
              </w:rPr>
              <w:t>.</w:t>
            </w:r>
            <w:r w:rsidR="00DF4535" w:rsidRPr="000A00FC">
              <w:rPr>
                <w:color w:val="000000" w:themeColor="text1"/>
                <w:sz w:val="24"/>
                <w:szCs w:val="24"/>
                <w:lang w:val="ro-MD"/>
              </w:rPr>
              <w:t xml:space="preserve"> Lipsa capacităților operatorilor de justificare a consumul normativ al consumului tehnologic și a pierderilor de apă este determinate de mai mulți factori, precum infrastructură învechită cu grad înalt de uzură, lipsa informației cu privire la lungimea și </w:t>
            </w:r>
            <w:r w:rsidR="00F87A37" w:rsidRPr="000A00FC">
              <w:rPr>
                <w:color w:val="000000" w:themeColor="text1"/>
                <w:sz w:val="24"/>
                <w:szCs w:val="24"/>
                <w:lang w:val="ro-MD"/>
              </w:rPr>
              <w:t>tipul</w:t>
            </w:r>
            <w:r w:rsidR="00DF4535" w:rsidRPr="000A00FC">
              <w:rPr>
                <w:color w:val="000000" w:themeColor="text1"/>
                <w:sz w:val="24"/>
                <w:szCs w:val="24"/>
                <w:lang w:val="ro-MD"/>
              </w:rPr>
              <w:t xml:space="preserve"> rețelelor în gestiune, lipsa mijloacelor financiare pentru investiții, lipsa per</w:t>
            </w:r>
            <w:r w:rsidR="00AB0838" w:rsidRPr="000A00FC">
              <w:rPr>
                <w:color w:val="000000" w:themeColor="text1"/>
                <w:sz w:val="24"/>
                <w:szCs w:val="24"/>
                <w:lang w:val="ro-MD"/>
              </w:rPr>
              <w:t>sonalu</w:t>
            </w:r>
            <w:r w:rsidR="00DF4535" w:rsidRPr="000A00FC">
              <w:rPr>
                <w:color w:val="000000" w:themeColor="text1"/>
                <w:sz w:val="24"/>
                <w:szCs w:val="24"/>
                <w:lang w:val="ro-MD"/>
              </w:rPr>
              <w:t>lui calificat etc.</w:t>
            </w:r>
          </w:p>
          <w:p w:rsidR="003D135A" w:rsidRPr="000A00FC" w:rsidRDefault="001F3247" w:rsidP="001F3247">
            <w:pPr>
              <w:pStyle w:val="ListParagraph"/>
              <w:ind w:left="40" w:firstLine="634"/>
              <w:rPr>
                <w:i/>
                <w:color w:val="000000" w:themeColor="text1"/>
                <w:sz w:val="24"/>
                <w:szCs w:val="24"/>
                <w:lang w:val="ro-MD"/>
              </w:rPr>
            </w:pPr>
            <w:r w:rsidRPr="000A00FC">
              <w:rPr>
                <w:color w:val="000000" w:themeColor="text1"/>
                <w:sz w:val="24"/>
                <w:szCs w:val="24"/>
                <w:lang w:val="ro-MD"/>
              </w:rPr>
              <w:t>Prevederile noului Regulament are ca scop aplicarea</w:t>
            </w:r>
            <w:r w:rsidRPr="000A00FC">
              <w:rPr>
                <w:i/>
                <w:color w:val="000000" w:themeColor="text1"/>
                <w:sz w:val="24"/>
                <w:szCs w:val="24"/>
                <w:lang w:val="ro-MD"/>
              </w:rPr>
              <w:t xml:space="preserve"> </w:t>
            </w:r>
            <w:r w:rsidR="003D135A" w:rsidRPr="000A00FC">
              <w:rPr>
                <w:color w:val="000000" w:themeColor="text1"/>
                <w:sz w:val="24"/>
                <w:szCs w:val="24"/>
                <w:lang w:val="ro-MD"/>
              </w:rPr>
              <w:t>principiul eficien</w:t>
            </w:r>
            <w:r w:rsidR="00EB70D8" w:rsidRPr="000A00FC">
              <w:rPr>
                <w:color w:val="000000" w:themeColor="text1"/>
                <w:sz w:val="24"/>
                <w:szCs w:val="24"/>
                <w:lang w:val="ro-MD"/>
              </w:rPr>
              <w:t>ț</w:t>
            </w:r>
            <w:r w:rsidR="003D135A" w:rsidRPr="000A00FC">
              <w:rPr>
                <w:color w:val="000000" w:themeColor="text1"/>
                <w:sz w:val="24"/>
                <w:szCs w:val="24"/>
                <w:lang w:val="ro-MD"/>
              </w:rPr>
              <w:t xml:space="preserve">ei maxime la cheltuieli minime la calcularea </w:t>
            </w:r>
            <w:r w:rsidR="00EB70D8" w:rsidRPr="000A00FC">
              <w:rPr>
                <w:color w:val="000000" w:themeColor="text1"/>
                <w:sz w:val="24"/>
                <w:szCs w:val="24"/>
                <w:lang w:val="ro-MD"/>
              </w:rPr>
              <w:t>ș</w:t>
            </w:r>
            <w:r w:rsidR="003D135A" w:rsidRPr="000A00FC">
              <w:rPr>
                <w:color w:val="000000" w:themeColor="text1"/>
                <w:sz w:val="24"/>
                <w:szCs w:val="24"/>
                <w:lang w:val="ro-MD"/>
              </w:rPr>
              <w:t>i aprobarea tarifelor</w:t>
            </w:r>
            <w:r w:rsidR="00050398" w:rsidRPr="000A00FC">
              <w:rPr>
                <w:color w:val="000000" w:themeColor="text1"/>
                <w:sz w:val="24"/>
                <w:szCs w:val="24"/>
                <w:lang w:val="ro-MD"/>
              </w:rPr>
              <w:t>,</w:t>
            </w:r>
            <w:r w:rsidR="003D135A" w:rsidRPr="000A00FC">
              <w:rPr>
                <w:color w:val="000000" w:themeColor="text1"/>
                <w:sz w:val="24"/>
                <w:szCs w:val="24"/>
                <w:lang w:val="ro-MD"/>
              </w:rPr>
              <w:t xml:space="preserve"> prin includerea în tarif a valorilor </w:t>
            </w:r>
            <w:r w:rsidR="00DF4535" w:rsidRPr="000A00FC">
              <w:rPr>
                <w:color w:val="000000" w:themeColor="text1"/>
                <w:sz w:val="24"/>
                <w:szCs w:val="24"/>
                <w:lang w:val="ro-MD"/>
              </w:rPr>
              <w:t>normative stabilite conform trendului de diminuare</w:t>
            </w:r>
            <w:r w:rsidR="003D135A" w:rsidRPr="000A00FC">
              <w:rPr>
                <w:color w:val="000000" w:themeColor="text1"/>
                <w:sz w:val="24"/>
                <w:szCs w:val="24"/>
                <w:lang w:val="ro-MD"/>
              </w:rPr>
              <w:t xml:space="preserve"> a pierderilor de apă.</w:t>
            </w:r>
            <w:r w:rsidRPr="000A00FC">
              <w:rPr>
                <w:color w:val="000000" w:themeColor="text1"/>
                <w:sz w:val="24"/>
                <w:szCs w:val="24"/>
                <w:lang w:val="ro-MD"/>
              </w:rPr>
              <w:t xml:space="preserve"> Astfel, se estimează</w:t>
            </w:r>
            <w:r w:rsidR="00656F42" w:rsidRPr="000A00FC">
              <w:rPr>
                <w:color w:val="000000" w:themeColor="text1"/>
                <w:sz w:val="24"/>
                <w:szCs w:val="24"/>
                <w:lang w:val="ro-MD"/>
              </w:rPr>
              <w:t xml:space="preserve"> </w:t>
            </w:r>
            <w:r w:rsidR="002A74B7" w:rsidRPr="000A00FC">
              <w:rPr>
                <w:color w:val="000000" w:themeColor="text1"/>
                <w:sz w:val="24"/>
                <w:szCs w:val="24"/>
                <w:lang w:val="ro-MD"/>
              </w:rPr>
              <w:t>creștere</w:t>
            </w:r>
            <w:r w:rsidRPr="000A00FC">
              <w:rPr>
                <w:color w:val="000000" w:themeColor="text1"/>
                <w:sz w:val="24"/>
                <w:szCs w:val="24"/>
                <w:lang w:val="ro-MD"/>
              </w:rPr>
              <w:t xml:space="preserve">a tarifului pentru serviciul public de alimentare cu apă în </w:t>
            </w:r>
            <w:r w:rsidR="002A74B7" w:rsidRPr="000A00FC">
              <w:rPr>
                <w:color w:val="000000" w:themeColor="text1"/>
                <w:sz w:val="24"/>
                <w:szCs w:val="24"/>
                <w:lang w:val="ro-MD"/>
              </w:rPr>
              <w:t>vederea asigurării veniturilor pentru</w:t>
            </w:r>
            <w:r w:rsidR="00F87A37" w:rsidRPr="000A00FC">
              <w:rPr>
                <w:color w:val="000000" w:themeColor="text1"/>
                <w:sz w:val="24"/>
                <w:szCs w:val="24"/>
                <w:lang w:val="ro-MD"/>
              </w:rPr>
              <w:t xml:space="preserve"> acoperirea tuturor cheltuielilor efective și concentrarea asupra necesității</w:t>
            </w:r>
            <w:r w:rsidR="002A74B7" w:rsidRPr="000A00FC">
              <w:rPr>
                <w:color w:val="000000" w:themeColor="text1"/>
                <w:sz w:val="24"/>
                <w:szCs w:val="24"/>
                <w:lang w:val="ro-MD"/>
              </w:rPr>
              <w:t xml:space="preserve"> efectu</w:t>
            </w:r>
            <w:r w:rsidR="00F87A37" w:rsidRPr="000A00FC">
              <w:rPr>
                <w:color w:val="000000" w:themeColor="text1"/>
                <w:sz w:val="24"/>
                <w:szCs w:val="24"/>
                <w:lang w:val="ro-MD"/>
              </w:rPr>
              <w:t>ării</w:t>
            </w:r>
            <w:r w:rsidR="002A74B7" w:rsidRPr="000A00FC">
              <w:rPr>
                <w:color w:val="000000" w:themeColor="text1"/>
                <w:sz w:val="24"/>
                <w:szCs w:val="24"/>
                <w:lang w:val="ro-MD"/>
              </w:rPr>
              <w:t xml:space="preserve"> investițiilor în infrastructura </w:t>
            </w:r>
            <w:proofErr w:type="spellStart"/>
            <w:r w:rsidR="002A74B7" w:rsidRPr="000A00FC">
              <w:rPr>
                <w:color w:val="000000" w:themeColor="text1"/>
                <w:sz w:val="24"/>
                <w:szCs w:val="24"/>
                <w:lang w:val="ro-MD"/>
              </w:rPr>
              <w:t>tehnico</w:t>
            </w:r>
            <w:proofErr w:type="spellEnd"/>
            <w:r w:rsidR="002A74B7" w:rsidRPr="000A00FC">
              <w:rPr>
                <w:color w:val="000000" w:themeColor="text1"/>
                <w:sz w:val="24"/>
                <w:szCs w:val="24"/>
                <w:lang w:val="ro-MD"/>
              </w:rPr>
              <w:t>-edilitară învechită.</w:t>
            </w:r>
          </w:p>
          <w:p w:rsidR="00457A8E" w:rsidRPr="000A00FC" w:rsidRDefault="00457A8E" w:rsidP="007B5247">
            <w:pPr>
              <w:ind w:firstLine="670"/>
              <w:rPr>
                <w:color w:val="000000" w:themeColor="text1"/>
                <w:sz w:val="24"/>
                <w:szCs w:val="24"/>
                <w:lang w:val="ro-MD"/>
              </w:rPr>
            </w:pP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5A6325">
            <w:pPr>
              <w:ind w:firstLine="0"/>
              <w:rPr>
                <w:color w:val="000000" w:themeColor="text1"/>
                <w:sz w:val="24"/>
                <w:szCs w:val="24"/>
                <w:lang w:val="ro-MD"/>
              </w:rPr>
            </w:pPr>
            <w:r w:rsidRPr="000A00FC">
              <w:rPr>
                <w:bCs/>
                <w:color w:val="000000" w:themeColor="text1"/>
                <w:sz w:val="24"/>
                <w:szCs w:val="24"/>
                <w:lang w:val="ro-MD"/>
              </w:rPr>
              <w:t>b</w:t>
            </w:r>
            <w:r w:rsidRPr="000A00FC">
              <w:rPr>
                <w:bCs/>
                <w:color w:val="000000" w:themeColor="text1"/>
                <w:sz w:val="24"/>
                <w:szCs w:val="24"/>
                <w:vertAlign w:val="superscript"/>
                <w:lang w:val="ro-MD"/>
              </w:rPr>
              <w:t>1</w:t>
            </w:r>
            <w:r w:rsidRPr="000A00FC">
              <w:rPr>
                <w:bCs/>
                <w:color w:val="000000" w:themeColor="text1"/>
                <w:sz w:val="24"/>
                <w:szCs w:val="24"/>
                <w:lang w:val="ro-MD"/>
              </w:rPr>
              <w:t xml:space="preserve">) </w:t>
            </w:r>
            <w:r w:rsidRPr="000A00FC">
              <w:rPr>
                <w:bCs/>
                <w:i/>
                <w:color w:val="000000" w:themeColor="text1"/>
                <w:sz w:val="24"/>
                <w:szCs w:val="24"/>
                <w:lang w:val="ro-MD"/>
              </w:rPr>
              <w:t>Pentru op</w:t>
            </w:r>
            <w:r w:rsidR="00EB70D8" w:rsidRPr="000A00FC">
              <w:rPr>
                <w:bCs/>
                <w:i/>
                <w:color w:val="000000" w:themeColor="text1"/>
                <w:sz w:val="24"/>
                <w:szCs w:val="24"/>
                <w:lang w:val="ro-MD"/>
              </w:rPr>
              <w:t>ț</w:t>
            </w:r>
            <w:r w:rsidRPr="000A00FC">
              <w:rPr>
                <w:bCs/>
                <w:i/>
                <w:color w:val="000000" w:themeColor="text1"/>
                <w:sz w:val="24"/>
                <w:szCs w:val="24"/>
                <w:lang w:val="ro-MD"/>
              </w:rPr>
              <w:t>iunea recomandată, identifica</w:t>
            </w:r>
            <w:r w:rsidR="00EB70D8" w:rsidRPr="000A00FC">
              <w:rPr>
                <w:bCs/>
                <w:i/>
                <w:color w:val="000000" w:themeColor="text1"/>
                <w:sz w:val="24"/>
                <w:szCs w:val="24"/>
                <w:lang w:val="ro-MD"/>
              </w:rPr>
              <w:t>ț</w:t>
            </w:r>
            <w:r w:rsidRPr="000A00FC">
              <w:rPr>
                <w:bCs/>
                <w:i/>
                <w:color w:val="000000" w:themeColor="text1"/>
                <w:sz w:val="24"/>
                <w:szCs w:val="24"/>
                <w:lang w:val="ro-MD"/>
              </w:rPr>
              <w:t xml:space="preserve">i impacturile </w:t>
            </w:r>
            <w:r w:rsidR="005A6325" w:rsidRPr="000A00FC">
              <w:rPr>
                <w:bCs/>
                <w:i/>
                <w:color w:val="000000" w:themeColor="text1"/>
                <w:sz w:val="24"/>
                <w:szCs w:val="24"/>
                <w:lang w:val="ro-MD"/>
              </w:rPr>
              <w:t>completând</w:t>
            </w:r>
            <w:r w:rsidRPr="000A00FC">
              <w:rPr>
                <w:bCs/>
                <w:i/>
                <w:color w:val="000000" w:themeColor="text1"/>
                <w:sz w:val="24"/>
                <w:szCs w:val="24"/>
                <w:lang w:val="ro-MD"/>
              </w:rPr>
              <w:t xml:space="preserve"> tabelul din anexa la prezentul formular. Descrie</w:t>
            </w:r>
            <w:r w:rsidR="00EB70D8" w:rsidRPr="000A00FC">
              <w:rPr>
                <w:bCs/>
                <w:i/>
                <w:color w:val="000000" w:themeColor="text1"/>
                <w:sz w:val="24"/>
                <w:szCs w:val="24"/>
                <w:lang w:val="ro-MD"/>
              </w:rPr>
              <w:t>ț</w:t>
            </w:r>
            <w:r w:rsidRPr="000A00FC">
              <w:rPr>
                <w:bCs/>
                <w:i/>
                <w:color w:val="000000" w:themeColor="text1"/>
                <w:sz w:val="24"/>
                <w:szCs w:val="24"/>
                <w:lang w:val="ro-MD"/>
              </w:rPr>
              <w:t>i pe larg impacturile sub formă de costuri sau beneficii, inclusiv păr</w:t>
            </w:r>
            <w:r w:rsidR="00EB70D8" w:rsidRPr="000A00FC">
              <w:rPr>
                <w:bCs/>
                <w:i/>
                <w:color w:val="000000" w:themeColor="text1"/>
                <w:sz w:val="24"/>
                <w:szCs w:val="24"/>
                <w:lang w:val="ro-MD"/>
              </w:rPr>
              <w:t>ț</w:t>
            </w:r>
            <w:r w:rsidRPr="000A00FC">
              <w:rPr>
                <w:bCs/>
                <w:i/>
                <w:color w:val="000000" w:themeColor="text1"/>
                <w:sz w:val="24"/>
                <w:szCs w:val="24"/>
                <w:lang w:val="ro-MD"/>
              </w:rPr>
              <w:t xml:space="preserve">ile interesate care ar putea fi afectate pozitiv </w:t>
            </w:r>
            <w:r w:rsidR="00EB70D8" w:rsidRPr="000A00FC">
              <w:rPr>
                <w:bCs/>
                <w:i/>
                <w:color w:val="000000" w:themeColor="text1"/>
                <w:sz w:val="24"/>
                <w:szCs w:val="24"/>
                <w:lang w:val="ro-MD"/>
              </w:rPr>
              <w:t>ș</w:t>
            </w:r>
            <w:r w:rsidRPr="000A00FC">
              <w:rPr>
                <w:bCs/>
                <w:i/>
                <w:color w:val="000000" w:themeColor="text1"/>
                <w:sz w:val="24"/>
                <w:szCs w:val="24"/>
                <w:lang w:val="ro-MD"/>
              </w:rPr>
              <w:t>i negativ de acestea</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AB2E5C" w:rsidRDefault="00AB2E5C" w:rsidP="00771D60">
            <w:pPr>
              <w:pStyle w:val="CharChar"/>
              <w:spacing w:after="0" w:line="276" w:lineRule="auto"/>
              <w:ind w:left="674" w:hanging="8"/>
              <w:jc w:val="both"/>
              <w:rPr>
                <w:rFonts w:ascii="Times New Roman" w:hAnsi="Times New Roman"/>
                <w:b/>
                <w:color w:val="000000" w:themeColor="text1"/>
                <w:szCs w:val="24"/>
                <w:lang w:val="ro-MD"/>
              </w:rPr>
            </w:pPr>
            <w:r w:rsidRPr="000A00FC">
              <w:rPr>
                <w:rFonts w:ascii="Times New Roman" w:eastAsia="Batang" w:hAnsi="Times New Roman"/>
                <w:b/>
                <w:bCs/>
                <w:color w:val="000000" w:themeColor="text1"/>
                <w:szCs w:val="24"/>
                <w:lang w:val="ro-MD" w:eastAsia="ja-JP"/>
              </w:rPr>
              <w:t xml:space="preserve">Impact </w:t>
            </w:r>
            <w:r w:rsidRPr="000A00FC">
              <w:rPr>
                <w:rFonts w:ascii="Times New Roman" w:hAnsi="Times New Roman"/>
                <w:b/>
                <w:color w:val="000000" w:themeColor="text1"/>
                <w:szCs w:val="24"/>
                <w:lang w:val="ro-MD"/>
              </w:rPr>
              <w:t xml:space="preserve">asupra mediului (calitatea </w:t>
            </w:r>
            <w:r w:rsidR="00EB70D8" w:rsidRPr="000A00FC">
              <w:rPr>
                <w:rFonts w:ascii="Times New Roman" w:hAnsi="Times New Roman"/>
                <w:b/>
                <w:color w:val="000000" w:themeColor="text1"/>
                <w:szCs w:val="24"/>
                <w:lang w:val="ro-MD"/>
              </w:rPr>
              <w:t>ș</w:t>
            </w:r>
            <w:r w:rsidRPr="000A00FC">
              <w:rPr>
                <w:rFonts w:ascii="Times New Roman" w:hAnsi="Times New Roman"/>
                <w:b/>
                <w:color w:val="000000" w:themeColor="text1"/>
                <w:szCs w:val="24"/>
                <w:lang w:val="ro-MD"/>
              </w:rPr>
              <w:t xml:space="preserve">i cantitatea apei </w:t>
            </w:r>
            <w:r w:rsidR="00EB70D8" w:rsidRPr="000A00FC">
              <w:rPr>
                <w:rFonts w:ascii="Times New Roman" w:hAnsi="Times New Roman"/>
                <w:b/>
                <w:color w:val="000000" w:themeColor="text1"/>
                <w:szCs w:val="24"/>
                <w:lang w:val="ro-MD"/>
              </w:rPr>
              <w:t>ș</w:t>
            </w:r>
            <w:r w:rsidRPr="000A00FC">
              <w:rPr>
                <w:rFonts w:ascii="Times New Roman" w:hAnsi="Times New Roman"/>
                <w:b/>
                <w:color w:val="000000" w:themeColor="text1"/>
                <w:szCs w:val="24"/>
                <w:lang w:val="ro-MD"/>
              </w:rPr>
              <w:t xml:space="preserve">i resurselor acvatice, inclusiv a apei potabile </w:t>
            </w:r>
            <w:r w:rsidR="00EB70D8" w:rsidRPr="000A00FC">
              <w:rPr>
                <w:rFonts w:ascii="Times New Roman" w:hAnsi="Times New Roman"/>
                <w:b/>
                <w:color w:val="000000" w:themeColor="text1"/>
                <w:szCs w:val="24"/>
                <w:lang w:val="ro-MD"/>
              </w:rPr>
              <w:t>ș</w:t>
            </w:r>
            <w:r w:rsidRPr="000A00FC">
              <w:rPr>
                <w:rFonts w:ascii="Times New Roman" w:hAnsi="Times New Roman"/>
                <w:b/>
                <w:color w:val="000000" w:themeColor="text1"/>
                <w:szCs w:val="24"/>
                <w:lang w:val="ro-MD"/>
              </w:rPr>
              <w:t>i de alt gen)</w:t>
            </w:r>
          </w:p>
          <w:p w:rsidR="00DD2872" w:rsidRPr="004A2B38" w:rsidRDefault="00DD2872" w:rsidP="00DD2872">
            <w:pPr>
              <w:rPr>
                <w:color w:val="000000" w:themeColor="text1"/>
                <w:sz w:val="24"/>
                <w:szCs w:val="24"/>
                <w:lang w:val="ro-MD"/>
              </w:rPr>
            </w:pPr>
            <w:r w:rsidRPr="004A2B38">
              <w:rPr>
                <w:rFonts w:eastAsia="Batang"/>
                <w:bCs/>
                <w:color w:val="000000" w:themeColor="text1"/>
                <w:sz w:val="24"/>
                <w:szCs w:val="24"/>
                <w:lang w:val="ro-MD" w:eastAsia="ja-JP"/>
              </w:rPr>
              <w:t>Impactul estimat asupra mediului, și anume asupra resursei de apă este unul pozitiv</w:t>
            </w:r>
            <w:r w:rsidR="00B00793">
              <w:rPr>
                <w:rFonts w:eastAsia="Batang"/>
                <w:bCs/>
                <w:color w:val="000000" w:themeColor="text1"/>
                <w:sz w:val="24"/>
                <w:szCs w:val="24"/>
                <w:lang w:val="ro-MD" w:eastAsia="ja-JP"/>
              </w:rPr>
              <w:t xml:space="preserve"> (</w:t>
            </w:r>
            <w:r w:rsidR="00B00793" w:rsidRPr="00F61010">
              <w:rPr>
                <w:rFonts w:eastAsia="Batang"/>
                <w:bCs/>
                <w:sz w:val="24"/>
                <w:szCs w:val="24"/>
                <w:lang w:val="ro-MD" w:eastAsia="ja-JP"/>
              </w:rPr>
              <w:t>estimat mediu conform anexei</w:t>
            </w:r>
            <w:r w:rsidR="00B00793">
              <w:rPr>
                <w:rFonts w:eastAsia="Batang"/>
                <w:bCs/>
                <w:color w:val="000000" w:themeColor="text1"/>
                <w:sz w:val="24"/>
                <w:szCs w:val="24"/>
                <w:lang w:val="ro-MD" w:eastAsia="ja-JP"/>
              </w:rPr>
              <w:t>)</w:t>
            </w:r>
            <w:r w:rsidRPr="004A2B38">
              <w:rPr>
                <w:rFonts w:eastAsia="Batang"/>
                <w:bCs/>
                <w:color w:val="000000" w:themeColor="text1"/>
                <w:sz w:val="24"/>
                <w:szCs w:val="24"/>
                <w:lang w:val="ro-MD" w:eastAsia="ja-JP"/>
              </w:rPr>
              <w:t>. Urmare implementării Regulamentului nou</w:t>
            </w:r>
            <w:r w:rsidRPr="004A2B38">
              <w:rPr>
                <w:lang w:val="ro-MD"/>
              </w:rPr>
              <w:t xml:space="preserve">, </w:t>
            </w:r>
            <w:r w:rsidR="00AB2E5C" w:rsidRPr="004A2B38">
              <w:rPr>
                <w:color w:val="000000" w:themeColor="text1"/>
                <w:sz w:val="24"/>
                <w:szCs w:val="24"/>
                <w:lang w:val="ro-MD"/>
              </w:rPr>
              <w:t>titular</w:t>
            </w:r>
            <w:r w:rsidRPr="004A2B38">
              <w:rPr>
                <w:color w:val="000000" w:themeColor="text1"/>
                <w:sz w:val="24"/>
                <w:szCs w:val="24"/>
                <w:lang w:val="ro-MD"/>
              </w:rPr>
              <w:t>ii</w:t>
            </w:r>
            <w:r w:rsidR="00AB2E5C" w:rsidRPr="004A2B38">
              <w:rPr>
                <w:color w:val="000000" w:themeColor="text1"/>
                <w:sz w:val="24"/>
                <w:szCs w:val="24"/>
                <w:lang w:val="ro-MD"/>
              </w:rPr>
              <w:t xml:space="preserve"> de licen</w:t>
            </w:r>
            <w:r w:rsidR="00EB70D8" w:rsidRPr="004A2B38">
              <w:rPr>
                <w:color w:val="000000" w:themeColor="text1"/>
                <w:sz w:val="24"/>
                <w:szCs w:val="24"/>
                <w:lang w:val="ro-MD"/>
              </w:rPr>
              <w:t>ț</w:t>
            </w:r>
            <w:r w:rsidR="00AB2E5C" w:rsidRPr="004A2B38">
              <w:rPr>
                <w:color w:val="000000" w:themeColor="text1"/>
                <w:sz w:val="24"/>
                <w:szCs w:val="24"/>
                <w:lang w:val="ro-MD"/>
              </w:rPr>
              <w:t xml:space="preserve">ă </w:t>
            </w:r>
            <w:r w:rsidRPr="004A2B38">
              <w:rPr>
                <w:color w:val="000000" w:themeColor="text1"/>
                <w:sz w:val="24"/>
                <w:szCs w:val="24"/>
                <w:lang w:val="ro-MD"/>
              </w:rPr>
              <w:t xml:space="preserve">vor avea posibilitatea de interveni prin </w:t>
            </w:r>
            <w:r w:rsidR="00AB2E5C" w:rsidRPr="004A2B38">
              <w:rPr>
                <w:color w:val="000000" w:themeColor="text1"/>
                <w:sz w:val="24"/>
                <w:szCs w:val="24"/>
                <w:lang w:val="ro-MD"/>
              </w:rPr>
              <w:t>ac</w:t>
            </w:r>
            <w:r w:rsidR="00EB70D8" w:rsidRPr="004A2B38">
              <w:rPr>
                <w:color w:val="000000" w:themeColor="text1"/>
                <w:sz w:val="24"/>
                <w:szCs w:val="24"/>
                <w:lang w:val="ro-MD"/>
              </w:rPr>
              <w:t>ț</w:t>
            </w:r>
            <w:r w:rsidR="00AB2E5C" w:rsidRPr="004A2B38">
              <w:rPr>
                <w:color w:val="000000" w:themeColor="text1"/>
                <w:sz w:val="24"/>
                <w:szCs w:val="24"/>
                <w:lang w:val="ro-MD"/>
              </w:rPr>
              <w:t xml:space="preserve">iuni concrete de diminuare a consumurilor tehnologice </w:t>
            </w:r>
            <w:r w:rsidR="00EB70D8" w:rsidRPr="004A2B38">
              <w:rPr>
                <w:color w:val="000000" w:themeColor="text1"/>
                <w:sz w:val="24"/>
                <w:szCs w:val="24"/>
                <w:lang w:val="ro-MD"/>
              </w:rPr>
              <w:t>ș</w:t>
            </w:r>
            <w:r w:rsidR="00AB2E5C" w:rsidRPr="004A2B38">
              <w:rPr>
                <w:color w:val="000000" w:themeColor="text1"/>
                <w:sz w:val="24"/>
                <w:szCs w:val="24"/>
                <w:lang w:val="ro-MD"/>
              </w:rPr>
              <w:t xml:space="preserve">i pierderilor de apă prin reechiparea, reutilarea </w:t>
            </w:r>
            <w:r w:rsidR="00EB70D8" w:rsidRPr="004A2B38">
              <w:rPr>
                <w:color w:val="000000" w:themeColor="text1"/>
                <w:sz w:val="24"/>
                <w:szCs w:val="24"/>
                <w:lang w:val="ro-MD"/>
              </w:rPr>
              <w:t>ș</w:t>
            </w:r>
            <w:r w:rsidR="00AB2E5C" w:rsidRPr="004A2B38">
              <w:rPr>
                <w:color w:val="000000" w:themeColor="text1"/>
                <w:sz w:val="24"/>
                <w:szCs w:val="24"/>
                <w:lang w:val="ro-MD"/>
              </w:rPr>
              <w:t xml:space="preserve">i retehnologizarea sistemelor publice de alimentare cu apă </w:t>
            </w:r>
            <w:r w:rsidR="00EB70D8" w:rsidRPr="004A2B38">
              <w:rPr>
                <w:color w:val="000000" w:themeColor="text1"/>
                <w:sz w:val="24"/>
                <w:szCs w:val="24"/>
                <w:lang w:val="ro-MD"/>
              </w:rPr>
              <w:t>ș</w:t>
            </w:r>
            <w:r w:rsidR="00093403" w:rsidRPr="004A2B38">
              <w:rPr>
                <w:color w:val="000000" w:themeColor="text1"/>
                <w:sz w:val="24"/>
                <w:szCs w:val="24"/>
                <w:lang w:val="ro-MD"/>
              </w:rPr>
              <w:t xml:space="preserve">i de canalizare. </w:t>
            </w:r>
            <w:r w:rsidRPr="004A2B38">
              <w:rPr>
                <w:color w:val="000000" w:themeColor="text1"/>
                <w:sz w:val="24"/>
                <w:szCs w:val="24"/>
                <w:lang w:val="ro-MD"/>
              </w:rPr>
              <w:t>Aceasta</w:t>
            </w:r>
            <w:r w:rsidR="00AB2E5C" w:rsidRPr="004A2B38">
              <w:rPr>
                <w:color w:val="000000" w:themeColor="text1"/>
                <w:sz w:val="24"/>
                <w:szCs w:val="24"/>
                <w:lang w:val="ro-MD"/>
              </w:rPr>
              <w:t xml:space="preserve"> </w:t>
            </w:r>
            <w:r w:rsidRPr="004A2B38">
              <w:rPr>
                <w:color w:val="000000" w:themeColor="text1"/>
                <w:sz w:val="24"/>
                <w:szCs w:val="24"/>
                <w:lang w:val="ro-MD"/>
              </w:rPr>
              <w:t>va asigura îmbunătățirea</w:t>
            </w:r>
            <w:r w:rsidR="00AB2E5C" w:rsidRPr="004A2B38">
              <w:rPr>
                <w:color w:val="000000" w:themeColor="text1"/>
                <w:sz w:val="24"/>
                <w:szCs w:val="24"/>
                <w:lang w:val="ro-MD"/>
              </w:rPr>
              <w:t xml:space="preserve"> calită</w:t>
            </w:r>
            <w:r w:rsidR="00EB70D8" w:rsidRPr="004A2B38">
              <w:rPr>
                <w:color w:val="000000" w:themeColor="text1"/>
                <w:sz w:val="24"/>
                <w:szCs w:val="24"/>
                <w:lang w:val="ro-MD"/>
              </w:rPr>
              <w:t>ț</w:t>
            </w:r>
            <w:r w:rsidR="00AB2E5C" w:rsidRPr="004A2B38">
              <w:rPr>
                <w:color w:val="000000" w:themeColor="text1"/>
                <w:sz w:val="24"/>
                <w:szCs w:val="24"/>
                <w:lang w:val="ro-MD"/>
              </w:rPr>
              <w:t xml:space="preserve">ii </w:t>
            </w:r>
            <w:r w:rsidR="00EB70D8" w:rsidRPr="004A2B38">
              <w:rPr>
                <w:color w:val="000000" w:themeColor="text1"/>
                <w:sz w:val="24"/>
                <w:szCs w:val="24"/>
                <w:lang w:val="ro-MD"/>
              </w:rPr>
              <w:t>ș</w:t>
            </w:r>
            <w:r w:rsidR="00AB2E5C" w:rsidRPr="004A2B38">
              <w:rPr>
                <w:color w:val="000000" w:themeColor="text1"/>
                <w:sz w:val="24"/>
                <w:szCs w:val="24"/>
                <w:lang w:val="ro-MD"/>
              </w:rPr>
              <w:t>i cantită</w:t>
            </w:r>
            <w:r w:rsidR="00EB70D8" w:rsidRPr="004A2B38">
              <w:rPr>
                <w:color w:val="000000" w:themeColor="text1"/>
                <w:sz w:val="24"/>
                <w:szCs w:val="24"/>
                <w:lang w:val="ro-MD"/>
              </w:rPr>
              <w:t>ț</w:t>
            </w:r>
            <w:r w:rsidRPr="004A2B38">
              <w:rPr>
                <w:color w:val="000000" w:themeColor="text1"/>
                <w:sz w:val="24"/>
                <w:szCs w:val="24"/>
                <w:lang w:val="ro-MD"/>
              </w:rPr>
              <w:t xml:space="preserve">ii apei </w:t>
            </w:r>
            <w:r w:rsidR="00EB70D8" w:rsidRPr="004A2B38">
              <w:rPr>
                <w:color w:val="000000" w:themeColor="text1"/>
                <w:sz w:val="24"/>
                <w:szCs w:val="24"/>
                <w:lang w:val="ro-MD"/>
              </w:rPr>
              <w:t>ș</w:t>
            </w:r>
            <w:r w:rsidRPr="004A2B38">
              <w:rPr>
                <w:color w:val="000000" w:themeColor="text1"/>
                <w:sz w:val="24"/>
                <w:szCs w:val="24"/>
                <w:lang w:val="ro-MD"/>
              </w:rPr>
              <w:t xml:space="preserve">i utilizării </w:t>
            </w:r>
            <w:r w:rsidR="000A5D83" w:rsidRPr="004A2B38">
              <w:rPr>
                <w:color w:val="000000" w:themeColor="text1"/>
                <w:sz w:val="24"/>
                <w:szCs w:val="24"/>
                <w:lang w:val="ro-MD"/>
              </w:rPr>
              <w:t>ra</w:t>
            </w:r>
            <w:r w:rsidR="00EB70D8" w:rsidRPr="004A2B38">
              <w:rPr>
                <w:color w:val="000000" w:themeColor="text1"/>
                <w:sz w:val="24"/>
                <w:szCs w:val="24"/>
                <w:lang w:val="ro-MD"/>
              </w:rPr>
              <w:t>ț</w:t>
            </w:r>
            <w:r w:rsidRPr="004A2B38">
              <w:rPr>
                <w:color w:val="000000" w:themeColor="text1"/>
                <w:sz w:val="24"/>
                <w:szCs w:val="24"/>
                <w:lang w:val="ro-MD"/>
              </w:rPr>
              <w:t>ională</w:t>
            </w:r>
            <w:r w:rsidR="000A5D83" w:rsidRPr="004A2B38">
              <w:rPr>
                <w:color w:val="000000" w:themeColor="text1"/>
                <w:sz w:val="24"/>
                <w:szCs w:val="24"/>
                <w:lang w:val="ro-MD"/>
              </w:rPr>
              <w:t xml:space="preserve"> a resurselor de apă</w:t>
            </w:r>
            <w:r w:rsidR="00E86D3C" w:rsidRPr="004A2B38">
              <w:rPr>
                <w:color w:val="000000" w:themeColor="text1"/>
                <w:sz w:val="24"/>
                <w:szCs w:val="24"/>
                <w:lang w:val="ro-MD"/>
              </w:rPr>
              <w:t xml:space="preserve">, resurselor energetice </w:t>
            </w:r>
            <w:r w:rsidR="00EB70D8" w:rsidRPr="004A2B38">
              <w:rPr>
                <w:color w:val="000000" w:themeColor="text1"/>
                <w:sz w:val="24"/>
                <w:szCs w:val="24"/>
                <w:lang w:val="ro-MD"/>
              </w:rPr>
              <w:t>ș</w:t>
            </w:r>
            <w:r w:rsidR="00E86D3C" w:rsidRPr="004A2B38">
              <w:rPr>
                <w:color w:val="000000" w:themeColor="text1"/>
                <w:sz w:val="24"/>
                <w:szCs w:val="24"/>
                <w:lang w:val="ro-MD"/>
              </w:rPr>
              <w:t>i materiale</w:t>
            </w:r>
            <w:r w:rsidR="00AB2E5C" w:rsidRPr="004A2B38">
              <w:rPr>
                <w:color w:val="000000" w:themeColor="text1"/>
                <w:sz w:val="24"/>
                <w:szCs w:val="24"/>
                <w:lang w:val="ro-MD"/>
              </w:rPr>
              <w:t xml:space="preserve">. </w:t>
            </w:r>
          </w:p>
          <w:p w:rsidR="00356529" w:rsidRDefault="00DD2872" w:rsidP="00BC290C">
            <w:pPr>
              <w:rPr>
                <w:color w:val="000000" w:themeColor="text1"/>
                <w:sz w:val="24"/>
                <w:szCs w:val="24"/>
                <w:lang w:val="ro-MD"/>
              </w:rPr>
            </w:pPr>
            <w:r w:rsidRPr="004A2B38">
              <w:rPr>
                <w:color w:val="000000" w:themeColor="text1"/>
                <w:sz w:val="24"/>
                <w:szCs w:val="24"/>
                <w:lang w:val="ro-MD"/>
              </w:rPr>
              <w:t>Serviciul public de alimentare cu apă este un serviciu de importanță vitală, iar c</w:t>
            </w:r>
            <w:r w:rsidR="00AB2E5C" w:rsidRPr="004A2B38">
              <w:rPr>
                <w:color w:val="000000" w:themeColor="text1"/>
                <w:sz w:val="24"/>
                <w:szCs w:val="24"/>
                <w:lang w:val="ro-MD"/>
              </w:rPr>
              <w:t>alitatea apei potabile influen</w:t>
            </w:r>
            <w:r w:rsidR="00EB70D8" w:rsidRPr="004A2B38">
              <w:rPr>
                <w:color w:val="000000" w:themeColor="text1"/>
                <w:sz w:val="24"/>
                <w:szCs w:val="24"/>
                <w:lang w:val="ro-MD"/>
              </w:rPr>
              <w:t>ț</w:t>
            </w:r>
            <w:r w:rsidR="00AB2E5C" w:rsidRPr="004A2B38">
              <w:rPr>
                <w:color w:val="000000" w:themeColor="text1"/>
                <w:sz w:val="24"/>
                <w:szCs w:val="24"/>
                <w:lang w:val="ro-MD"/>
              </w:rPr>
              <w:t xml:space="preserve">ează </w:t>
            </w:r>
            <w:r w:rsidRPr="004A2B38">
              <w:rPr>
                <w:color w:val="000000" w:themeColor="text1"/>
                <w:sz w:val="24"/>
                <w:szCs w:val="24"/>
                <w:lang w:val="ro-MD"/>
              </w:rPr>
              <w:t>direct asupra sănă</w:t>
            </w:r>
            <w:r w:rsidR="00356529" w:rsidRPr="004A2B38">
              <w:rPr>
                <w:color w:val="000000" w:themeColor="text1"/>
                <w:sz w:val="24"/>
                <w:szCs w:val="24"/>
                <w:lang w:val="ro-MD"/>
              </w:rPr>
              <w:t>tă</w:t>
            </w:r>
            <w:r w:rsidRPr="004A2B38">
              <w:rPr>
                <w:color w:val="000000" w:themeColor="text1"/>
                <w:sz w:val="24"/>
                <w:szCs w:val="24"/>
                <w:lang w:val="ro-MD"/>
              </w:rPr>
              <w:t>ții</w:t>
            </w:r>
            <w:r w:rsidR="00AB2E5C" w:rsidRPr="004A2B38">
              <w:rPr>
                <w:color w:val="000000" w:themeColor="text1"/>
                <w:sz w:val="24"/>
                <w:szCs w:val="24"/>
                <w:lang w:val="ro-MD"/>
              </w:rPr>
              <w:t xml:space="preserve"> </w:t>
            </w:r>
            <w:r w:rsidR="00356529" w:rsidRPr="004A2B38">
              <w:rPr>
                <w:color w:val="000000" w:themeColor="text1"/>
                <w:sz w:val="24"/>
                <w:szCs w:val="24"/>
                <w:lang w:val="ro-MD"/>
              </w:rPr>
              <w:t>publice, iar o</w:t>
            </w:r>
            <w:r w:rsidR="00AB2E5C" w:rsidRPr="004A2B38">
              <w:rPr>
                <w:color w:val="000000" w:themeColor="text1"/>
                <w:sz w:val="24"/>
                <w:szCs w:val="24"/>
                <w:lang w:val="ro-MD"/>
              </w:rPr>
              <w:t xml:space="preserve">peratorul </w:t>
            </w:r>
            <w:r w:rsidR="00EB70D8" w:rsidRPr="004A2B38">
              <w:rPr>
                <w:color w:val="000000" w:themeColor="text1"/>
                <w:sz w:val="24"/>
                <w:szCs w:val="24"/>
                <w:lang w:val="ro-MD"/>
              </w:rPr>
              <w:t>ș</w:t>
            </w:r>
            <w:r w:rsidR="00AB2E5C" w:rsidRPr="004A2B38">
              <w:rPr>
                <w:color w:val="000000" w:themeColor="text1"/>
                <w:sz w:val="24"/>
                <w:szCs w:val="24"/>
                <w:lang w:val="ro-MD"/>
              </w:rPr>
              <w:t>i autorită</w:t>
            </w:r>
            <w:r w:rsidR="00EB70D8" w:rsidRPr="004A2B38">
              <w:rPr>
                <w:color w:val="000000" w:themeColor="text1"/>
                <w:sz w:val="24"/>
                <w:szCs w:val="24"/>
                <w:lang w:val="ro-MD"/>
              </w:rPr>
              <w:t>ț</w:t>
            </w:r>
            <w:r w:rsidR="00AB2E5C" w:rsidRPr="004A2B38">
              <w:rPr>
                <w:color w:val="000000" w:themeColor="text1"/>
                <w:sz w:val="24"/>
                <w:szCs w:val="24"/>
                <w:lang w:val="ro-MD"/>
              </w:rPr>
              <w:t xml:space="preserve">ile publice sunt responsabili de controlul </w:t>
            </w:r>
            <w:r w:rsidR="00EB70D8" w:rsidRPr="004A2B38">
              <w:rPr>
                <w:color w:val="000000" w:themeColor="text1"/>
                <w:sz w:val="24"/>
                <w:szCs w:val="24"/>
                <w:lang w:val="ro-MD"/>
              </w:rPr>
              <w:t>ș</w:t>
            </w:r>
            <w:r w:rsidR="007B5247" w:rsidRPr="004A2B38">
              <w:rPr>
                <w:color w:val="000000" w:themeColor="text1"/>
                <w:sz w:val="24"/>
                <w:szCs w:val="24"/>
                <w:lang w:val="ro-MD"/>
              </w:rPr>
              <w:t>i calitatea apei potabile.</w:t>
            </w:r>
          </w:p>
          <w:p w:rsidR="00285731" w:rsidRPr="000A00FC" w:rsidRDefault="00285731" w:rsidP="004A2B38">
            <w:pPr>
              <w:pStyle w:val="CharChar"/>
              <w:spacing w:after="0" w:line="276" w:lineRule="auto"/>
              <w:jc w:val="both"/>
              <w:rPr>
                <w:rFonts w:ascii="Times New Roman" w:eastAsia="Batang" w:hAnsi="Times New Roman"/>
                <w:b/>
                <w:bCs/>
                <w:color w:val="000000" w:themeColor="text1"/>
                <w:szCs w:val="24"/>
                <w:lang w:val="ro-MD" w:eastAsia="ja-JP"/>
              </w:rPr>
            </w:pPr>
          </w:p>
          <w:p w:rsidR="00AB2E5C" w:rsidRPr="000A00FC" w:rsidRDefault="00AB2E5C" w:rsidP="00AB2E5C">
            <w:pPr>
              <w:pStyle w:val="CharChar"/>
              <w:spacing w:after="0" w:line="276" w:lineRule="auto"/>
              <w:ind w:left="495" w:firstLine="171"/>
              <w:jc w:val="both"/>
              <w:rPr>
                <w:rFonts w:ascii="Times New Roman" w:hAnsi="Times New Roman"/>
                <w:b/>
                <w:color w:val="000000" w:themeColor="text1"/>
                <w:szCs w:val="24"/>
                <w:lang w:val="ro-MD"/>
              </w:rPr>
            </w:pPr>
            <w:r w:rsidRPr="000A00FC">
              <w:rPr>
                <w:rFonts w:ascii="Times New Roman" w:eastAsia="Batang" w:hAnsi="Times New Roman"/>
                <w:b/>
                <w:bCs/>
                <w:color w:val="000000" w:themeColor="text1"/>
                <w:szCs w:val="24"/>
                <w:lang w:val="ro-MD" w:eastAsia="ja-JP"/>
              </w:rPr>
              <w:t xml:space="preserve">Impact </w:t>
            </w:r>
            <w:r w:rsidRPr="000A00FC">
              <w:rPr>
                <w:rFonts w:ascii="Times New Roman" w:hAnsi="Times New Roman"/>
                <w:b/>
                <w:color w:val="000000" w:themeColor="text1"/>
                <w:szCs w:val="24"/>
                <w:lang w:val="ro-MD"/>
              </w:rPr>
              <w:t>economic</w:t>
            </w:r>
          </w:p>
          <w:p w:rsidR="00B56021" w:rsidRPr="000A00FC" w:rsidRDefault="00914489" w:rsidP="007B5247">
            <w:pPr>
              <w:pStyle w:val="CharChar"/>
              <w:tabs>
                <w:tab w:val="left" w:pos="854"/>
              </w:tabs>
              <w:spacing w:after="120" w:line="240" w:lineRule="auto"/>
              <w:ind w:firstLine="663"/>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Va avea un impact pozitiv asupra</w:t>
            </w:r>
            <w:r w:rsidR="00AB2E5C" w:rsidRPr="000A00FC">
              <w:rPr>
                <w:rFonts w:ascii="Times New Roman" w:hAnsi="Times New Roman"/>
                <w:color w:val="000000" w:themeColor="text1"/>
                <w:szCs w:val="24"/>
                <w:lang w:val="ro-MD"/>
              </w:rPr>
              <w:t xml:space="preserve"> activit</w:t>
            </w:r>
            <w:r w:rsidRPr="000A00FC">
              <w:rPr>
                <w:rFonts w:ascii="Times New Roman" w:hAnsi="Times New Roman"/>
                <w:color w:val="000000" w:themeColor="text1"/>
                <w:szCs w:val="24"/>
                <w:lang w:val="ro-MD"/>
              </w:rPr>
              <w:t>ă</w:t>
            </w:r>
            <w:r w:rsidR="00EB70D8" w:rsidRPr="000A00FC">
              <w:rPr>
                <w:rFonts w:ascii="Times New Roman" w:hAnsi="Times New Roman"/>
                <w:color w:val="000000" w:themeColor="text1"/>
                <w:szCs w:val="24"/>
                <w:lang w:val="ro-MD"/>
              </w:rPr>
              <w:t>ț</w:t>
            </w:r>
            <w:r w:rsidRPr="000A00FC">
              <w:rPr>
                <w:rFonts w:ascii="Times New Roman" w:hAnsi="Times New Roman"/>
                <w:color w:val="000000" w:themeColor="text1"/>
                <w:szCs w:val="24"/>
                <w:lang w:val="ro-MD"/>
              </w:rPr>
              <w:t>ii</w:t>
            </w:r>
            <w:r w:rsidR="00AB2E5C" w:rsidRPr="000A00FC">
              <w:rPr>
                <w:rFonts w:ascii="Times New Roman" w:hAnsi="Times New Roman"/>
                <w:color w:val="000000" w:themeColor="text1"/>
                <w:szCs w:val="24"/>
                <w:lang w:val="ro-MD"/>
              </w:rPr>
              <w:t xml:space="preserve"> titularilor de licen</w:t>
            </w:r>
            <w:r w:rsidR="00EB70D8" w:rsidRPr="000A00FC">
              <w:rPr>
                <w:rFonts w:ascii="Times New Roman" w:hAnsi="Times New Roman"/>
                <w:color w:val="000000" w:themeColor="text1"/>
                <w:szCs w:val="24"/>
                <w:lang w:val="ro-MD"/>
              </w:rPr>
              <w:t>ț</w:t>
            </w:r>
            <w:r w:rsidR="00AB2E5C" w:rsidRPr="000A00FC">
              <w:rPr>
                <w:rFonts w:ascii="Times New Roman" w:hAnsi="Times New Roman"/>
                <w:color w:val="000000" w:themeColor="text1"/>
                <w:szCs w:val="24"/>
                <w:lang w:val="ro-MD"/>
              </w:rPr>
              <w:t xml:space="preserve">e, întrucât </w:t>
            </w:r>
            <w:r w:rsidR="00C434A5" w:rsidRPr="000A00FC">
              <w:rPr>
                <w:rFonts w:ascii="Times New Roman" w:hAnsi="Times New Roman"/>
                <w:color w:val="000000" w:themeColor="text1"/>
                <w:szCs w:val="24"/>
                <w:lang w:val="ro-MD"/>
              </w:rPr>
              <w:t>ace</w:t>
            </w:r>
            <w:r w:rsidR="00EB70D8" w:rsidRPr="000A00FC">
              <w:rPr>
                <w:rFonts w:ascii="Times New Roman" w:hAnsi="Times New Roman"/>
                <w:color w:val="000000" w:themeColor="text1"/>
                <w:szCs w:val="24"/>
                <w:lang w:val="ro-MD"/>
              </w:rPr>
              <w:t>ș</w:t>
            </w:r>
            <w:r w:rsidR="00C434A5" w:rsidRPr="000A00FC">
              <w:rPr>
                <w:rFonts w:ascii="Times New Roman" w:hAnsi="Times New Roman"/>
                <w:color w:val="000000" w:themeColor="text1"/>
                <w:szCs w:val="24"/>
                <w:lang w:val="ro-MD"/>
              </w:rPr>
              <w:t>tia</w:t>
            </w:r>
            <w:r w:rsidR="00AB2E5C" w:rsidRPr="000A00FC">
              <w:rPr>
                <w:rFonts w:ascii="Times New Roman" w:hAnsi="Times New Roman"/>
                <w:color w:val="000000" w:themeColor="text1"/>
                <w:szCs w:val="24"/>
                <w:lang w:val="ro-MD"/>
              </w:rPr>
              <w:t xml:space="preserve"> vor avea posibilitatea să-</w:t>
            </w:r>
            <w:r w:rsidR="00EB70D8" w:rsidRPr="000A00FC">
              <w:rPr>
                <w:rFonts w:ascii="Times New Roman" w:hAnsi="Times New Roman"/>
                <w:color w:val="000000" w:themeColor="text1"/>
                <w:szCs w:val="24"/>
                <w:lang w:val="ro-MD"/>
              </w:rPr>
              <w:t>ș</w:t>
            </w:r>
            <w:r w:rsidR="00AB2E5C" w:rsidRPr="000A00FC">
              <w:rPr>
                <w:rFonts w:ascii="Times New Roman" w:hAnsi="Times New Roman"/>
                <w:color w:val="000000" w:themeColor="text1"/>
                <w:szCs w:val="24"/>
                <w:lang w:val="ro-MD"/>
              </w:rPr>
              <w:t>i acopere toate costurile</w:t>
            </w:r>
            <w:r w:rsidR="007B5247" w:rsidRPr="000A00FC">
              <w:rPr>
                <w:rFonts w:ascii="Times New Roman" w:hAnsi="Times New Roman"/>
                <w:color w:val="000000" w:themeColor="text1"/>
                <w:szCs w:val="24"/>
                <w:lang w:val="ro-MD"/>
              </w:rPr>
              <w:t xml:space="preserve"> justificate</w:t>
            </w:r>
            <w:r w:rsidR="00AB2E5C" w:rsidRPr="000A00FC">
              <w:rPr>
                <w:rFonts w:ascii="Times New Roman" w:hAnsi="Times New Roman"/>
                <w:color w:val="000000" w:themeColor="text1"/>
                <w:szCs w:val="24"/>
                <w:lang w:val="ro-MD"/>
              </w:rPr>
              <w:t xml:space="preserve"> prin tarif</w:t>
            </w:r>
            <w:r w:rsidR="0019259F" w:rsidRPr="000A00FC">
              <w:rPr>
                <w:rFonts w:ascii="Times New Roman" w:hAnsi="Times New Roman"/>
                <w:color w:val="000000" w:themeColor="text1"/>
                <w:szCs w:val="24"/>
                <w:lang w:val="ro-MD"/>
              </w:rPr>
              <w:t xml:space="preserve">. </w:t>
            </w:r>
            <w:r w:rsidR="00B56021" w:rsidRPr="000A00FC">
              <w:rPr>
                <w:rFonts w:ascii="Times New Roman" w:hAnsi="Times New Roman"/>
                <w:color w:val="000000" w:themeColor="text1"/>
                <w:szCs w:val="24"/>
                <w:lang w:val="ro-MD"/>
              </w:rPr>
              <w:t>Aplicarea mecanismului de stimulare a eficien</w:t>
            </w:r>
            <w:r w:rsidR="00EB70D8" w:rsidRPr="000A00FC">
              <w:rPr>
                <w:rFonts w:ascii="Times New Roman" w:hAnsi="Times New Roman"/>
                <w:color w:val="000000" w:themeColor="text1"/>
                <w:szCs w:val="24"/>
                <w:lang w:val="ro-MD"/>
              </w:rPr>
              <w:t>ț</w:t>
            </w:r>
            <w:r w:rsidR="00B56021" w:rsidRPr="000A00FC">
              <w:rPr>
                <w:rFonts w:ascii="Times New Roman" w:hAnsi="Times New Roman"/>
                <w:color w:val="000000" w:themeColor="text1"/>
                <w:szCs w:val="24"/>
                <w:lang w:val="ro-MD"/>
              </w:rPr>
              <w:t xml:space="preserve">ei operatorilor va genera mijloace financiare necesare pentru </w:t>
            </w:r>
            <w:r w:rsidR="00B60580" w:rsidRPr="000A00FC">
              <w:rPr>
                <w:rFonts w:ascii="Times New Roman" w:hAnsi="Times New Roman"/>
                <w:color w:val="000000" w:themeColor="text1"/>
                <w:szCs w:val="24"/>
                <w:lang w:val="ro-MD"/>
              </w:rPr>
              <w:t>investi</w:t>
            </w:r>
            <w:r w:rsidR="00EB70D8" w:rsidRPr="000A00FC">
              <w:rPr>
                <w:rFonts w:ascii="Times New Roman" w:hAnsi="Times New Roman"/>
                <w:color w:val="000000" w:themeColor="text1"/>
                <w:szCs w:val="24"/>
                <w:lang w:val="ro-MD"/>
              </w:rPr>
              <w:t>ț</w:t>
            </w:r>
            <w:r w:rsidR="00B60580" w:rsidRPr="000A00FC">
              <w:rPr>
                <w:rFonts w:ascii="Times New Roman" w:hAnsi="Times New Roman"/>
                <w:color w:val="000000" w:themeColor="text1"/>
                <w:szCs w:val="24"/>
                <w:lang w:val="ro-MD"/>
              </w:rPr>
              <w:t xml:space="preserve">ii în </w:t>
            </w:r>
            <w:r w:rsidR="00B56021" w:rsidRPr="000A00FC">
              <w:rPr>
                <w:rFonts w:ascii="Times New Roman" w:hAnsi="Times New Roman"/>
                <w:color w:val="000000" w:themeColor="text1"/>
                <w:szCs w:val="24"/>
                <w:lang w:val="ro-MD"/>
              </w:rPr>
              <w:t xml:space="preserve">modernizarea </w:t>
            </w:r>
            <w:r w:rsidR="00EB70D8" w:rsidRPr="000A00FC">
              <w:rPr>
                <w:rFonts w:ascii="Times New Roman" w:hAnsi="Times New Roman"/>
                <w:color w:val="000000" w:themeColor="text1"/>
                <w:szCs w:val="24"/>
                <w:lang w:val="ro-MD"/>
              </w:rPr>
              <w:t>ș</w:t>
            </w:r>
            <w:r w:rsidR="00B56021" w:rsidRPr="000A00FC">
              <w:rPr>
                <w:rFonts w:ascii="Times New Roman" w:hAnsi="Times New Roman"/>
                <w:color w:val="000000" w:themeColor="text1"/>
                <w:szCs w:val="24"/>
                <w:lang w:val="ro-MD"/>
              </w:rPr>
              <w:t xml:space="preserve">i dezvoltarea infrastructurii din </w:t>
            </w:r>
            <w:r w:rsidR="00B56021" w:rsidRPr="004A2B38">
              <w:rPr>
                <w:rFonts w:ascii="Times New Roman" w:hAnsi="Times New Roman"/>
                <w:color w:val="000000" w:themeColor="text1"/>
                <w:szCs w:val="24"/>
                <w:lang w:val="ro-MD"/>
              </w:rPr>
              <w:t>sector</w:t>
            </w:r>
            <w:r w:rsidR="00B60580" w:rsidRPr="004A2B38">
              <w:rPr>
                <w:rFonts w:ascii="Times New Roman" w:hAnsi="Times New Roman"/>
                <w:color w:val="000000" w:themeColor="text1"/>
                <w:szCs w:val="24"/>
                <w:lang w:val="ro-MD"/>
              </w:rPr>
              <w:t>.</w:t>
            </w:r>
            <w:r w:rsidR="00CF233E" w:rsidRPr="004A2B38">
              <w:rPr>
                <w:rFonts w:ascii="Times New Roman" w:hAnsi="Times New Roman"/>
                <w:color w:val="000000" w:themeColor="text1"/>
                <w:szCs w:val="24"/>
                <w:lang w:val="ro-MD"/>
              </w:rPr>
              <w:t xml:space="preserve"> Această abordare va contribui esențial la </w:t>
            </w:r>
            <w:r w:rsidR="000A00FC" w:rsidRPr="004A2B38">
              <w:rPr>
                <w:rFonts w:ascii="Times New Roman" w:hAnsi="Times New Roman"/>
                <w:color w:val="000000" w:themeColor="text1"/>
                <w:szCs w:val="24"/>
                <w:lang w:val="ro-MD"/>
              </w:rPr>
              <w:t>cre</w:t>
            </w:r>
            <w:r w:rsidR="00093403" w:rsidRPr="004A2B38">
              <w:rPr>
                <w:rFonts w:ascii="Times New Roman" w:hAnsi="Times New Roman"/>
                <w:color w:val="000000" w:themeColor="text1"/>
                <w:szCs w:val="24"/>
                <w:lang w:val="ro-MD"/>
              </w:rPr>
              <w:t>șterea nivelului</w:t>
            </w:r>
            <w:r w:rsidR="000A00FC" w:rsidRPr="004A2B38">
              <w:rPr>
                <w:rFonts w:ascii="Times New Roman" w:hAnsi="Times New Roman"/>
                <w:color w:val="000000" w:themeColor="text1"/>
                <w:szCs w:val="24"/>
                <w:lang w:val="ro-MD"/>
              </w:rPr>
              <w:t xml:space="preserve"> indicatorilor de performanță ai serviciului.</w:t>
            </w:r>
          </w:p>
          <w:p w:rsidR="00AB2E5C" w:rsidRPr="000A00FC" w:rsidRDefault="00AB2E5C" w:rsidP="00AB2E5C">
            <w:pPr>
              <w:pStyle w:val="CharChar"/>
              <w:spacing w:after="0" w:line="276" w:lineRule="auto"/>
              <w:ind w:left="495" w:firstLine="171"/>
              <w:jc w:val="both"/>
              <w:rPr>
                <w:rFonts w:ascii="Times New Roman" w:hAnsi="Times New Roman"/>
                <w:b/>
                <w:color w:val="000000" w:themeColor="text1"/>
                <w:szCs w:val="24"/>
                <w:lang w:val="ro-MD"/>
              </w:rPr>
            </w:pPr>
            <w:r w:rsidRPr="000A00FC">
              <w:rPr>
                <w:rFonts w:ascii="Times New Roman" w:eastAsia="Batang" w:hAnsi="Times New Roman"/>
                <w:b/>
                <w:bCs/>
                <w:color w:val="000000" w:themeColor="text1"/>
                <w:szCs w:val="24"/>
                <w:lang w:val="ro-MD" w:eastAsia="ja-JP"/>
              </w:rPr>
              <w:t xml:space="preserve">Impact </w:t>
            </w:r>
            <w:r w:rsidRPr="000A00FC">
              <w:rPr>
                <w:rFonts w:ascii="Times New Roman" w:hAnsi="Times New Roman"/>
                <w:b/>
                <w:color w:val="000000" w:themeColor="text1"/>
                <w:szCs w:val="24"/>
                <w:lang w:val="ro-MD"/>
              </w:rPr>
              <w:t>social</w:t>
            </w:r>
          </w:p>
          <w:p w:rsidR="00656F42" w:rsidRPr="000A00FC" w:rsidRDefault="00AB2E5C" w:rsidP="007B5247">
            <w:pPr>
              <w:pStyle w:val="CharChar"/>
              <w:spacing w:after="120" w:line="240" w:lineRule="auto"/>
              <w:ind w:firstLine="675"/>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Interven</w:t>
            </w:r>
            <w:r w:rsidR="00EB70D8" w:rsidRPr="000A00FC">
              <w:rPr>
                <w:rFonts w:ascii="Times New Roman" w:hAnsi="Times New Roman"/>
                <w:color w:val="000000" w:themeColor="text1"/>
                <w:szCs w:val="24"/>
                <w:lang w:val="ro-MD"/>
              </w:rPr>
              <w:t>ț</w:t>
            </w:r>
            <w:r w:rsidRPr="000A00FC">
              <w:rPr>
                <w:rFonts w:ascii="Times New Roman" w:hAnsi="Times New Roman"/>
                <w:color w:val="000000" w:themeColor="text1"/>
                <w:szCs w:val="24"/>
                <w:lang w:val="ro-MD"/>
              </w:rPr>
              <w:t>ia autorită</w:t>
            </w:r>
            <w:r w:rsidR="00EB70D8" w:rsidRPr="000A00FC">
              <w:rPr>
                <w:rFonts w:ascii="Times New Roman" w:hAnsi="Times New Roman"/>
                <w:color w:val="000000" w:themeColor="text1"/>
                <w:szCs w:val="24"/>
                <w:lang w:val="ro-MD"/>
              </w:rPr>
              <w:t>ț</w:t>
            </w:r>
            <w:r w:rsidRPr="000A00FC">
              <w:rPr>
                <w:rFonts w:ascii="Times New Roman" w:hAnsi="Times New Roman"/>
                <w:color w:val="000000" w:themeColor="text1"/>
                <w:szCs w:val="24"/>
                <w:lang w:val="ro-MD"/>
              </w:rPr>
              <w:t>ii</w:t>
            </w:r>
            <w:r w:rsidR="00B00793">
              <w:rPr>
                <w:rFonts w:ascii="Times New Roman" w:hAnsi="Times New Roman"/>
                <w:color w:val="000000" w:themeColor="text1"/>
                <w:szCs w:val="24"/>
                <w:lang w:val="ro-MD"/>
              </w:rPr>
              <w:t xml:space="preserve"> de reglementare va avea impact </w:t>
            </w:r>
            <w:r w:rsidR="00656F42" w:rsidRPr="000A00FC">
              <w:rPr>
                <w:rFonts w:ascii="Times New Roman" w:hAnsi="Times New Roman"/>
                <w:color w:val="000000" w:themeColor="text1"/>
                <w:szCs w:val="24"/>
                <w:lang w:val="ro-MD"/>
              </w:rPr>
              <w:t>asupra tarifului pentru</w:t>
            </w:r>
            <w:r w:rsidRPr="000A00FC">
              <w:rPr>
                <w:rFonts w:ascii="Times New Roman" w:hAnsi="Times New Roman"/>
                <w:color w:val="000000" w:themeColor="text1"/>
                <w:szCs w:val="24"/>
                <w:lang w:val="ro-MD"/>
              </w:rPr>
              <w:t xml:space="preserve"> </w:t>
            </w:r>
            <w:r w:rsidR="00656F42" w:rsidRPr="000A00FC">
              <w:rPr>
                <w:rFonts w:ascii="Times New Roman" w:hAnsi="Times New Roman"/>
                <w:color w:val="000000" w:themeColor="text1"/>
                <w:szCs w:val="24"/>
                <w:lang w:val="ro-MD"/>
              </w:rPr>
              <w:t xml:space="preserve">consumatorii finali, și anume va </w:t>
            </w:r>
            <w:r w:rsidR="00285731" w:rsidRPr="000A00FC">
              <w:rPr>
                <w:rFonts w:ascii="Times New Roman" w:hAnsi="Times New Roman"/>
                <w:color w:val="000000" w:themeColor="text1"/>
                <w:szCs w:val="24"/>
                <w:lang w:val="ro-MD"/>
              </w:rPr>
              <w:t>oferi</w:t>
            </w:r>
            <w:r w:rsidR="003F69E1" w:rsidRPr="000A00FC">
              <w:rPr>
                <w:rFonts w:ascii="Times New Roman" w:hAnsi="Times New Roman"/>
                <w:color w:val="000000" w:themeColor="text1"/>
                <w:szCs w:val="24"/>
                <w:lang w:val="ro-MD"/>
              </w:rPr>
              <w:t xml:space="preserve"> stimulente</w:t>
            </w:r>
            <w:r w:rsidR="00656F42" w:rsidRPr="000A00FC">
              <w:rPr>
                <w:rFonts w:ascii="Times New Roman" w:hAnsi="Times New Roman"/>
                <w:color w:val="000000" w:themeColor="text1"/>
                <w:szCs w:val="24"/>
                <w:lang w:val="ro-MD"/>
              </w:rPr>
              <w:t xml:space="preserve"> în vederea </w:t>
            </w:r>
            <w:r w:rsidR="003F69E1" w:rsidRPr="000A00FC">
              <w:rPr>
                <w:rFonts w:ascii="Times New Roman" w:hAnsi="Times New Roman"/>
                <w:color w:val="000000" w:themeColor="text1"/>
                <w:szCs w:val="24"/>
                <w:lang w:val="ro-MD"/>
              </w:rPr>
              <w:t>efectuării</w:t>
            </w:r>
            <w:r w:rsidR="00656F42" w:rsidRPr="000A00FC">
              <w:rPr>
                <w:rFonts w:ascii="Times New Roman" w:hAnsi="Times New Roman"/>
                <w:color w:val="000000" w:themeColor="text1"/>
                <w:szCs w:val="24"/>
                <w:lang w:val="ro-MD"/>
              </w:rPr>
              <w:t xml:space="preserve"> investițiilor necesare în infrastructura </w:t>
            </w:r>
            <w:proofErr w:type="spellStart"/>
            <w:r w:rsidR="00656F42" w:rsidRPr="000A00FC">
              <w:rPr>
                <w:rFonts w:ascii="Times New Roman" w:hAnsi="Times New Roman"/>
                <w:color w:val="000000" w:themeColor="text1"/>
                <w:szCs w:val="24"/>
                <w:lang w:val="ro-MD"/>
              </w:rPr>
              <w:t>tehnico</w:t>
            </w:r>
            <w:proofErr w:type="spellEnd"/>
            <w:r w:rsidR="00656F42" w:rsidRPr="000A00FC">
              <w:rPr>
                <w:rFonts w:ascii="Times New Roman" w:hAnsi="Times New Roman"/>
                <w:color w:val="000000" w:themeColor="text1"/>
                <w:szCs w:val="24"/>
                <w:lang w:val="ro-MD"/>
              </w:rPr>
              <w:t xml:space="preserve">-edilitara </w:t>
            </w:r>
            <w:r w:rsidR="00656F42" w:rsidRPr="000A00FC">
              <w:rPr>
                <w:rFonts w:ascii="Times New Roman" w:hAnsi="Times New Roman"/>
                <w:color w:val="000000" w:themeColor="text1"/>
                <w:szCs w:val="24"/>
                <w:lang w:val="ro-MD"/>
              </w:rPr>
              <w:lastRenderedPageBreak/>
              <w:t>învechită</w:t>
            </w:r>
            <w:r w:rsidR="00CF233E" w:rsidRPr="000A00FC">
              <w:rPr>
                <w:rFonts w:ascii="Times New Roman" w:hAnsi="Times New Roman"/>
                <w:color w:val="000000" w:themeColor="text1"/>
                <w:szCs w:val="24"/>
                <w:lang w:val="ro-MD"/>
              </w:rPr>
              <w:t>, asigurând-se continuitatea furnizării/prestării serviciului public de alimentare cu apă și de canaliza.</w:t>
            </w:r>
          </w:p>
          <w:p w:rsidR="00AB2E5C" w:rsidRPr="000A00FC" w:rsidRDefault="00656F42" w:rsidP="007B5247">
            <w:pPr>
              <w:pStyle w:val="CharChar"/>
              <w:spacing w:after="120" w:line="240" w:lineRule="auto"/>
              <w:ind w:firstLine="675"/>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 xml:space="preserve">Totodată, </w:t>
            </w:r>
            <w:r w:rsidR="00212666" w:rsidRPr="000A00FC">
              <w:rPr>
                <w:rFonts w:ascii="Times New Roman" w:hAnsi="Times New Roman"/>
                <w:color w:val="000000" w:themeColor="text1"/>
                <w:szCs w:val="24"/>
                <w:lang w:val="ro-MD"/>
              </w:rPr>
              <w:t xml:space="preserve">urmare a aplicării noilor prevederi, în perioada 2024-2030, se estimează reducerea consumului tehnologic și a pierderilor de apă, până la </w:t>
            </w:r>
            <w:r w:rsidR="00212666" w:rsidRPr="000A00FC">
              <w:rPr>
                <w:rFonts w:ascii="Times New Roman" w:hAnsi="Times New Roman"/>
                <w:i/>
                <w:color w:val="000000" w:themeColor="text1"/>
                <w:szCs w:val="24"/>
                <w:lang w:val="ro-MD"/>
              </w:rPr>
              <w:t>20,45%</w:t>
            </w:r>
            <w:r w:rsidR="00212666" w:rsidRPr="000A00FC">
              <w:rPr>
                <w:rFonts w:ascii="Times New Roman" w:hAnsi="Times New Roman"/>
                <w:color w:val="000000" w:themeColor="text1"/>
                <w:szCs w:val="24"/>
                <w:lang w:val="ro-MD"/>
              </w:rPr>
              <w:t xml:space="preserve">, sau cu </w:t>
            </w:r>
            <w:r w:rsidR="00212666" w:rsidRPr="000A00FC">
              <w:rPr>
                <w:rFonts w:ascii="Times New Roman" w:hAnsi="Times New Roman"/>
                <w:i/>
                <w:color w:val="000000" w:themeColor="text1"/>
                <w:szCs w:val="24"/>
                <w:lang w:val="ro-MD"/>
              </w:rPr>
              <w:t>11,15 %</w:t>
            </w:r>
            <w:r w:rsidR="00212666" w:rsidRPr="000A00FC">
              <w:rPr>
                <w:rFonts w:ascii="Times New Roman" w:hAnsi="Times New Roman"/>
                <w:color w:val="000000" w:themeColor="text1"/>
                <w:szCs w:val="24"/>
                <w:lang w:val="ro-MD"/>
              </w:rPr>
              <w:t xml:space="preserve"> mai puțin față de anul 2022 (în care s-a înregistrat valoarea</w:t>
            </w:r>
            <w:r w:rsidR="006D5479" w:rsidRPr="000A00FC">
              <w:rPr>
                <w:rFonts w:ascii="Times New Roman" w:hAnsi="Times New Roman"/>
                <w:color w:val="000000" w:themeColor="text1"/>
                <w:szCs w:val="24"/>
                <w:lang w:val="ro-MD"/>
              </w:rPr>
              <w:t xml:space="preserve"> </w:t>
            </w:r>
            <w:r w:rsidR="00DF4535" w:rsidRPr="000A00FC">
              <w:rPr>
                <w:rFonts w:ascii="Times New Roman" w:hAnsi="Times New Roman"/>
                <w:color w:val="000000" w:themeColor="text1"/>
                <w:szCs w:val="24"/>
                <w:lang w:val="ro-MD"/>
              </w:rPr>
              <w:t xml:space="preserve">medie a </w:t>
            </w:r>
            <w:r w:rsidR="006D5479" w:rsidRPr="000A00FC">
              <w:rPr>
                <w:rFonts w:ascii="Times New Roman" w:hAnsi="Times New Roman"/>
                <w:color w:val="000000" w:themeColor="text1"/>
                <w:szCs w:val="24"/>
                <w:lang w:val="ro-MD"/>
              </w:rPr>
              <w:t>CTP</w:t>
            </w:r>
            <w:r w:rsidR="00212666" w:rsidRPr="000A00FC">
              <w:rPr>
                <w:rFonts w:ascii="Times New Roman" w:hAnsi="Times New Roman"/>
                <w:color w:val="000000" w:themeColor="text1"/>
                <w:szCs w:val="24"/>
                <w:lang w:val="ro-MD"/>
              </w:rPr>
              <w:t xml:space="preserve"> </w:t>
            </w:r>
            <w:r w:rsidR="00DF4535" w:rsidRPr="000A00FC">
              <w:rPr>
                <w:rFonts w:ascii="Times New Roman" w:hAnsi="Times New Roman"/>
                <w:color w:val="000000" w:themeColor="text1"/>
                <w:szCs w:val="24"/>
                <w:lang w:val="ro-MD"/>
              </w:rPr>
              <w:t>de</w:t>
            </w:r>
            <w:r w:rsidR="00212666" w:rsidRPr="000A00FC">
              <w:rPr>
                <w:rFonts w:ascii="Times New Roman" w:hAnsi="Times New Roman"/>
                <w:color w:val="000000" w:themeColor="text1"/>
                <w:szCs w:val="24"/>
                <w:lang w:val="ro-MD"/>
              </w:rPr>
              <w:t xml:space="preserve"> </w:t>
            </w:r>
            <w:r w:rsidR="00212666" w:rsidRPr="000A00FC">
              <w:rPr>
                <w:rFonts w:ascii="Times New Roman" w:hAnsi="Times New Roman"/>
                <w:i/>
                <w:color w:val="000000" w:themeColor="text1"/>
                <w:szCs w:val="24"/>
                <w:lang w:val="ro-MD"/>
              </w:rPr>
              <w:t>31,6 %</w:t>
            </w:r>
            <w:r w:rsidR="00212666" w:rsidRPr="000A00FC">
              <w:rPr>
                <w:rFonts w:ascii="Times New Roman" w:hAnsi="Times New Roman"/>
                <w:color w:val="000000" w:themeColor="text1"/>
                <w:szCs w:val="24"/>
                <w:lang w:val="ro-MD"/>
              </w:rPr>
              <w:t>).</w:t>
            </w:r>
            <w:r w:rsidR="0019259F" w:rsidRPr="000A00FC">
              <w:rPr>
                <w:rFonts w:ascii="Times New Roman" w:hAnsi="Times New Roman"/>
                <w:color w:val="000000" w:themeColor="text1"/>
                <w:szCs w:val="24"/>
                <w:lang w:val="ro-MD"/>
              </w:rPr>
              <w:t xml:space="preserve"> </w:t>
            </w:r>
          </w:p>
          <w:p w:rsidR="00A01069" w:rsidRPr="000A00FC" w:rsidRDefault="00A01069" w:rsidP="00A01069">
            <w:pPr>
              <w:pStyle w:val="ListParagraph"/>
              <w:ind w:left="0"/>
              <w:rPr>
                <w:b/>
                <w:color w:val="000000" w:themeColor="text1"/>
                <w:sz w:val="24"/>
                <w:szCs w:val="24"/>
                <w:lang w:val="ro-MD"/>
              </w:rPr>
            </w:pPr>
            <w:r w:rsidRPr="000A00FC">
              <w:rPr>
                <w:b/>
                <w:color w:val="000000" w:themeColor="text1"/>
                <w:sz w:val="24"/>
                <w:szCs w:val="24"/>
                <w:lang w:val="ro-MD"/>
              </w:rPr>
              <w:t>Povara administrativă</w:t>
            </w:r>
          </w:p>
          <w:p w:rsidR="00457A8E" w:rsidRPr="000A00FC" w:rsidRDefault="00A01069" w:rsidP="00771D60">
            <w:pPr>
              <w:ind w:firstLine="674"/>
              <w:rPr>
                <w:color w:val="000000" w:themeColor="text1"/>
                <w:sz w:val="24"/>
                <w:szCs w:val="24"/>
                <w:lang w:val="ro-MD"/>
              </w:rPr>
            </w:pPr>
            <w:r w:rsidRPr="000A00FC">
              <w:rPr>
                <w:color w:val="000000" w:themeColor="text1"/>
                <w:sz w:val="24"/>
                <w:szCs w:val="24"/>
                <w:lang w:val="ro-MD"/>
              </w:rPr>
              <w:t>Interven</w:t>
            </w:r>
            <w:r w:rsidR="00EB70D8" w:rsidRPr="000A00FC">
              <w:rPr>
                <w:color w:val="000000" w:themeColor="text1"/>
                <w:sz w:val="24"/>
                <w:szCs w:val="24"/>
                <w:lang w:val="ro-MD"/>
              </w:rPr>
              <w:t>ț</w:t>
            </w:r>
            <w:r w:rsidRPr="000A00FC">
              <w:rPr>
                <w:color w:val="000000" w:themeColor="text1"/>
                <w:sz w:val="24"/>
                <w:szCs w:val="24"/>
                <w:lang w:val="ro-MD"/>
              </w:rPr>
              <w:t>ia de reglementare va u</w:t>
            </w:r>
            <w:r w:rsidR="00EB70D8" w:rsidRPr="000A00FC">
              <w:rPr>
                <w:color w:val="000000" w:themeColor="text1"/>
                <w:sz w:val="24"/>
                <w:szCs w:val="24"/>
                <w:lang w:val="ro-MD"/>
              </w:rPr>
              <w:t>ș</w:t>
            </w:r>
            <w:r w:rsidRPr="000A00FC">
              <w:rPr>
                <w:color w:val="000000" w:themeColor="text1"/>
                <w:sz w:val="24"/>
                <w:szCs w:val="24"/>
                <w:lang w:val="ro-MD"/>
              </w:rPr>
              <w:t>ura considerabil povara administrativă reie</w:t>
            </w:r>
            <w:r w:rsidR="00EB70D8" w:rsidRPr="000A00FC">
              <w:rPr>
                <w:color w:val="000000" w:themeColor="text1"/>
                <w:sz w:val="24"/>
                <w:szCs w:val="24"/>
                <w:lang w:val="ro-MD"/>
              </w:rPr>
              <w:t>ș</w:t>
            </w:r>
            <w:r w:rsidRPr="000A00FC">
              <w:rPr>
                <w:color w:val="000000" w:themeColor="text1"/>
                <w:sz w:val="24"/>
                <w:szCs w:val="24"/>
                <w:lang w:val="ro-MD"/>
              </w:rPr>
              <w:t xml:space="preserve">ind din faptul că va introduce o predictibilitate în partea ce </w:t>
            </w:r>
            <w:r w:rsidR="00EB70D8" w:rsidRPr="000A00FC">
              <w:rPr>
                <w:color w:val="000000" w:themeColor="text1"/>
                <w:sz w:val="24"/>
                <w:szCs w:val="24"/>
                <w:lang w:val="ro-MD"/>
              </w:rPr>
              <w:t>ț</w:t>
            </w:r>
            <w:r w:rsidRPr="000A00FC">
              <w:rPr>
                <w:color w:val="000000" w:themeColor="text1"/>
                <w:sz w:val="24"/>
                <w:szCs w:val="24"/>
                <w:lang w:val="ro-MD"/>
              </w:rPr>
              <w:t>ine de condi</w:t>
            </w:r>
            <w:r w:rsidR="00EB70D8" w:rsidRPr="000A00FC">
              <w:rPr>
                <w:color w:val="000000" w:themeColor="text1"/>
                <w:sz w:val="24"/>
                <w:szCs w:val="24"/>
                <w:lang w:val="ro-MD"/>
              </w:rPr>
              <w:t>ț</w:t>
            </w:r>
            <w:r w:rsidRPr="000A00FC">
              <w:rPr>
                <w:color w:val="000000" w:themeColor="text1"/>
                <w:sz w:val="24"/>
                <w:szCs w:val="24"/>
                <w:lang w:val="ro-MD"/>
              </w:rPr>
              <w:t xml:space="preserve">iile </w:t>
            </w:r>
            <w:r w:rsidR="00EB70D8" w:rsidRPr="000A00FC">
              <w:rPr>
                <w:color w:val="000000" w:themeColor="text1"/>
                <w:sz w:val="24"/>
                <w:szCs w:val="24"/>
                <w:lang w:val="ro-MD"/>
              </w:rPr>
              <w:t>ș</w:t>
            </w:r>
            <w:r w:rsidRPr="000A00FC">
              <w:rPr>
                <w:color w:val="000000" w:themeColor="text1"/>
                <w:sz w:val="24"/>
                <w:szCs w:val="24"/>
                <w:lang w:val="ro-MD"/>
              </w:rPr>
              <w:t xml:space="preserve">i modul de justificare a consumurilor tehnologice pentru toate procesele tehnologice la captare, tratare, transportul </w:t>
            </w:r>
            <w:r w:rsidR="00EB70D8" w:rsidRPr="000A00FC">
              <w:rPr>
                <w:color w:val="000000" w:themeColor="text1"/>
                <w:sz w:val="24"/>
                <w:szCs w:val="24"/>
                <w:lang w:val="ro-MD"/>
              </w:rPr>
              <w:t>ș</w:t>
            </w:r>
            <w:r w:rsidRPr="000A00FC">
              <w:rPr>
                <w:color w:val="000000" w:themeColor="text1"/>
                <w:sz w:val="24"/>
                <w:szCs w:val="24"/>
                <w:lang w:val="ro-MD"/>
              </w:rPr>
              <w:t>i distribu</w:t>
            </w:r>
            <w:r w:rsidR="00EB70D8" w:rsidRPr="000A00FC">
              <w:rPr>
                <w:color w:val="000000" w:themeColor="text1"/>
                <w:sz w:val="24"/>
                <w:szCs w:val="24"/>
                <w:lang w:val="ro-MD"/>
              </w:rPr>
              <w:t>ț</w:t>
            </w:r>
            <w:r w:rsidRPr="000A00FC">
              <w:rPr>
                <w:color w:val="000000" w:themeColor="text1"/>
                <w:sz w:val="24"/>
                <w:szCs w:val="24"/>
                <w:lang w:val="ro-MD"/>
              </w:rPr>
              <w:t xml:space="preserve">ia apei, </w:t>
            </w:r>
            <w:r w:rsidR="00DB769A" w:rsidRPr="000A00FC">
              <w:rPr>
                <w:color w:val="000000" w:themeColor="text1"/>
                <w:sz w:val="24"/>
                <w:szCs w:val="24"/>
                <w:lang w:val="ro-MD"/>
              </w:rPr>
              <w:t>a pierderilor de apă în re</w:t>
            </w:r>
            <w:r w:rsidR="00EB70D8" w:rsidRPr="000A00FC">
              <w:rPr>
                <w:color w:val="000000" w:themeColor="text1"/>
                <w:sz w:val="24"/>
                <w:szCs w:val="24"/>
                <w:lang w:val="ro-MD"/>
              </w:rPr>
              <w:t>ț</w:t>
            </w:r>
            <w:r w:rsidR="00DB769A" w:rsidRPr="000A00FC">
              <w:rPr>
                <w:color w:val="000000" w:themeColor="text1"/>
                <w:sz w:val="24"/>
                <w:szCs w:val="24"/>
                <w:lang w:val="ro-MD"/>
              </w:rPr>
              <w:t>elele publice de alimentare cu apă</w:t>
            </w:r>
            <w:r w:rsidR="00C434A5" w:rsidRPr="000A00FC">
              <w:rPr>
                <w:color w:val="000000" w:themeColor="text1"/>
                <w:sz w:val="24"/>
                <w:szCs w:val="24"/>
                <w:lang w:val="ro-MD"/>
              </w:rPr>
              <w:t>,</w:t>
            </w:r>
            <w:r w:rsidR="00DB769A" w:rsidRPr="000A00FC">
              <w:rPr>
                <w:color w:val="000000" w:themeColor="text1"/>
                <w:sz w:val="24"/>
                <w:szCs w:val="24"/>
                <w:lang w:val="ro-MD"/>
              </w:rPr>
              <w:t xml:space="preserve"> </w:t>
            </w:r>
            <w:r w:rsidRPr="000A00FC">
              <w:rPr>
                <w:color w:val="000000" w:themeColor="text1"/>
                <w:sz w:val="24"/>
                <w:szCs w:val="24"/>
                <w:lang w:val="ro-MD"/>
              </w:rPr>
              <w:t xml:space="preserve">precum </w:t>
            </w:r>
            <w:r w:rsidR="00EB70D8" w:rsidRPr="000A00FC">
              <w:rPr>
                <w:color w:val="000000" w:themeColor="text1"/>
                <w:sz w:val="24"/>
                <w:szCs w:val="24"/>
                <w:lang w:val="ro-MD"/>
              </w:rPr>
              <w:t>ș</w:t>
            </w:r>
            <w:r w:rsidRPr="000A00FC">
              <w:rPr>
                <w:color w:val="000000" w:themeColor="text1"/>
                <w:sz w:val="24"/>
                <w:szCs w:val="24"/>
                <w:lang w:val="ro-MD"/>
              </w:rPr>
              <w:t>i la determinarea volumelor reale de apă pierdute în urma producerii avariilor.</w:t>
            </w:r>
            <w:r w:rsidR="00393CB8" w:rsidRPr="000A00FC">
              <w:rPr>
                <w:color w:val="000000" w:themeColor="text1"/>
                <w:sz w:val="24"/>
                <w:szCs w:val="24"/>
                <w:lang w:val="ro-MD"/>
              </w:rPr>
              <w:t xml:space="preserve"> Regulamentul </w:t>
            </w:r>
            <w:r w:rsidR="00B60580" w:rsidRPr="000A00FC">
              <w:rPr>
                <w:color w:val="000000" w:themeColor="text1"/>
                <w:sz w:val="24"/>
                <w:szCs w:val="24"/>
                <w:lang w:val="ro-MD"/>
              </w:rPr>
              <w:t xml:space="preserve">nou </w:t>
            </w:r>
            <w:r w:rsidR="00393CB8" w:rsidRPr="000A00FC">
              <w:rPr>
                <w:color w:val="000000" w:themeColor="text1"/>
                <w:sz w:val="24"/>
                <w:szCs w:val="24"/>
                <w:lang w:val="ro-MD"/>
              </w:rPr>
              <w:t>con</w:t>
            </w:r>
            <w:r w:rsidR="00EB70D8" w:rsidRPr="000A00FC">
              <w:rPr>
                <w:color w:val="000000" w:themeColor="text1"/>
                <w:sz w:val="24"/>
                <w:szCs w:val="24"/>
                <w:lang w:val="ro-MD"/>
              </w:rPr>
              <w:t>ț</w:t>
            </w:r>
            <w:r w:rsidR="00393CB8" w:rsidRPr="000A00FC">
              <w:rPr>
                <w:color w:val="000000" w:themeColor="text1"/>
                <w:sz w:val="24"/>
                <w:szCs w:val="24"/>
                <w:lang w:val="ro-MD"/>
              </w:rPr>
              <w:t>in</w:t>
            </w:r>
            <w:r w:rsidR="00E41CE2" w:rsidRPr="000A00FC">
              <w:rPr>
                <w:color w:val="000000" w:themeColor="text1"/>
                <w:sz w:val="24"/>
                <w:szCs w:val="24"/>
                <w:lang w:val="ro-MD"/>
              </w:rPr>
              <w:t xml:space="preserve">e </w:t>
            </w:r>
            <w:r w:rsidR="001A5DF9" w:rsidRPr="000A00FC">
              <w:rPr>
                <w:color w:val="000000" w:themeColor="text1"/>
                <w:sz w:val="24"/>
                <w:szCs w:val="24"/>
                <w:lang w:val="ro-MD"/>
              </w:rPr>
              <w:t xml:space="preserve">prevederi </w:t>
            </w:r>
            <w:r w:rsidR="00B60580" w:rsidRPr="000A00FC">
              <w:rPr>
                <w:color w:val="000000" w:themeColor="text1"/>
                <w:sz w:val="24"/>
                <w:szCs w:val="24"/>
                <w:lang w:val="ro-MD"/>
              </w:rPr>
              <w:t xml:space="preserve">care </w:t>
            </w:r>
            <w:r w:rsidR="001A5DF9" w:rsidRPr="000A00FC">
              <w:rPr>
                <w:color w:val="000000" w:themeColor="text1"/>
                <w:sz w:val="24"/>
                <w:szCs w:val="24"/>
                <w:lang w:val="ro-MD"/>
              </w:rPr>
              <w:t>vor avea efecte pozitive atâ</w:t>
            </w:r>
            <w:r w:rsidR="00393CB8" w:rsidRPr="000A00FC">
              <w:rPr>
                <w:color w:val="000000" w:themeColor="text1"/>
                <w:sz w:val="24"/>
                <w:szCs w:val="24"/>
                <w:lang w:val="ro-MD"/>
              </w:rPr>
              <w:t>t pentru titularii de licen</w:t>
            </w:r>
            <w:r w:rsidR="00EB70D8" w:rsidRPr="000A00FC">
              <w:rPr>
                <w:color w:val="000000" w:themeColor="text1"/>
                <w:sz w:val="24"/>
                <w:szCs w:val="24"/>
                <w:lang w:val="ro-MD"/>
              </w:rPr>
              <w:t>ț</w:t>
            </w:r>
            <w:r w:rsidR="00393CB8" w:rsidRPr="000A00FC">
              <w:rPr>
                <w:color w:val="000000" w:themeColor="text1"/>
                <w:sz w:val="24"/>
                <w:szCs w:val="24"/>
                <w:lang w:val="ro-MD"/>
              </w:rPr>
              <w:t>e</w:t>
            </w:r>
            <w:r w:rsidR="009B723D" w:rsidRPr="000A00FC">
              <w:rPr>
                <w:color w:val="000000" w:themeColor="text1"/>
                <w:sz w:val="24"/>
                <w:szCs w:val="24"/>
                <w:lang w:val="ro-MD"/>
              </w:rPr>
              <w:t>, la calcularea</w:t>
            </w:r>
            <w:r w:rsidR="00393CB8" w:rsidRPr="000A00FC">
              <w:rPr>
                <w:color w:val="000000" w:themeColor="text1"/>
                <w:sz w:val="24"/>
                <w:szCs w:val="24"/>
                <w:lang w:val="ro-MD"/>
              </w:rPr>
              <w:t xml:space="preserve"> volumelor de apă care</w:t>
            </w:r>
            <w:r w:rsidR="009B723D" w:rsidRPr="000A00FC">
              <w:rPr>
                <w:color w:val="000000" w:themeColor="text1"/>
                <w:sz w:val="24"/>
                <w:szCs w:val="24"/>
                <w:lang w:val="ro-MD"/>
              </w:rPr>
              <w:t xml:space="preserve"> ulterior</w:t>
            </w:r>
            <w:r w:rsidR="00370E43" w:rsidRPr="000A00FC">
              <w:rPr>
                <w:color w:val="000000" w:themeColor="text1"/>
                <w:sz w:val="24"/>
                <w:szCs w:val="24"/>
                <w:lang w:val="ro-MD"/>
              </w:rPr>
              <w:t xml:space="preserve"> </w:t>
            </w:r>
            <w:r w:rsidR="00393CB8" w:rsidRPr="000A00FC">
              <w:rPr>
                <w:color w:val="000000" w:themeColor="text1"/>
                <w:sz w:val="24"/>
                <w:szCs w:val="24"/>
                <w:lang w:val="ro-MD"/>
              </w:rPr>
              <w:t xml:space="preserve">vor fi luate în considerare la determinarea tarifelor pentru serviciul public de alimentare cu apă </w:t>
            </w:r>
            <w:r w:rsidR="00EB70D8" w:rsidRPr="000A00FC">
              <w:rPr>
                <w:color w:val="000000" w:themeColor="text1"/>
                <w:sz w:val="24"/>
                <w:szCs w:val="24"/>
                <w:lang w:val="ro-MD"/>
              </w:rPr>
              <w:t>ș</w:t>
            </w:r>
            <w:r w:rsidR="00393CB8" w:rsidRPr="000A00FC">
              <w:rPr>
                <w:color w:val="000000" w:themeColor="text1"/>
                <w:sz w:val="24"/>
                <w:szCs w:val="24"/>
                <w:lang w:val="ro-MD"/>
              </w:rPr>
              <w:t>i de canalizare</w:t>
            </w:r>
            <w:r w:rsidR="001E4C8D" w:rsidRPr="000A00FC">
              <w:rPr>
                <w:color w:val="000000" w:themeColor="text1"/>
                <w:sz w:val="24"/>
                <w:szCs w:val="24"/>
                <w:lang w:val="ro-MD"/>
              </w:rPr>
              <w:t xml:space="preserve">, cât </w:t>
            </w:r>
            <w:r w:rsidR="00EB70D8" w:rsidRPr="000A00FC">
              <w:rPr>
                <w:color w:val="000000" w:themeColor="text1"/>
                <w:sz w:val="24"/>
                <w:szCs w:val="24"/>
                <w:lang w:val="ro-MD"/>
              </w:rPr>
              <w:t>ș</w:t>
            </w:r>
            <w:r w:rsidR="001E4C8D" w:rsidRPr="000A00FC">
              <w:rPr>
                <w:color w:val="000000" w:themeColor="text1"/>
                <w:sz w:val="24"/>
                <w:szCs w:val="24"/>
                <w:lang w:val="ro-MD"/>
              </w:rPr>
              <w:t>i asupra consumatorilor</w:t>
            </w:r>
            <w:r w:rsidR="00656F42" w:rsidRPr="000A00FC">
              <w:rPr>
                <w:color w:val="000000" w:themeColor="text1"/>
                <w:sz w:val="24"/>
                <w:szCs w:val="24"/>
                <w:lang w:val="ro-MD"/>
              </w:rPr>
              <w:t>, în vederea asigurării continuității și calității serviciului furnizat</w:t>
            </w:r>
            <w:r w:rsidR="000A1B29" w:rsidRPr="000A00FC">
              <w:rPr>
                <w:color w:val="000000" w:themeColor="text1"/>
                <w:sz w:val="24"/>
                <w:szCs w:val="24"/>
                <w:lang w:val="ro-MD"/>
              </w:rPr>
              <w:t>.</w:t>
            </w:r>
          </w:p>
          <w:p w:rsidR="006D5479" w:rsidRPr="004A2B38" w:rsidRDefault="006D5479" w:rsidP="006D5479">
            <w:pPr>
              <w:ind w:firstLine="674"/>
              <w:rPr>
                <w:color w:val="000000" w:themeColor="text1"/>
                <w:sz w:val="24"/>
                <w:szCs w:val="24"/>
                <w:lang w:val="ro-MD"/>
              </w:rPr>
            </w:pPr>
            <w:r w:rsidRPr="004A2B38">
              <w:rPr>
                <w:color w:val="000000" w:themeColor="text1"/>
                <w:sz w:val="24"/>
                <w:szCs w:val="24"/>
                <w:lang w:val="ro-MD"/>
              </w:rPr>
              <w:t>Totodată, pentru a asigura atingerea obiectivului trasat (reducerea CTP cu 11,15 % până în anul 2030)</w:t>
            </w:r>
          </w:p>
          <w:p w:rsidR="006D5479" w:rsidRDefault="006D5479" w:rsidP="006D5479">
            <w:pPr>
              <w:ind w:firstLine="0"/>
              <w:rPr>
                <w:color w:val="000000" w:themeColor="text1"/>
                <w:sz w:val="24"/>
                <w:szCs w:val="24"/>
                <w:lang w:val="ro-MD"/>
              </w:rPr>
            </w:pPr>
            <w:r w:rsidRPr="004A2B38">
              <w:rPr>
                <w:color w:val="000000" w:themeColor="text1"/>
                <w:sz w:val="24"/>
                <w:szCs w:val="24"/>
                <w:lang w:val="ro-MD"/>
              </w:rPr>
              <w:t>titularii de licențe vor prezenta Agenției planuri de investiții elaborate în conformitate cu planurile de dezvoltare/</w:t>
            </w:r>
            <w:r w:rsidR="00DF4535" w:rsidRPr="004A2B38">
              <w:rPr>
                <w:color w:val="000000" w:themeColor="text1"/>
                <w:sz w:val="24"/>
                <w:szCs w:val="24"/>
                <w:lang w:val="ro-MD"/>
              </w:rPr>
              <w:t>de măsuri tehnice și organizatorice</w:t>
            </w:r>
            <w:r w:rsidRPr="004A2B38">
              <w:rPr>
                <w:color w:val="000000" w:themeColor="text1"/>
                <w:sz w:val="24"/>
                <w:szCs w:val="24"/>
                <w:lang w:val="ro-MD"/>
              </w:rPr>
              <w:t xml:space="preserve"> ale operatorului elaborate pe termen scurt/mediu/lung în vederea reducerii pierderilor în sistemul public de alimentare cu apă.</w:t>
            </w:r>
            <w:r w:rsidR="00DF4535" w:rsidRPr="000A00FC">
              <w:rPr>
                <w:color w:val="000000" w:themeColor="text1"/>
                <w:sz w:val="24"/>
                <w:szCs w:val="24"/>
                <w:lang w:val="ro-MD"/>
              </w:rPr>
              <w:t xml:space="preserve"> </w:t>
            </w:r>
          </w:p>
          <w:p w:rsidR="00A87C78" w:rsidRPr="00F61010" w:rsidRDefault="00A87C78" w:rsidP="00A87C78">
            <w:pPr>
              <w:ind w:firstLine="678"/>
              <w:rPr>
                <w:sz w:val="24"/>
                <w:szCs w:val="24"/>
                <w:lang w:val="ro-MD"/>
              </w:rPr>
            </w:pPr>
            <w:r w:rsidRPr="00F61010">
              <w:rPr>
                <w:sz w:val="24"/>
                <w:szCs w:val="24"/>
                <w:lang w:val="ro-MD"/>
              </w:rPr>
              <w:t>Obligația elaborării</w:t>
            </w:r>
            <w:r w:rsidR="001F43F7" w:rsidRPr="00F61010">
              <w:rPr>
                <w:sz w:val="24"/>
                <w:szCs w:val="24"/>
                <w:lang w:val="ro-MD"/>
              </w:rPr>
              <w:t xml:space="preserve"> și prezentării</w:t>
            </w:r>
            <w:r w:rsidRPr="00F61010">
              <w:rPr>
                <w:sz w:val="24"/>
                <w:szCs w:val="24"/>
                <w:lang w:val="ro-MD"/>
              </w:rPr>
              <w:t xml:space="preserve"> planurilor de investiții nu </w:t>
            </w:r>
            <w:r w:rsidR="000C4AB5" w:rsidRPr="00F61010">
              <w:rPr>
                <w:sz w:val="24"/>
                <w:szCs w:val="24"/>
                <w:lang w:val="ro-MD"/>
              </w:rPr>
              <w:t>este</w:t>
            </w:r>
            <w:r w:rsidRPr="00F61010">
              <w:rPr>
                <w:sz w:val="24"/>
                <w:szCs w:val="24"/>
                <w:lang w:val="ro-MD"/>
              </w:rPr>
              <w:t xml:space="preserve"> o intervenție noua. </w:t>
            </w:r>
            <w:r w:rsidR="001F43F7" w:rsidRPr="00F61010">
              <w:rPr>
                <w:sz w:val="24"/>
                <w:szCs w:val="24"/>
                <w:lang w:val="ro-MD"/>
              </w:rPr>
              <w:t>Conform</w:t>
            </w:r>
            <w:r w:rsidRPr="00F61010">
              <w:rPr>
                <w:sz w:val="24"/>
                <w:szCs w:val="24"/>
                <w:lang w:val="ro-MD"/>
              </w:rPr>
              <w:t xml:space="preserve"> prevederilor Legii nr. 303/2013</w:t>
            </w:r>
            <w:r w:rsidR="00800682" w:rsidRPr="00F61010">
              <w:rPr>
                <w:sz w:val="24"/>
                <w:szCs w:val="24"/>
                <w:lang w:val="ro-MD"/>
              </w:rPr>
              <w:t>,</w:t>
            </w:r>
            <w:r w:rsidRPr="00F61010">
              <w:rPr>
                <w:sz w:val="24"/>
                <w:szCs w:val="24"/>
                <w:lang w:val="ro-MD"/>
              </w:rPr>
              <w:t xml:space="preserve"> art. 7 alin. (2) lit. h</w:t>
            </w:r>
            <w:r w:rsidRPr="00F61010">
              <w:rPr>
                <w:sz w:val="24"/>
                <w:szCs w:val="24"/>
                <w:vertAlign w:val="superscript"/>
                <w:lang w:val="ro-MD"/>
              </w:rPr>
              <w:t>1</w:t>
            </w:r>
            <w:r w:rsidRPr="00F61010">
              <w:rPr>
                <w:sz w:val="24"/>
                <w:szCs w:val="24"/>
                <w:lang w:val="ro-MD"/>
              </w:rPr>
              <w:t xml:space="preserve">) </w:t>
            </w:r>
            <w:r w:rsidR="001F43F7" w:rsidRPr="00F61010">
              <w:rPr>
                <w:sz w:val="24"/>
                <w:szCs w:val="24"/>
                <w:lang w:val="ro-MD"/>
              </w:rPr>
              <w:t xml:space="preserve">Agenția elaborează și aprobă Regulamentul privind principiile de efectuare a investițiilor în </w:t>
            </w:r>
            <w:r w:rsidR="0016014F" w:rsidRPr="00F61010">
              <w:rPr>
                <w:sz w:val="24"/>
                <w:szCs w:val="24"/>
                <w:lang w:val="ro-MD"/>
              </w:rPr>
              <w:t xml:space="preserve">sectorul de alimentare cu apă și de canalizare. Astfel, în conformitate cu prevederile Regulamentului, </w:t>
            </w:r>
            <w:r w:rsidRPr="00F61010">
              <w:rPr>
                <w:sz w:val="24"/>
                <w:szCs w:val="24"/>
                <w:lang w:val="ro-MD"/>
              </w:rPr>
              <w:t>titularii de licen</w:t>
            </w:r>
            <w:r w:rsidR="0016014F" w:rsidRPr="00F61010">
              <w:rPr>
                <w:sz w:val="24"/>
                <w:szCs w:val="24"/>
                <w:lang w:val="ro-MD"/>
              </w:rPr>
              <w:t>țe prezintă</w:t>
            </w:r>
            <w:r w:rsidRPr="00F61010">
              <w:rPr>
                <w:sz w:val="24"/>
                <w:szCs w:val="24"/>
                <w:lang w:val="ro-MD"/>
              </w:rPr>
              <w:t xml:space="preserve"> anual </w:t>
            </w:r>
            <w:r w:rsidR="0016014F" w:rsidRPr="00F61010">
              <w:rPr>
                <w:sz w:val="24"/>
                <w:szCs w:val="24"/>
                <w:lang w:val="ro-MD"/>
              </w:rPr>
              <w:t xml:space="preserve">spre aprobare Agenției, </w:t>
            </w:r>
            <w:r w:rsidRPr="00F61010">
              <w:rPr>
                <w:sz w:val="24"/>
                <w:szCs w:val="24"/>
                <w:lang w:val="ro-MD"/>
              </w:rPr>
              <w:t>planurile de i</w:t>
            </w:r>
            <w:r w:rsidR="0016014F" w:rsidRPr="00F61010">
              <w:rPr>
                <w:sz w:val="24"/>
                <w:szCs w:val="24"/>
                <w:lang w:val="ro-MD"/>
              </w:rPr>
              <w:t>nvestiții</w:t>
            </w:r>
            <w:r w:rsidRPr="00F61010">
              <w:rPr>
                <w:sz w:val="24"/>
                <w:szCs w:val="24"/>
                <w:lang w:val="ro-MD"/>
              </w:rPr>
              <w:t xml:space="preserve"> </w:t>
            </w:r>
            <w:r w:rsidR="0016014F" w:rsidRPr="00F61010">
              <w:rPr>
                <w:sz w:val="24"/>
                <w:szCs w:val="24"/>
                <w:lang w:val="ro-MD"/>
              </w:rPr>
              <w:t xml:space="preserve">și </w:t>
            </w:r>
            <w:r w:rsidRPr="00F61010">
              <w:rPr>
                <w:sz w:val="24"/>
                <w:szCs w:val="24"/>
                <w:lang w:val="ro-MD"/>
              </w:rPr>
              <w:t>rapoartele de realizare a planurilor de investiții</w:t>
            </w:r>
            <w:r w:rsidR="0016014F" w:rsidRPr="00F61010">
              <w:rPr>
                <w:sz w:val="24"/>
                <w:szCs w:val="24"/>
                <w:lang w:val="ro-MD"/>
              </w:rPr>
              <w:t>,</w:t>
            </w:r>
            <w:r w:rsidRPr="00F61010">
              <w:rPr>
                <w:sz w:val="24"/>
                <w:szCs w:val="24"/>
                <w:lang w:val="ro-MD"/>
              </w:rPr>
              <w:t xml:space="preserve"> </w:t>
            </w:r>
            <w:r w:rsidR="0016014F" w:rsidRPr="00F61010">
              <w:rPr>
                <w:sz w:val="24"/>
                <w:szCs w:val="24"/>
                <w:lang w:val="ro-MD"/>
              </w:rPr>
              <w:t xml:space="preserve">în scopul </w:t>
            </w:r>
            <w:r w:rsidR="000C4AB5" w:rsidRPr="00F61010">
              <w:rPr>
                <w:sz w:val="24"/>
                <w:szCs w:val="24"/>
                <w:lang w:val="ro-MD"/>
              </w:rPr>
              <w:t>recuperării</w:t>
            </w:r>
            <w:r w:rsidR="0016014F" w:rsidRPr="00F61010">
              <w:rPr>
                <w:sz w:val="24"/>
                <w:szCs w:val="24"/>
                <w:lang w:val="ro-MD"/>
              </w:rPr>
              <w:t xml:space="preserve"> acestora </w:t>
            </w:r>
            <w:r w:rsidR="000C4AB5" w:rsidRPr="00F61010">
              <w:rPr>
                <w:sz w:val="24"/>
                <w:szCs w:val="24"/>
                <w:lang w:val="ro-MD"/>
              </w:rPr>
              <w:t>prin</w:t>
            </w:r>
            <w:r w:rsidR="0016014F" w:rsidRPr="00F61010">
              <w:rPr>
                <w:sz w:val="24"/>
                <w:szCs w:val="24"/>
                <w:lang w:val="ro-MD"/>
              </w:rPr>
              <w:t xml:space="preserve"> tarif</w:t>
            </w:r>
            <w:r w:rsidR="000C4AB5" w:rsidRPr="00F61010">
              <w:rPr>
                <w:sz w:val="24"/>
                <w:szCs w:val="24"/>
                <w:lang w:val="ro-MD"/>
              </w:rPr>
              <w:t xml:space="preserve">, în conformitate cu prevederile art. 35 alin. (3) pct.4 din lege și Metodologia </w:t>
            </w:r>
            <w:r w:rsidR="000C4AB5" w:rsidRPr="00F61010">
              <w:rPr>
                <w:sz w:val="24"/>
                <w:szCs w:val="24"/>
              </w:rPr>
              <w:t xml:space="preserve">de </w:t>
            </w:r>
            <w:r w:rsidR="000C4AB5" w:rsidRPr="00F61010">
              <w:rPr>
                <w:sz w:val="24"/>
                <w:szCs w:val="24"/>
                <w:lang w:val="ro-RO"/>
              </w:rPr>
              <w:t xml:space="preserve">determinare, aprobare </w:t>
            </w:r>
            <w:proofErr w:type="spellStart"/>
            <w:r w:rsidR="000C4AB5" w:rsidRPr="00F61010">
              <w:rPr>
                <w:sz w:val="24"/>
                <w:szCs w:val="24"/>
                <w:lang w:val="ro-RO"/>
              </w:rPr>
              <w:t>şi</w:t>
            </w:r>
            <w:proofErr w:type="spellEnd"/>
            <w:r w:rsidR="000C4AB5" w:rsidRPr="00F61010">
              <w:rPr>
                <w:sz w:val="24"/>
                <w:szCs w:val="24"/>
                <w:lang w:val="ro-RO"/>
              </w:rPr>
              <w:t xml:space="preserve"> aplicare a tarifelor pentru serviciul public de alimentare cu apă, de canalizare </w:t>
            </w:r>
            <w:proofErr w:type="spellStart"/>
            <w:r w:rsidR="000C4AB5" w:rsidRPr="00F61010">
              <w:rPr>
                <w:sz w:val="24"/>
                <w:szCs w:val="24"/>
                <w:lang w:val="ro-RO"/>
              </w:rPr>
              <w:t>şi</w:t>
            </w:r>
            <w:proofErr w:type="spellEnd"/>
            <w:r w:rsidR="000C4AB5" w:rsidRPr="00F61010">
              <w:rPr>
                <w:sz w:val="24"/>
                <w:szCs w:val="24"/>
                <w:lang w:val="ro-RO"/>
              </w:rPr>
              <w:t>/sau de epurare a apelor uzate</w:t>
            </w:r>
            <w:r w:rsidRPr="00F61010">
              <w:rPr>
                <w:sz w:val="24"/>
                <w:szCs w:val="24"/>
                <w:lang w:val="ro-RO"/>
              </w:rPr>
              <w:t>.</w:t>
            </w:r>
          </w:p>
          <w:p w:rsidR="0016014F" w:rsidRPr="00F61010" w:rsidRDefault="0016014F" w:rsidP="00A87C78">
            <w:pPr>
              <w:ind w:firstLine="678"/>
              <w:rPr>
                <w:sz w:val="24"/>
                <w:szCs w:val="24"/>
                <w:lang w:val="ro-MD"/>
              </w:rPr>
            </w:pPr>
            <w:r w:rsidRPr="00F61010">
              <w:rPr>
                <w:sz w:val="24"/>
                <w:szCs w:val="24"/>
                <w:lang w:val="ro-MD"/>
              </w:rPr>
              <w:t xml:space="preserve">Totodată, ținem să menționăm </w:t>
            </w:r>
            <w:r w:rsidR="00AA69AD" w:rsidRPr="00F61010">
              <w:rPr>
                <w:sz w:val="24"/>
                <w:szCs w:val="24"/>
                <w:lang w:val="ro-MD"/>
              </w:rPr>
              <w:t xml:space="preserve">că </w:t>
            </w:r>
            <w:r w:rsidRPr="00F61010">
              <w:rPr>
                <w:sz w:val="24"/>
                <w:szCs w:val="24"/>
                <w:lang w:val="ro-MD"/>
              </w:rPr>
              <w:t xml:space="preserve">în vederea îndeplinirii eficiente a atribuțiilor sale Agenția are dreptul </w:t>
            </w:r>
            <w:r w:rsidRPr="00F61010">
              <w:rPr>
                <w:sz w:val="24"/>
                <w:szCs w:val="24"/>
                <w:lang w:val="ro-RO"/>
              </w:rPr>
              <w:t xml:space="preserve">să solicite de la operatorii care </w:t>
            </w:r>
            <w:proofErr w:type="spellStart"/>
            <w:r w:rsidRPr="00F61010">
              <w:rPr>
                <w:sz w:val="24"/>
                <w:szCs w:val="24"/>
                <w:lang w:val="ro-RO"/>
              </w:rPr>
              <w:t>îşi</w:t>
            </w:r>
            <w:proofErr w:type="spellEnd"/>
            <w:r w:rsidRPr="00F61010">
              <w:rPr>
                <w:sz w:val="24"/>
                <w:szCs w:val="24"/>
                <w:lang w:val="ro-RO"/>
              </w:rPr>
              <w:t xml:space="preserve"> </w:t>
            </w:r>
            <w:r w:rsidR="00AA69AD" w:rsidRPr="00F61010">
              <w:rPr>
                <w:sz w:val="24"/>
                <w:szCs w:val="24"/>
                <w:lang w:val="ro-RO"/>
              </w:rPr>
              <w:t>desfășoară</w:t>
            </w:r>
            <w:r w:rsidRPr="00F61010">
              <w:rPr>
                <w:sz w:val="24"/>
                <w:szCs w:val="24"/>
                <w:lang w:val="ro-RO"/>
              </w:rPr>
              <w:t xml:space="preserve"> activitatea la nivel de raion, municipiu </w:t>
            </w:r>
            <w:proofErr w:type="spellStart"/>
            <w:r w:rsidRPr="00F61010">
              <w:rPr>
                <w:sz w:val="24"/>
                <w:szCs w:val="24"/>
                <w:lang w:val="ro-RO"/>
              </w:rPr>
              <w:t>şi</w:t>
            </w:r>
            <w:proofErr w:type="spellEnd"/>
            <w:r w:rsidRPr="00F61010">
              <w:rPr>
                <w:sz w:val="24"/>
                <w:szCs w:val="24"/>
                <w:lang w:val="ro-RO"/>
              </w:rPr>
              <w:t xml:space="preserve"> </w:t>
            </w:r>
            <w:r w:rsidR="007F0E72" w:rsidRPr="00F61010">
              <w:rPr>
                <w:sz w:val="24"/>
                <w:szCs w:val="24"/>
                <w:lang w:val="ro-RO"/>
              </w:rPr>
              <w:t>oraș</w:t>
            </w:r>
            <w:r w:rsidRPr="00F61010">
              <w:rPr>
                <w:sz w:val="24"/>
                <w:szCs w:val="24"/>
                <w:lang w:val="ro-RO"/>
              </w:rPr>
              <w:t xml:space="preserve"> prezentarea de </w:t>
            </w:r>
            <w:r w:rsidR="00AA69AD" w:rsidRPr="00F61010">
              <w:rPr>
                <w:sz w:val="24"/>
                <w:szCs w:val="24"/>
                <w:lang w:val="ro-RO"/>
              </w:rPr>
              <w:t>informații</w:t>
            </w:r>
            <w:r w:rsidRPr="00F61010">
              <w:rPr>
                <w:sz w:val="24"/>
                <w:szCs w:val="24"/>
                <w:lang w:val="ro-RO"/>
              </w:rPr>
              <w:t xml:space="preserve"> necesare pentru determinarea tarifelor, inclusiv a celor care constituie secret de stat, secret comercial sau alte </w:t>
            </w:r>
            <w:r w:rsidR="00AA69AD" w:rsidRPr="00F61010">
              <w:rPr>
                <w:sz w:val="24"/>
                <w:szCs w:val="24"/>
                <w:lang w:val="ro-RO"/>
              </w:rPr>
              <w:t>informații</w:t>
            </w:r>
            <w:r w:rsidRPr="00F61010">
              <w:rPr>
                <w:sz w:val="24"/>
                <w:szCs w:val="24"/>
                <w:lang w:val="ro-RO"/>
              </w:rPr>
              <w:t xml:space="preserve"> oficiale cu accesibilitate limitată</w:t>
            </w:r>
            <w:r w:rsidRPr="00F61010">
              <w:rPr>
                <w:sz w:val="24"/>
                <w:szCs w:val="24"/>
                <w:lang w:val="ro-MD"/>
              </w:rPr>
              <w:t xml:space="preserve"> (art. 7 alin. (3) lit. a) din lege ).</w:t>
            </w:r>
          </w:p>
          <w:p w:rsidR="00A87C78" w:rsidRPr="00F61010" w:rsidRDefault="00AA69AD" w:rsidP="00A87C78">
            <w:pPr>
              <w:ind w:firstLine="678"/>
              <w:rPr>
                <w:sz w:val="24"/>
                <w:szCs w:val="24"/>
                <w:lang w:val="ro-MD"/>
              </w:rPr>
            </w:pPr>
            <w:r w:rsidRPr="00F61010">
              <w:rPr>
                <w:sz w:val="24"/>
                <w:szCs w:val="24"/>
                <w:lang w:val="ro-MD"/>
              </w:rPr>
              <w:t>Articolul</w:t>
            </w:r>
            <w:r w:rsidR="00A87C78" w:rsidRPr="00F61010">
              <w:rPr>
                <w:sz w:val="24"/>
                <w:szCs w:val="24"/>
                <w:lang w:val="ro-MD"/>
              </w:rPr>
              <w:t xml:space="preserve"> 8 alin. (1) lit.</w:t>
            </w:r>
            <w:r w:rsidR="00967B2E" w:rsidRPr="00F61010">
              <w:rPr>
                <w:sz w:val="24"/>
                <w:szCs w:val="24"/>
                <w:lang w:val="ro-MD"/>
              </w:rPr>
              <w:t xml:space="preserve"> </w:t>
            </w:r>
            <w:r w:rsidR="00A87C78" w:rsidRPr="00F61010">
              <w:rPr>
                <w:sz w:val="24"/>
                <w:szCs w:val="24"/>
                <w:lang w:val="ro-MD"/>
              </w:rPr>
              <w:t>a) din Legea nr. 303</w:t>
            </w:r>
            <w:r w:rsidR="000C4AB5" w:rsidRPr="00F61010">
              <w:rPr>
                <w:sz w:val="24"/>
                <w:szCs w:val="24"/>
                <w:lang w:val="ro-MD"/>
              </w:rPr>
              <w:t>/2013</w:t>
            </w:r>
            <w:r w:rsidR="00A87C78" w:rsidRPr="00F61010">
              <w:rPr>
                <w:sz w:val="24"/>
                <w:szCs w:val="24"/>
                <w:lang w:val="ro-MD"/>
              </w:rPr>
              <w:t xml:space="preserve"> stabilește că </w:t>
            </w:r>
            <w:r w:rsidR="000C4AB5" w:rsidRPr="00F61010">
              <w:rPr>
                <w:sz w:val="24"/>
                <w:szCs w:val="24"/>
                <w:lang w:val="ro-MD"/>
              </w:rPr>
              <w:t>autoritățile administrației publice locale</w:t>
            </w:r>
            <w:r w:rsidR="00A87C78" w:rsidRPr="00F61010">
              <w:rPr>
                <w:sz w:val="24"/>
                <w:szCs w:val="24"/>
                <w:lang w:val="ro-MD"/>
              </w:rPr>
              <w:t xml:space="preserve"> de nivelul </w:t>
            </w:r>
            <w:r w:rsidR="000C4AB5" w:rsidRPr="00F61010">
              <w:rPr>
                <w:sz w:val="24"/>
                <w:szCs w:val="24"/>
                <w:lang w:val="ro-MD"/>
              </w:rPr>
              <w:t>întâi,</w:t>
            </w:r>
            <w:r w:rsidR="00A87C78" w:rsidRPr="00F61010">
              <w:rPr>
                <w:sz w:val="24"/>
                <w:szCs w:val="24"/>
                <w:lang w:val="ro-MD"/>
              </w:rPr>
              <w:t xml:space="preserve"> elaborează </w:t>
            </w:r>
            <w:proofErr w:type="spellStart"/>
            <w:r w:rsidR="00A87C78" w:rsidRPr="00F61010">
              <w:rPr>
                <w:sz w:val="24"/>
                <w:szCs w:val="24"/>
                <w:lang w:val="ro-MD"/>
              </w:rPr>
              <w:t>şi</w:t>
            </w:r>
            <w:proofErr w:type="spellEnd"/>
            <w:r w:rsidR="00A87C78" w:rsidRPr="00F61010">
              <w:rPr>
                <w:sz w:val="24"/>
                <w:szCs w:val="24"/>
                <w:lang w:val="ro-MD"/>
              </w:rPr>
              <w:t xml:space="preserve"> implementează planuri proprii de dezvoltare </w:t>
            </w:r>
            <w:proofErr w:type="spellStart"/>
            <w:r w:rsidR="00A87C78" w:rsidRPr="00F61010">
              <w:rPr>
                <w:sz w:val="24"/>
                <w:szCs w:val="24"/>
                <w:lang w:val="ro-MD"/>
              </w:rPr>
              <w:t>şi</w:t>
            </w:r>
            <w:proofErr w:type="spellEnd"/>
            <w:r w:rsidR="00A87C78" w:rsidRPr="00F61010">
              <w:rPr>
                <w:sz w:val="24"/>
                <w:szCs w:val="24"/>
                <w:lang w:val="ro-MD"/>
              </w:rPr>
              <w:t xml:space="preserve"> de </w:t>
            </w:r>
            <w:r w:rsidRPr="00F61010">
              <w:rPr>
                <w:sz w:val="24"/>
                <w:szCs w:val="24"/>
                <w:lang w:val="ro-MD"/>
              </w:rPr>
              <w:t>funcționare</w:t>
            </w:r>
            <w:r w:rsidR="00A87C78" w:rsidRPr="00F61010">
              <w:rPr>
                <w:sz w:val="24"/>
                <w:szCs w:val="24"/>
                <w:lang w:val="ro-MD"/>
              </w:rPr>
              <w:t xml:space="preserve">, pe termen scurt, mediu </w:t>
            </w:r>
            <w:proofErr w:type="spellStart"/>
            <w:r w:rsidR="00A87C78" w:rsidRPr="00F61010">
              <w:rPr>
                <w:sz w:val="24"/>
                <w:szCs w:val="24"/>
                <w:lang w:val="ro-MD"/>
              </w:rPr>
              <w:t>şi</w:t>
            </w:r>
            <w:proofErr w:type="spellEnd"/>
            <w:r w:rsidR="00A87C78" w:rsidRPr="00F61010">
              <w:rPr>
                <w:sz w:val="24"/>
                <w:szCs w:val="24"/>
                <w:lang w:val="ro-MD"/>
              </w:rPr>
              <w:t xml:space="preserve"> lung, a serviciului public de alimentare cu apă </w:t>
            </w:r>
            <w:proofErr w:type="spellStart"/>
            <w:r w:rsidR="00A87C78" w:rsidRPr="00F61010">
              <w:rPr>
                <w:sz w:val="24"/>
                <w:szCs w:val="24"/>
                <w:lang w:val="ro-MD"/>
              </w:rPr>
              <w:t>şi</w:t>
            </w:r>
            <w:proofErr w:type="spellEnd"/>
            <w:r w:rsidR="00A87C78" w:rsidRPr="00F61010">
              <w:rPr>
                <w:sz w:val="24"/>
                <w:szCs w:val="24"/>
                <w:lang w:val="ro-MD"/>
              </w:rPr>
              <w:t xml:space="preserve"> de canalizare în conformitate cu planurile urbanistice generale, cu programele de dezvoltare social-economică a </w:t>
            </w:r>
            <w:r w:rsidR="007F0E72" w:rsidRPr="00F61010">
              <w:rPr>
                <w:sz w:val="24"/>
                <w:szCs w:val="24"/>
                <w:lang w:val="ro-MD"/>
              </w:rPr>
              <w:t>unității</w:t>
            </w:r>
            <w:r w:rsidR="00A87C78" w:rsidRPr="00F61010">
              <w:rPr>
                <w:sz w:val="24"/>
                <w:szCs w:val="24"/>
                <w:lang w:val="ro-MD"/>
              </w:rPr>
              <w:t xml:space="preserve"> administrativ-teritoriale, precum </w:t>
            </w:r>
            <w:proofErr w:type="spellStart"/>
            <w:r w:rsidR="00A87C78" w:rsidRPr="00F61010">
              <w:rPr>
                <w:sz w:val="24"/>
                <w:szCs w:val="24"/>
                <w:lang w:val="ro-MD"/>
              </w:rPr>
              <w:t>şi</w:t>
            </w:r>
            <w:proofErr w:type="spellEnd"/>
            <w:r w:rsidR="00A87C78" w:rsidRPr="00F61010">
              <w:rPr>
                <w:sz w:val="24"/>
                <w:szCs w:val="24"/>
                <w:lang w:val="ro-MD"/>
              </w:rPr>
              <w:t xml:space="preserve"> potrivit angajamentelor </w:t>
            </w:r>
            <w:r w:rsidR="007F0E72" w:rsidRPr="00F61010">
              <w:rPr>
                <w:sz w:val="24"/>
                <w:szCs w:val="24"/>
                <w:lang w:val="ro-MD"/>
              </w:rPr>
              <w:t>internaționale</w:t>
            </w:r>
            <w:r w:rsidR="00A87C78" w:rsidRPr="00F61010">
              <w:rPr>
                <w:sz w:val="24"/>
                <w:szCs w:val="24"/>
                <w:lang w:val="ro-MD"/>
              </w:rPr>
              <w:t xml:space="preserve"> în d</w:t>
            </w:r>
            <w:r w:rsidR="00967B2E" w:rsidRPr="00F61010">
              <w:rPr>
                <w:sz w:val="24"/>
                <w:szCs w:val="24"/>
                <w:lang w:val="ro-MD"/>
              </w:rPr>
              <w:t xml:space="preserve">omeniul de </w:t>
            </w:r>
            <w:r w:rsidR="007F0E72" w:rsidRPr="00F61010">
              <w:rPr>
                <w:sz w:val="24"/>
                <w:szCs w:val="24"/>
                <w:lang w:val="ro-MD"/>
              </w:rPr>
              <w:t>protecție</w:t>
            </w:r>
            <w:r w:rsidR="00967B2E" w:rsidRPr="00F61010">
              <w:rPr>
                <w:sz w:val="24"/>
                <w:szCs w:val="24"/>
                <w:lang w:val="ro-MD"/>
              </w:rPr>
              <w:t xml:space="preserve"> a mediului.</w:t>
            </w:r>
          </w:p>
          <w:p w:rsidR="006E78B6" w:rsidRPr="00F61010" w:rsidRDefault="006E78B6" w:rsidP="006E78B6">
            <w:pPr>
              <w:pStyle w:val="ListParagraph"/>
              <w:tabs>
                <w:tab w:val="left" w:pos="854"/>
              </w:tabs>
              <w:spacing w:before="120"/>
              <w:ind w:left="0" w:firstLine="584"/>
              <w:rPr>
                <w:rFonts w:eastAsia="Batang"/>
                <w:bCs/>
                <w:sz w:val="24"/>
                <w:szCs w:val="24"/>
                <w:lang w:val="ro-MD" w:eastAsia="ja-JP"/>
              </w:rPr>
            </w:pPr>
            <w:r w:rsidRPr="00F61010">
              <w:rPr>
                <w:sz w:val="24"/>
                <w:szCs w:val="24"/>
                <w:lang w:val="ro-MD"/>
              </w:rPr>
              <w:t xml:space="preserve">Conform anexei povara administrativă a fost estimată cu impact benefic minor întrucât </w:t>
            </w:r>
            <w:r w:rsidRPr="00F61010">
              <w:rPr>
                <w:rFonts w:eastAsia="Batang"/>
                <w:bCs/>
                <w:sz w:val="24"/>
                <w:szCs w:val="24"/>
                <w:lang w:val="ro-MD" w:eastAsia="ja-JP"/>
              </w:rPr>
              <w:t>povara administrativa a titularilor de licență privind prezentarea informației detaliate cu referire la justificarea CTP va fi exclusă. Valoarea CTP se va aplica conform trendului de reducere calculat pentru fiecare titular de licență în parte, anual, la determinarea tarifului.</w:t>
            </w:r>
          </w:p>
          <w:p w:rsidR="005711C0" w:rsidRDefault="005711C0" w:rsidP="00771D60">
            <w:pPr>
              <w:tabs>
                <w:tab w:val="left" w:pos="854"/>
              </w:tabs>
              <w:spacing w:before="120"/>
              <w:ind w:firstLine="674"/>
              <w:rPr>
                <w:rFonts w:eastAsia="Batang"/>
                <w:b/>
                <w:bCs/>
                <w:color w:val="000000" w:themeColor="text1"/>
                <w:sz w:val="24"/>
                <w:szCs w:val="24"/>
                <w:lang w:val="ro-MD" w:eastAsia="ja-JP"/>
              </w:rPr>
            </w:pPr>
            <w:r w:rsidRPr="000A00FC">
              <w:rPr>
                <w:rFonts w:eastAsia="Batang"/>
                <w:b/>
                <w:bCs/>
                <w:color w:val="000000" w:themeColor="text1"/>
                <w:sz w:val="24"/>
                <w:szCs w:val="24"/>
                <w:lang w:val="ro-MD" w:eastAsia="ja-JP"/>
              </w:rPr>
              <w:t>Costuri:</w:t>
            </w:r>
          </w:p>
          <w:p w:rsidR="006B36D0" w:rsidRPr="00F61010" w:rsidRDefault="006B36D0" w:rsidP="006B36D0">
            <w:pPr>
              <w:pStyle w:val="ListParagraph"/>
              <w:numPr>
                <w:ilvl w:val="0"/>
                <w:numId w:val="16"/>
              </w:numPr>
              <w:tabs>
                <w:tab w:val="left" w:pos="854"/>
              </w:tabs>
              <w:spacing w:before="120"/>
              <w:ind w:firstLine="315"/>
              <w:rPr>
                <w:rFonts w:eastAsia="Batang"/>
                <w:bCs/>
                <w:sz w:val="24"/>
                <w:szCs w:val="24"/>
                <w:lang w:val="ro-MD" w:eastAsia="ja-JP"/>
              </w:rPr>
            </w:pPr>
            <w:r w:rsidRPr="00F61010">
              <w:rPr>
                <w:rFonts w:eastAsia="Batang"/>
                <w:bCs/>
                <w:sz w:val="24"/>
                <w:szCs w:val="24"/>
                <w:lang w:val="ro-MD" w:eastAsia="ja-JP"/>
              </w:rPr>
              <w:t>la moment nu este posibil a se estima careva costuri de conformare a titularilor de licențe.</w:t>
            </w:r>
          </w:p>
          <w:p w:rsidR="006B36D0" w:rsidRDefault="005711C0" w:rsidP="006E78B6">
            <w:pPr>
              <w:pStyle w:val="CharChar"/>
              <w:numPr>
                <w:ilvl w:val="0"/>
                <w:numId w:val="16"/>
              </w:numPr>
              <w:tabs>
                <w:tab w:val="clear" w:pos="359"/>
                <w:tab w:val="num" w:pos="501"/>
                <w:tab w:val="left" w:pos="854"/>
              </w:tabs>
              <w:spacing w:after="0" w:line="240" w:lineRule="auto"/>
              <w:ind w:left="0" w:firstLine="674"/>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sunt estimate cheltuieli doar la publicarea Regulamentului respectiv.</w:t>
            </w:r>
          </w:p>
          <w:p w:rsidR="005711C0" w:rsidRPr="000A00FC" w:rsidRDefault="005711C0" w:rsidP="00771D60">
            <w:pPr>
              <w:tabs>
                <w:tab w:val="num" w:pos="501"/>
              </w:tabs>
              <w:spacing w:before="120"/>
              <w:ind w:firstLine="674"/>
              <w:rPr>
                <w:rFonts w:eastAsia="Batang"/>
                <w:b/>
                <w:bCs/>
                <w:color w:val="000000" w:themeColor="text1"/>
                <w:sz w:val="24"/>
                <w:szCs w:val="24"/>
                <w:lang w:val="ro-MD" w:eastAsia="ja-JP"/>
              </w:rPr>
            </w:pPr>
            <w:r w:rsidRPr="000A00FC">
              <w:rPr>
                <w:rFonts w:eastAsia="Batang"/>
                <w:b/>
                <w:bCs/>
                <w:color w:val="000000" w:themeColor="text1"/>
                <w:sz w:val="24"/>
                <w:szCs w:val="24"/>
                <w:lang w:val="ro-MD" w:eastAsia="ja-JP"/>
              </w:rPr>
              <w:t>Beneficii:</w:t>
            </w:r>
          </w:p>
          <w:p w:rsidR="005711C0" w:rsidRPr="000A00FC" w:rsidRDefault="00C434A5" w:rsidP="00771D60">
            <w:pPr>
              <w:pStyle w:val="CharChar"/>
              <w:numPr>
                <w:ilvl w:val="0"/>
                <w:numId w:val="16"/>
              </w:numPr>
              <w:tabs>
                <w:tab w:val="clear" w:pos="359"/>
                <w:tab w:val="num" w:pos="501"/>
                <w:tab w:val="left" w:pos="854"/>
              </w:tabs>
              <w:spacing w:after="0" w:line="240" w:lineRule="auto"/>
              <w:ind w:left="0" w:firstLine="674"/>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interven</w:t>
            </w:r>
            <w:r w:rsidR="00EB70D8" w:rsidRPr="000A00FC">
              <w:rPr>
                <w:rFonts w:ascii="Times New Roman" w:hAnsi="Times New Roman"/>
                <w:color w:val="000000" w:themeColor="text1"/>
                <w:szCs w:val="24"/>
                <w:lang w:val="ro-MD"/>
              </w:rPr>
              <w:t>ț</w:t>
            </w:r>
            <w:r w:rsidRPr="000A00FC">
              <w:rPr>
                <w:rFonts w:ascii="Times New Roman" w:hAnsi="Times New Roman"/>
                <w:color w:val="000000" w:themeColor="text1"/>
                <w:szCs w:val="24"/>
                <w:lang w:val="ro-MD"/>
              </w:rPr>
              <w:t>ia</w:t>
            </w:r>
            <w:r w:rsidR="005711C0" w:rsidRPr="000A00FC">
              <w:rPr>
                <w:rFonts w:ascii="Times New Roman" w:hAnsi="Times New Roman"/>
                <w:color w:val="000000" w:themeColor="text1"/>
                <w:szCs w:val="24"/>
                <w:lang w:val="ro-MD"/>
              </w:rPr>
              <w:t xml:space="preserve"> </w:t>
            </w:r>
            <w:r w:rsidR="001E4C8D" w:rsidRPr="000A00FC">
              <w:rPr>
                <w:rFonts w:ascii="Times New Roman" w:hAnsi="Times New Roman"/>
                <w:color w:val="000000" w:themeColor="text1"/>
                <w:szCs w:val="24"/>
                <w:lang w:val="ro-MD"/>
              </w:rPr>
              <w:t>autorită</w:t>
            </w:r>
            <w:r w:rsidR="00EB70D8" w:rsidRPr="000A00FC">
              <w:rPr>
                <w:rFonts w:ascii="Times New Roman" w:hAnsi="Times New Roman"/>
                <w:color w:val="000000" w:themeColor="text1"/>
                <w:szCs w:val="24"/>
                <w:lang w:val="ro-MD"/>
              </w:rPr>
              <w:t>ț</w:t>
            </w:r>
            <w:r w:rsidR="001E4C8D" w:rsidRPr="000A00FC">
              <w:rPr>
                <w:rFonts w:ascii="Times New Roman" w:hAnsi="Times New Roman"/>
                <w:color w:val="000000" w:themeColor="text1"/>
                <w:szCs w:val="24"/>
                <w:lang w:val="ro-MD"/>
              </w:rPr>
              <w:t xml:space="preserve">ii </w:t>
            </w:r>
            <w:r w:rsidR="005711C0" w:rsidRPr="000A00FC">
              <w:rPr>
                <w:rFonts w:ascii="Times New Roman" w:hAnsi="Times New Roman"/>
                <w:color w:val="000000" w:themeColor="text1"/>
                <w:szCs w:val="24"/>
                <w:lang w:val="ro-MD"/>
              </w:rPr>
              <w:t>de reglementare va avea impact asupra tuturor titularilor de licen</w:t>
            </w:r>
            <w:r w:rsidR="00EB70D8" w:rsidRPr="000A00FC">
              <w:rPr>
                <w:rFonts w:ascii="Times New Roman" w:hAnsi="Times New Roman"/>
                <w:color w:val="000000" w:themeColor="text1"/>
                <w:szCs w:val="24"/>
                <w:lang w:val="ro-MD"/>
              </w:rPr>
              <w:t>ț</w:t>
            </w:r>
            <w:r w:rsidR="005711C0" w:rsidRPr="000A00FC">
              <w:rPr>
                <w:rFonts w:ascii="Times New Roman" w:hAnsi="Times New Roman"/>
                <w:color w:val="000000" w:themeColor="text1"/>
                <w:szCs w:val="24"/>
                <w:lang w:val="ro-MD"/>
              </w:rPr>
              <w:t xml:space="preserve">e precum </w:t>
            </w:r>
            <w:r w:rsidR="00EB70D8" w:rsidRPr="000A00FC">
              <w:rPr>
                <w:rFonts w:ascii="Times New Roman" w:hAnsi="Times New Roman"/>
                <w:color w:val="000000" w:themeColor="text1"/>
                <w:szCs w:val="24"/>
                <w:lang w:val="ro-MD"/>
              </w:rPr>
              <w:t>ș</w:t>
            </w:r>
            <w:r w:rsidR="005711C0" w:rsidRPr="000A00FC">
              <w:rPr>
                <w:rFonts w:ascii="Times New Roman" w:hAnsi="Times New Roman"/>
                <w:color w:val="000000" w:themeColor="text1"/>
                <w:szCs w:val="24"/>
                <w:lang w:val="ro-MD"/>
              </w:rPr>
              <w:t>i asupra consumatorilor</w:t>
            </w:r>
            <w:r w:rsidR="00495D02" w:rsidRPr="000A00FC">
              <w:rPr>
                <w:rFonts w:ascii="Times New Roman" w:hAnsi="Times New Roman"/>
                <w:color w:val="000000" w:themeColor="text1"/>
                <w:szCs w:val="24"/>
                <w:lang w:val="ro-MD"/>
              </w:rPr>
              <w:t>, prin determinarea unor tar</w:t>
            </w:r>
            <w:r w:rsidR="00201C42" w:rsidRPr="000A00FC">
              <w:rPr>
                <w:rFonts w:ascii="Times New Roman" w:hAnsi="Times New Roman"/>
                <w:color w:val="000000" w:themeColor="text1"/>
                <w:szCs w:val="24"/>
                <w:lang w:val="ro-MD"/>
              </w:rPr>
              <w:t>i</w:t>
            </w:r>
            <w:r w:rsidR="00495D02" w:rsidRPr="000A00FC">
              <w:rPr>
                <w:rFonts w:ascii="Times New Roman" w:hAnsi="Times New Roman"/>
                <w:color w:val="000000" w:themeColor="text1"/>
                <w:szCs w:val="24"/>
                <w:lang w:val="ro-MD"/>
              </w:rPr>
              <w:t>fe justificate</w:t>
            </w:r>
            <w:r w:rsidR="000A1B29" w:rsidRPr="000A00FC">
              <w:rPr>
                <w:rFonts w:ascii="Times New Roman" w:hAnsi="Times New Roman"/>
                <w:color w:val="000000" w:themeColor="text1"/>
                <w:szCs w:val="24"/>
                <w:lang w:val="ro-MD"/>
              </w:rPr>
              <w:t>;</w:t>
            </w:r>
          </w:p>
          <w:p w:rsidR="005711C0" w:rsidRPr="000A00FC" w:rsidRDefault="005711C0" w:rsidP="00771D60">
            <w:pPr>
              <w:pStyle w:val="CharChar"/>
              <w:numPr>
                <w:ilvl w:val="0"/>
                <w:numId w:val="16"/>
              </w:numPr>
              <w:tabs>
                <w:tab w:val="clear" w:pos="359"/>
                <w:tab w:val="num" w:pos="501"/>
                <w:tab w:val="left" w:pos="854"/>
              </w:tabs>
              <w:spacing w:after="0" w:line="240" w:lineRule="auto"/>
              <w:ind w:left="0" w:firstLine="674"/>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nu va afecta negativ activitatea titularilor de licen</w:t>
            </w:r>
            <w:r w:rsidR="00EB70D8" w:rsidRPr="000A00FC">
              <w:rPr>
                <w:rFonts w:ascii="Times New Roman" w:hAnsi="Times New Roman"/>
                <w:color w:val="000000" w:themeColor="text1"/>
                <w:szCs w:val="24"/>
                <w:lang w:val="ro-MD"/>
              </w:rPr>
              <w:t>ț</w:t>
            </w:r>
            <w:r w:rsidRPr="000A00FC">
              <w:rPr>
                <w:rFonts w:ascii="Times New Roman" w:hAnsi="Times New Roman"/>
                <w:color w:val="000000" w:themeColor="text1"/>
                <w:szCs w:val="24"/>
                <w:lang w:val="ro-MD"/>
              </w:rPr>
              <w:t xml:space="preserve">e, întrucât </w:t>
            </w:r>
            <w:r w:rsidR="00C434A5" w:rsidRPr="000A00FC">
              <w:rPr>
                <w:rFonts w:ascii="Times New Roman" w:hAnsi="Times New Roman"/>
                <w:color w:val="000000" w:themeColor="text1"/>
                <w:szCs w:val="24"/>
                <w:lang w:val="ro-MD"/>
              </w:rPr>
              <w:t>ace</w:t>
            </w:r>
            <w:r w:rsidR="00EB70D8" w:rsidRPr="000A00FC">
              <w:rPr>
                <w:rFonts w:ascii="Times New Roman" w:hAnsi="Times New Roman"/>
                <w:color w:val="000000" w:themeColor="text1"/>
                <w:szCs w:val="24"/>
                <w:lang w:val="ro-MD"/>
              </w:rPr>
              <w:t>ș</w:t>
            </w:r>
            <w:r w:rsidR="00C434A5" w:rsidRPr="000A00FC">
              <w:rPr>
                <w:rFonts w:ascii="Times New Roman" w:hAnsi="Times New Roman"/>
                <w:color w:val="000000" w:themeColor="text1"/>
                <w:szCs w:val="24"/>
                <w:lang w:val="ro-MD"/>
              </w:rPr>
              <w:t>tia</w:t>
            </w:r>
            <w:r w:rsidRPr="000A00FC">
              <w:rPr>
                <w:rFonts w:ascii="Times New Roman" w:hAnsi="Times New Roman"/>
                <w:color w:val="000000" w:themeColor="text1"/>
                <w:szCs w:val="24"/>
                <w:lang w:val="ro-MD"/>
              </w:rPr>
              <w:t xml:space="preserve"> vor avea posibilitatea să-</w:t>
            </w:r>
            <w:r w:rsidR="00EB70D8" w:rsidRPr="000A00FC">
              <w:rPr>
                <w:rFonts w:ascii="Times New Roman" w:hAnsi="Times New Roman"/>
                <w:color w:val="000000" w:themeColor="text1"/>
                <w:szCs w:val="24"/>
                <w:lang w:val="ro-MD"/>
              </w:rPr>
              <w:t>ș</w:t>
            </w:r>
            <w:r w:rsidRPr="000A00FC">
              <w:rPr>
                <w:rFonts w:ascii="Times New Roman" w:hAnsi="Times New Roman"/>
                <w:color w:val="000000" w:themeColor="text1"/>
                <w:szCs w:val="24"/>
                <w:lang w:val="ro-MD"/>
              </w:rPr>
              <w:t xml:space="preserve">i acopere </w:t>
            </w:r>
            <w:r w:rsidR="007644AF" w:rsidRPr="000A00FC">
              <w:rPr>
                <w:rFonts w:ascii="Times New Roman" w:hAnsi="Times New Roman"/>
                <w:color w:val="000000" w:themeColor="text1"/>
                <w:szCs w:val="24"/>
                <w:lang w:val="ro-MD"/>
              </w:rPr>
              <w:t xml:space="preserve">costurile aferente </w:t>
            </w:r>
            <w:r w:rsidRPr="000A00FC">
              <w:rPr>
                <w:rFonts w:ascii="Times New Roman" w:hAnsi="Times New Roman"/>
                <w:color w:val="000000" w:themeColor="text1"/>
                <w:szCs w:val="24"/>
                <w:lang w:val="ro-MD"/>
              </w:rPr>
              <w:t>consumuril</w:t>
            </w:r>
            <w:r w:rsidR="007644AF" w:rsidRPr="000A00FC">
              <w:rPr>
                <w:rFonts w:ascii="Times New Roman" w:hAnsi="Times New Roman"/>
                <w:color w:val="000000" w:themeColor="text1"/>
                <w:szCs w:val="24"/>
                <w:lang w:val="ro-MD"/>
              </w:rPr>
              <w:t>or</w:t>
            </w:r>
            <w:r w:rsidRPr="000A00FC">
              <w:rPr>
                <w:rFonts w:ascii="Times New Roman" w:hAnsi="Times New Roman"/>
                <w:color w:val="000000" w:themeColor="text1"/>
                <w:szCs w:val="24"/>
                <w:lang w:val="ro-MD"/>
              </w:rPr>
              <w:t xml:space="preserve"> tehnologice </w:t>
            </w:r>
            <w:r w:rsidR="00EB70D8" w:rsidRPr="000A00FC">
              <w:rPr>
                <w:rFonts w:ascii="Times New Roman" w:hAnsi="Times New Roman"/>
                <w:color w:val="000000" w:themeColor="text1"/>
                <w:szCs w:val="24"/>
                <w:lang w:val="ro-MD"/>
              </w:rPr>
              <w:t>ș</w:t>
            </w:r>
            <w:r w:rsidRPr="000A00FC">
              <w:rPr>
                <w:rFonts w:ascii="Times New Roman" w:hAnsi="Times New Roman"/>
                <w:color w:val="000000" w:themeColor="text1"/>
                <w:szCs w:val="24"/>
                <w:lang w:val="ro-MD"/>
              </w:rPr>
              <w:t>i pierderil</w:t>
            </w:r>
            <w:r w:rsidR="007644AF" w:rsidRPr="000A00FC">
              <w:rPr>
                <w:rFonts w:ascii="Times New Roman" w:hAnsi="Times New Roman"/>
                <w:color w:val="000000" w:themeColor="text1"/>
                <w:szCs w:val="24"/>
                <w:lang w:val="ro-MD"/>
              </w:rPr>
              <w:t>or</w:t>
            </w:r>
            <w:r w:rsidR="000A1B29" w:rsidRPr="000A00FC">
              <w:rPr>
                <w:rFonts w:ascii="Times New Roman" w:hAnsi="Times New Roman"/>
                <w:color w:val="000000" w:themeColor="text1"/>
                <w:szCs w:val="24"/>
                <w:lang w:val="ro-MD"/>
              </w:rPr>
              <w:t xml:space="preserve"> </w:t>
            </w:r>
            <w:r w:rsidRPr="000A00FC">
              <w:rPr>
                <w:rFonts w:ascii="Times New Roman" w:hAnsi="Times New Roman"/>
                <w:color w:val="000000" w:themeColor="text1"/>
                <w:szCs w:val="24"/>
                <w:lang w:val="ro-MD"/>
              </w:rPr>
              <w:t>de apă în sistemele publice</w:t>
            </w:r>
            <w:r w:rsidR="000A00FC" w:rsidRPr="000A00FC">
              <w:rPr>
                <w:rFonts w:ascii="Times New Roman" w:hAnsi="Times New Roman"/>
                <w:color w:val="000000" w:themeColor="text1"/>
                <w:szCs w:val="24"/>
                <w:lang w:val="ro-MD"/>
              </w:rPr>
              <w:t xml:space="preserve"> argumentate</w:t>
            </w:r>
            <w:r w:rsidRPr="000A00FC">
              <w:rPr>
                <w:rFonts w:ascii="Times New Roman" w:hAnsi="Times New Roman"/>
                <w:color w:val="000000" w:themeColor="text1"/>
                <w:szCs w:val="24"/>
                <w:lang w:val="ro-MD"/>
              </w:rPr>
              <w:t>, deoarece aceste volume vor fi luate în considerare la determinarea tarifelor pentru serviciul public de alimentare cu apă;</w:t>
            </w:r>
          </w:p>
          <w:p w:rsidR="00E71693" w:rsidRPr="000A00FC" w:rsidRDefault="00E71693" w:rsidP="00771D60">
            <w:pPr>
              <w:pStyle w:val="CharChar"/>
              <w:numPr>
                <w:ilvl w:val="0"/>
                <w:numId w:val="16"/>
              </w:numPr>
              <w:tabs>
                <w:tab w:val="clear" w:pos="359"/>
                <w:tab w:val="num" w:pos="501"/>
                <w:tab w:val="left" w:pos="854"/>
              </w:tabs>
              <w:spacing w:after="0" w:line="240" w:lineRule="auto"/>
              <w:ind w:left="0" w:firstLine="674"/>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u</w:t>
            </w:r>
            <w:r w:rsidR="007E3CE8" w:rsidRPr="000A00FC">
              <w:rPr>
                <w:rFonts w:ascii="Times New Roman" w:hAnsi="Times New Roman"/>
                <w:color w:val="000000" w:themeColor="text1"/>
                <w:szCs w:val="24"/>
                <w:lang w:val="ro-MD"/>
              </w:rPr>
              <w:t xml:space="preserve">n </w:t>
            </w:r>
            <w:r w:rsidRPr="000A00FC">
              <w:rPr>
                <w:rFonts w:ascii="Times New Roman" w:hAnsi="Times New Roman"/>
                <w:color w:val="000000" w:themeColor="text1"/>
                <w:szCs w:val="24"/>
                <w:lang w:val="ro-MD"/>
              </w:rPr>
              <w:t xml:space="preserve">alt </w:t>
            </w:r>
            <w:r w:rsidR="007E3CE8" w:rsidRPr="000A00FC">
              <w:rPr>
                <w:rFonts w:ascii="Times New Roman" w:hAnsi="Times New Roman"/>
                <w:color w:val="000000" w:themeColor="text1"/>
                <w:szCs w:val="24"/>
                <w:lang w:val="ro-MD"/>
              </w:rPr>
              <w:t xml:space="preserve">aspect foarte important </w:t>
            </w:r>
            <w:r w:rsidR="00037000" w:rsidRPr="000A00FC">
              <w:rPr>
                <w:rFonts w:ascii="Times New Roman" w:hAnsi="Times New Roman"/>
                <w:color w:val="000000" w:themeColor="text1"/>
                <w:szCs w:val="24"/>
                <w:lang w:val="ro-MD"/>
              </w:rPr>
              <w:t>constă în</w:t>
            </w:r>
            <w:r w:rsidR="007E3CE8" w:rsidRPr="000A00FC">
              <w:rPr>
                <w:rFonts w:ascii="Times New Roman" w:hAnsi="Times New Roman"/>
                <w:color w:val="000000" w:themeColor="text1"/>
                <w:szCs w:val="24"/>
                <w:lang w:val="ro-MD"/>
              </w:rPr>
              <w:t xml:space="preserve"> </w:t>
            </w:r>
            <w:r w:rsidR="00B60580" w:rsidRPr="000A00FC">
              <w:rPr>
                <w:rFonts w:ascii="Times New Roman" w:hAnsi="Times New Roman"/>
                <w:color w:val="000000" w:themeColor="text1"/>
                <w:szCs w:val="24"/>
                <w:lang w:val="ro-MD"/>
              </w:rPr>
              <w:t xml:space="preserve">stabilirea trendului de reducere a </w:t>
            </w:r>
            <w:r w:rsidRPr="000A00FC">
              <w:rPr>
                <w:rFonts w:ascii="Times New Roman" w:hAnsi="Times New Roman"/>
                <w:color w:val="000000" w:themeColor="text1"/>
                <w:szCs w:val="24"/>
                <w:lang w:val="ro-MD"/>
              </w:rPr>
              <w:t>consumului tehnologic de apă;</w:t>
            </w:r>
          </w:p>
          <w:p w:rsidR="00B60580" w:rsidRPr="000A00FC" w:rsidRDefault="00B60580" w:rsidP="00771D60">
            <w:pPr>
              <w:pStyle w:val="CharChar"/>
              <w:numPr>
                <w:ilvl w:val="0"/>
                <w:numId w:val="16"/>
              </w:numPr>
              <w:tabs>
                <w:tab w:val="clear" w:pos="359"/>
                <w:tab w:val="num" w:pos="501"/>
                <w:tab w:val="left" w:pos="854"/>
              </w:tabs>
              <w:spacing w:after="0" w:line="240" w:lineRule="auto"/>
              <w:ind w:left="0" w:firstLine="674"/>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implementarea mecanism</w:t>
            </w:r>
            <w:r w:rsidR="00F24F93" w:rsidRPr="000A00FC">
              <w:rPr>
                <w:rFonts w:ascii="Times New Roman" w:hAnsi="Times New Roman"/>
                <w:color w:val="000000" w:themeColor="text1"/>
                <w:szCs w:val="24"/>
                <w:lang w:val="ro-MD"/>
              </w:rPr>
              <w:t>ului</w:t>
            </w:r>
            <w:r w:rsidR="00037000" w:rsidRPr="000A00FC">
              <w:rPr>
                <w:rFonts w:ascii="Times New Roman" w:hAnsi="Times New Roman"/>
                <w:color w:val="000000" w:themeColor="text1"/>
                <w:szCs w:val="24"/>
                <w:lang w:val="ro-MD"/>
              </w:rPr>
              <w:t xml:space="preserve"> de stimulare </w:t>
            </w:r>
            <w:r w:rsidRPr="000A00FC">
              <w:rPr>
                <w:rFonts w:ascii="Times New Roman" w:hAnsi="Times New Roman"/>
                <w:color w:val="000000" w:themeColor="text1"/>
                <w:szCs w:val="24"/>
                <w:lang w:val="ro-MD"/>
              </w:rPr>
              <w:t>a eficien</w:t>
            </w:r>
            <w:r w:rsidR="00EB70D8" w:rsidRPr="000A00FC">
              <w:rPr>
                <w:rFonts w:ascii="Times New Roman" w:hAnsi="Times New Roman"/>
                <w:color w:val="000000" w:themeColor="text1"/>
                <w:szCs w:val="24"/>
                <w:lang w:val="ro-MD"/>
              </w:rPr>
              <w:t>ț</w:t>
            </w:r>
            <w:r w:rsidRPr="000A00FC">
              <w:rPr>
                <w:rFonts w:ascii="Times New Roman" w:hAnsi="Times New Roman"/>
                <w:color w:val="000000" w:themeColor="text1"/>
                <w:szCs w:val="24"/>
                <w:lang w:val="ro-MD"/>
              </w:rPr>
              <w:t xml:space="preserve">ei operatorilor din domeniul serviciului public de alimentare cu apă </w:t>
            </w:r>
            <w:r w:rsidR="00EB70D8" w:rsidRPr="000A00FC">
              <w:rPr>
                <w:rFonts w:ascii="Times New Roman" w:hAnsi="Times New Roman"/>
                <w:color w:val="000000" w:themeColor="text1"/>
                <w:szCs w:val="24"/>
                <w:lang w:val="ro-MD"/>
              </w:rPr>
              <w:t>ș</w:t>
            </w:r>
            <w:r w:rsidRPr="000A00FC">
              <w:rPr>
                <w:rFonts w:ascii="Times New Roman" w:hAnsi="Times New Roman"/>
                <w:color w:val="000000" w:themeColor="text1"/>
                <w:szCs w:val="24"/>
                <w:lang w:val="ro-MD"/>
              </w:rPr>
              <w:t>i de canalizare:</w:t>
            </w:r>
          </w:p>
          <w:p w:rsidR="005711C0" w:rsidRPr="000A00FC" w:rsidRDefault="00037000" w:rsidP="00037000">
            <w:pPr>
              <w:pStyle w:val="CharChar"/>
              <w:numPr>
                <w:ilvl w:val="0"/>
                <w:numId w:val="16"/>
              </w:numPr>
              <w:tabs>
                <w:tab w:val="clear" w:pos="359"/>
                <w:tab w:val="num" w:pos="501"/>
                <w:tab w:val="left" w:pos="854"/>
              </w:tabs>
              <w:spacing w:after="120" w:line="240" w:lineRule="auto"/>
              <w:ind w:left="0" w:firstLine="675"/>
              <w:jc w:val="both"/>
              <w:rPr>
                <w:rFonts w:ascii="Times New Roman" w:hAnsi="Times New Roman"/>
                <w:color w:val="000000" w:themeColor="text1"/>
                <w:szCs w:val="24"/>
                <w:lang w:val="ro-MD"/>
              </w:rPr>
            </w:pPr>
            <w:r w:rsidRPr="000A00FC">
              <w:rPr>
                <w:rFonts w:ascii="Times New Roman" w:hAnsi="Times New Roman"/>
                <w:color w:val="000000" w:themeColor="text1"/>
                <w:szCs w:val="24"/>
                <w:lang w:val="ro-MD"/>
              </w:rPr>
              <w:t>prin acoperirea tuturor costurilor justificate prin tarif</w:t>
            </w:r>
            <w:r w:rsidR="00B60580" w:rsidRPr="000A00FC">
              <w:rPr>
                <w:rFonts w:ascii="Times New Roman" w:hAnsi="Times New Roman"/>
                <w:color w:val="000000" w:themeColor="text1"/>
                <w:szCs w:val="24"/>
                <w:lang w:val="ro-MD"/>
              </w:rPr>
              <w:t xml:space="preserve">, vor </w:t>
            </w:r>
            <w:r w:rsidRPr="000A00FC">
              <w:rPr>
                <w:rFonts w:ascii="Times New Roman" w:hAnsi="Times New Roman"/>
                <w:color w:val="000000" w:themeColor="text1"/>
                <w:szCs w:val="24"/>
                <w:lang w:val="ro-MD"/>
              </w:rPr>
              <w:t xml:space="preserve">fi </w:t>
            </w:r>
            <w:r w:rsidR="00B60580" w:rsidRPr="000A00FC">
              <w:rPr>
                <w:rFonts w:ascii="Times New Roman" w:hAnsi="Times New Roman"/>
                <w:color w:val="000000" w:themeColor="text1"/>
                <w:szCs w:val="24"/>
                <w:lang w:val="ro-MD"/>
              </w:rPr>
              <w:t>asigura</w:t>
            </w:r>
            <w:r w:rsidRPr="000A00FC">
              <w:rPr>
                <w:rFonts w:ascii="Times New Roman" w:hAnsi="Times New Roman"/>
                <w:color w:val="000000" w:themeColor="text1"/>
                <w:szCs w:val="24"/>
                <w:lang w:val="ro-MD"/>
              </w:rPr>
              <w:t>te</w:t>
            </w:r>
            <w:r w:rsidR="00B60580" w:rsidRPr="000A00FC">
              <w:rPr>
                <w:rFonts w:ascii="Times New Roman" w:hAnsi="Times New Roman"/>
                <w:color w:val="000000" w:themeColor="text1"/>
                <w:szCs w:val="24"/>
                <w:lang w:val="ro-MD"/>
              </w:rPr>
              <w:t xml:space="preserve"> surse financiare necesare pentru investi</w:t>
            </w:r>
            <w:r w:rsidR="00EB70D8" w:rsidRPr="000A00FC">
              <w:rPr>
                <w:rFonts w:ascii="Times New Roman" w:hAnsi="Times New Roman"/>
                <w:color w:val="000000" w:themeColor="text1"/>
                <w:szCs w:val="24"/>
                <w:lang w:val="ro-MD"/>
              </w:rPr>
              <w:t>ț</w:t>
            </w:r>
            <w:r w:rsidR="00B60580" w:rsidRPr="000A00FC">
              <w:rPr>
                <w:rFonts w:ascii="Times New Roman" w:hAnsi="Times New Roman"/>
                <w:color w:val="000000" w:themeColor="text1"/>
                <w:szCs w:val="24"/>
                <w:lang w:val="ro-MD"/>
              </w:rPr>
              <w:t xml:space="preserve">ii în modernizarea </w:t>
            </w:r>
            <w:r w:rsidR="00EB70D8" w:rsidRPr="000A00FC">
              <w:rPr>
                <w:rFonts w:ascii="Times New Roman" w:hAnsi="Times New Roman"/>
                <w:color w:val="000000" w:themeColor="text1"/>
                <w:szCs w:val="24"/>
                <w:lang w:val="ro-MD"/>
              </w:rPr>
              <w:t>ș</w:t>
            </w:r>
            <w:r w:rsidR="00B60580" w:rsidRPr="000A00FC">
              <w:rPr>
                <w:rFonts w:ascii="Times New Roman" w:hAnsi="Times New Roman"/>
                <w:color w:val="000000" w:themeColor="text1"/>
                <w:szCs w:val="24"/>
                <w:lang w:val="ro-MD"/>
              </w:rPr>
              <w:t xml:space="preserve">i dezvoltarea infrastructurii </w:t>
            </w:r>
            <w:proofErr w:type="spellStart"/>
            <w:r w:rsidR="00F24F93" w:rsidRPr="000A00FC">
              <w:rPr>
                <w:rFonts w:ascii="Times New Roman" w:hAnsi="Times New Roman"/>
                <w:color w:val="000000" w:themeColor="text1"/>
                <w:szCs w:val="24"/>
                <w:lang w:val="ro-MD"/>
              </w:rPr>
              <w:t>tehnico</w:t>
            </w:r>
            <w:proofErr w:type="spellEnd"/>
            <w:r w:rsidR="00F24F93" w:rsidRPr="000A00FC">
              <w:rPr>
                <w:rFonts w:ascii="Times New Roman" w:hAnsi="Times New Roman"/>
                <w:color w:val="000000" w:themeColor="text1"/>
                <w:szCs w:val="24"/>
                <w:lang w:val="ro-MD"/>
              </w:rPr>
              <w:t xml:space="preserve">-edilitare </w:t>
            </w:r>
            <w:r w:rsidR="00B60580" w:rsidRPr="000A00FC">
              <w:rPr>
                <w:rFonts w:ascii="Times New Roman" w:hAnsi="Times New Roman"/>
                <w:color w:val="000000" w:themeColor="text1"/>
                <w:szCs w:val="24"/>
                <w:lang w:val="ro-MD"/>
              </w:rPr>
              <w:t>din sector</w:t>
            </w:r>
            <w:r w:rsidR="00E71693" w:rsidRPr="000A00FC">
              <w:rPr>
                <w:rFonts w:ascii="Times New Roman" w:hAnsi="Times New Roman"/>
                <w:color w:val="000000" w:themeColor="text1"/>
                <w:szCs w:val="24"/>
                <w:lang w:val="ro-MD"/>
              </w:rPr>
              <w:t>.</w:t>
            </w:r>
          </w:p>
          <w:p w:rsidR="005711C0" w:rsidRPr="000A00FC" w:rsidRDefault="005711C0" w:rsidP="005711C0">
            <w:pPr>
              <w:pStyle w:val="CharChar"/>
              <w:spacing w:after="0" w:line="276" w:lineRule="auto"/>
              <w:ind w:left="495" w:firstLine="171"/>
              <w:jc w:val="both"/>
              <w:rPr>
                <w:rFonts w:ascii="Times New Roman" w:hAnsi="Times New Roman"/>
                <w:color w:val="000000" w:themeColor="text1"/>
                <w:szCs w:val="24"/>
                <w:lang w:val="ro-MD"/>
              </w:rPr>
            </w:pPr>
            <w:r w:rsidRPr="000A00FC">
              <w:rPr>
                <w:rFonts w:ascii="Times New Roman" w:eastAsia="Batang" w:hAnsi="Times New Roman"/>
                <w:b/>
                <w:bCs/>
                <w:color w:val="000000" w:themeColor="text1"/>
                <w:szCs w:val="24"/>
                <w:lang w:val="ro-MD" w:eastAsia="ja-JP"/>
              </w:rPr>
              <w:t xml:space="preserve">Impact </w:t>
            </w:r>
            <w:r w:rsidRPr="000A00FC">
              <w:rPr>
                <w:rFonts w:ascii="Times New Roman" w:hAnsi="Times New Roman"/>
                <w:b/>
                <w:color w:val="000000" w:themeColor="text1"/>
                <w:szCs w:val="24"/>
                <w:lang w:val="ro-MD"/>
              </w:rPr>
              <w:t>asupra tarifel</w:t>
            </w:r>
            <w:r w:rsidR="00037000" w:rsidRPr="000A00FC">
              <w:rPr>
                <w:rFonts w:ascii="Times New Roman" w:hAnsi="Times New Roman"/>
                <w:b/>
                <w:color w:val="000000" w:themeColor="text1"/>
                <w:szCs w:val="24"/>
                <w:lang w:val="ro-MD"/>
              </w:rPr>
              <w:t>or</w:t>
            </w:r>
          </w:p>
          <w:p w:rsidR="00457A8E" w:rsidRPr="000A00FC" w:rsidRDefault="002E34AA" w:rsidP="002A74B7">
            <w:pPr>
              <w:ind w:firstLine="663"/>
              <w:rPr>
                <w:color w:val="000000" w:themeColor="text1"/>
                <w:sz w:val="24"/>
                <w:szCs w:val="24"/>
                <w:lang w:val="ro-MD"/>
              </w:rPr>
            </w:pPr>
            <w:r w:rsidRPr="000A00FC">
              <w:rPr>
                <w:color w:val="000000" w:themeColor="text1"/>
                <w:sz w:val="24"/>
                <w:szCs w:val="24"/>
                <w:lang w:val="ro-MD"/>
              </w:rPr>
              <w:lastRenderedPageBreak/>
              <w:t>Modificările propuse v</w:t>
            </w:r>
            <w:r w:rsidR="00DB65E1" w:rsidRPr="000A00FC">
              <w:rPr>
                <w:color w:val="000000" w:themeColor="text1"/>
                <w:sz w:val="24"/>
                <w:szCs w:val="24"/>
                <w:lang w:val="ro-MD"/>
              </w:rPr>
              <w:t>or</w:t>
            </w:r>
            <w:r w:rsidRPr="000A00FC">
              <w:rPr>
                <w:color w:val="000000" w:themeColor="text1"/>
                <w:sz w:val="24"/>
                <w:szCs w:val="24"/>
                <w:lang w:val="ro-MD"/>
              </w:rPr>
              <w:t xml:space="preserve"> </w:t>
            </w:r>
            <w:r w:rsidR="00DB65E1" w:rsidRPr="000A00FC">
              <w:rPr>
                <w:color w:val="000000" w:themeColor="text1"/>
                <w:sz w:val="24"/>
                <w:szCs w:val="24"/>
                <w:lang w:val="ro-MD"/>
              </w:rPr>
              <w:t xml:space="preserve">asigura includerea în tarif a consumurilor </w:t>
            </w:r>
            <w:r w:rsidR="00EB70D8" w:rsidRPr="000A00FC">
              <w:rPr>
                <w:color w:val="000000" w:themeColor="text1"/>
                <w:sz w:val="24"/>
                <w:szCs w:val="24"/>
                <w:lang w:val="ro-MD"/>
              </w:rPr>
              <w:t>ș</w:t>
            </w:r>
            <w:r w:rsidR="00DB65E1" w:rsidRPr="000A00FC">
              <w:rPr>
                <w:color w:val="000000" w:themeColor="text1"/>
                <w:sz w:val="24"/>
                <w:szCs w:val="24"/>
                <w:lang w:val="ro-MD"/>
              </w:rPr>
              <w:t>i a cheltuielilor justificate</w:t>
            </w:r>
            <w:r w:rsidR="00037000" w:rsidRPr="000A00FC">
              <w:rPr>
                <w:color w:val="000000" w:themeColor="text1"/>
                <w:sz w:val="24"/>
                <w:szCs w:val="24"/>
                <w:lang w:val="ro-MD"/>
              </w:rPr>
              <w:t>,</w:t>
            </w:r>
            <w:r w:rsidR="00DB65E1" w:rsidRPr="000A00FC">
              <w:rPr>
                <w:color w:val="000000" w:themeColor="text1"/>
                <w:sz w:val="24"/>
                <w:szCs w:val="24"/>
                <w:lang w:val="ro-MD"/>
              </w:rPr>
              <w:t xml:space="preserve"> </w:t>
            </w:r>
            <w:r w:rsidR="000F53DF" w:rsidRPr="000A00FC">
              <w:rPr>
                <w:color w:val="000000" w:themeColor="text1"/>
                <w:sz w:val="24"/>
                <w:szCs w:val="24"/>
                <w:lang w:val="ro-MD"/>
              </w:rPr>
              <w:t xml:space="preserve">pe care </w:t>
            </w:r>
            <w:r w:rsidR="00DB65E1" w:rsidRPr="000A00FC">
              <w:rPr>
                <w:color w:val="000000" w:themeColor="text1"/>
                <w:sz w:val="24"/>
                <w:szCs w:val="24"/>
                <w:lang w:val="ro-MD"/>
              </w:rPr>
              <w:t>operatorul le suporta în procesul desfă</w:t>
            </w:r>
            <w:r w:rsidR="00EB70D8" w:rsidRPr="000A00FC">
              <w:rPr>
                <w:color w:val="000000" w:themeColor="text1"/>
                <w:sz w:val="24"/>
                <w:szCs w:val="24"/>
                <w:lang w:val="ro-MD"/>
              </w:rPr>
              <w:t>ș</w:t>
            </w:r>
            <w:r w:rsidR="00DB65E1" w:rsidRPr="000A00FC">
              <w:rPr>
                <w:color w:val="000000" w:themeColor="text1"/>
                <w:sz w:val="24"/>
                <w:szCs w:val="24"/>
                <w:lang w:val="ro-MD"/>
              </w:rPr>
              <w:t>urării activită</w:t>
            </w:r>
            <w:r w:rsidR="00EB70D8" w:rsidRPr="000A00FC">
              <w:rPr>
                <w:color w:val="000000" w:themeColor="text1"/>
                <w:sz w:val="24"/>
                <w:szCs w:val="24"/>
                <w:lang w:val="ro-MD"/>
              </w:rPr>
              <w:t>ț</w:t>
            </w:r>
            <w:r w:rsidR="00DB65E1" w:rsidRPr="000A00FC">
              <w:rPr>
                <w:color w:val="000000" w:themeColor="text1"/>
                <w:sz w:val="24"/>
                <w:szCs w:val="24"/>
                <w:lang w:val="ro-MD"/>
              </w:rPr>
              <w:t xml:space="preserve">ii reglementate de furnizare a serviciului public de alimentare cu apă. </w:t>
            </w:r>
            <w:r w:rsidR="006E78B6" w:rsidRPr="00F61010">
              <w:rPr>
                <w:sz w:val="24"/>
                <w:szCs w:val="24"/>
                <w:lang w:val="ro-MD"/>
              </w:rPr>
              <w:t xml:space="preserve">Conform anexei </w:t>
            </w:r>
            <w:r w:rsidR="00DF3117" w:rsidRPr="00F61010">
              <w:rPr>
                <w:sz w:val="24"/>
                <w:szCs w:val="24"/>
                <w:lang w:val="ro-MD"/>
              </w:rPr>
              <w:t xml:space="preserve">a fost estimat un impact mediu pozitiv asupra consumatorului, având în vedere raportul preț-calitate, asigurându-se principiul continuității </w:t>
            </w:r>
            <w:r w:rsidR="00855BE7" w:rsidRPr="00F61010">
              <w:rPr>
                <w:sz w:val="24"/>
                <w:szCs w:val="24"/>
                <w:lang w:val="ro-MD"/>
              </w:rPr>
              <w:t xml:space="preserve">și fiabilității </w:t>
            </w:r>
            <w:r w:rsidR="00DF3117" w:rsidRPr="00F61010">
              <w:rPr>
                <w:sz w:val="24"/>
                <w:szCs w:val="24"/>
                <w:lang w:val="ro-MD"/>
              </w:rPr>
              <w:t xml:space="preserve">serviciului la parametrii </w:t>
            </w:r>
            <w:r w:rsidR="00855BE7" w:rsidRPr="00F61010">
              <w:rPr>
                <w:sz w:val="24"/>
                <w:szCs w:val="24"/>
                <w:lang w:val="ro-MD"/>
              </w:rPr>
              <w:t>calitativi și cantitativi.</w:t>
            </w:r>
            <w:r w:rsidR="00DF3117" w:rsidRPr="00F61010">
              <w:rPr>
                <w:sz w:val="24"/>
                <w:szCs w:val="24"/>
                <w:lang w:val="ro-MD"/>
              </w:rPr>
              <w:t xml:space="preserve"> </w:t>
            </w:r>
            <w:r w:rsidR="00DB65E1" w:rsidRPr="000A00FC">
              <w:rPr>
                <w:color w:val="000000" w:themeColor="text1"/>
                <w:sz w:val="24"/>
                <w:szCs w:val="24"/>
                <w:lang w:val="ro-MD"/>
              </w:rPr>
              <w:t xml:space="preserve">Tariful, în cazul dat, va </w:t>
            </w:r>
            <w:r w:rsidR="00432B43" w:rsidRPr="000A00FC">
              <w:rPr>
                <w:color w:val="000000" w:themeColor="text1"/>
                <w:sz w:val="24"/>
                <w:szCs w:val="24"/>
                <w:lang w:val="ro-MD"/>
              </w:rPr>
              <w:t xml:space="preserve">acoperi costul operatorilor </w:t>
            </w:r>
            <w:r w:rsidR="00EB70D8" w:rsidRPr="000A00FC">
              <w:rPr>
                <w:color w:val="000000" w:themeColor="text1"/>
                <w:sz w:val="24"/>
                <w:szCs w:val="24"/>
                <w:lang w:val="ro-MD"/>
              </w:rPr>
              <w:t>ș</w:t>
            </w:r>
            <w:r w:rsidR="00432B43" w:rsidRPr="000A00FC">
              <w:rPr>
                <w:color w:val="000000" w:themeColor="text1"/>
                <w:sz w:val="24"/>
                <w:szCs w:val="24"/>
                <w:lang w:val="ro-MD"/>
              </w:rPr>
              <w:t>i va asigura venituri necesare pentru desfă</w:t>
            </w:r>
            <w:r w:rsidR="00EB70D8" w:rsidRPr="000A00FC">
              <w:rPr>
                <w:color w:val="000000" w:themeColor="text1"/>
                <w:sz w:val="24"/>
                <w:szCs w:val="24"/>
                <w:lang w:val="ro-MD"/>
              </w:rPr>
              <w:t>ș</w:t>
            </w:r>
            <w:r w:rsidR="00432B43" w:rsidRPr="000A00FC">
              <w:rPr>
                <w:color w:val="000000" w:themeColor="text1"/>
                <w:sz w:val="24"/>
                <w:szCs w:val="24"/>
                <w:lang w:val="ro-MD"/>
              </w:rPr>
              <w:t>urarea activită</w:t>
            </w:r>
            <w:r w:rsidR="00EB70D8" w:rsidRPr="000A00FC">
              <w:rPr>
                <w:color w:val="000000" w:themeColor="text1"/>
                <w:sz w:val="24"/>
                <w:szCs w:val="24"/>
                <w:lang w:val="ro-MD"/>
              </w:rPr>
              <w:t>ț</w:t>
            </w:r>
            <w:r w:rsidR="00432B43" w:rsidRPr="000A00FC">
              <w:rPr>
                <w:color w:val="000000" w:themeColor="text1"/>
                <w:sz w:val="24"/>
                <w:szCs w:val="24"/>
                <w:lang w:val="ro-MD"/>
              </w:rPr>
              <w:t>ii reglementate de către operator</w:t>
            </w:r>
            <w:r w:rsidR="00DF3117">
              <w:rPr>
                <w:color w:val="000000" w:themeColor="text1"/>
                <w:sz w:val="24"/>
                <w:szCs w:val="24"/>
                <w:lang w:val="ro-MD"/>
              </w:rPr>
              <w:t xml:space="preserve">, asigurându-se </w:t>
            </w:r>
            <w:r w:rsidR="00432B43" w:rsidRPr="000A00FC">
              <w:rPr>
                <w:color w:val="000000" w:themeColor="text1"/>
                <w:sz w:val="24"/>
                <w:szCs w:val="24"/>
                <w:lang w:val="ro-MD"/>
              </w:rPr>
              <w:t xml:space="preserve">o politică tarifară adecvată </w:t>
            </w:r>
            <w:r w:rsidR="00EB70D8" w:rsidRPr="000A00FC">
              <w:rPr>
                <w:color w:val="000000" w:themeColor="text1"/>
                <w:sz w:val="24"/>
                <w:szCs w:val="24"/>
                <w:lang w:val="ro-MD"/>
              </w:rPr>
              <w:t>ș</w:t>
            </w:r>
            <w:r w:rsidR="00432B43" w:rsidRPr="000A00FC">
              <w:rPr>
                <w:color w:val="000000" w:themeColor="text1"/>
                <w:sz w:val="24"/>
                <w:szCs w:val="24"/>
                <w:lang w:val="ro-MD"/>
              </w:rPr>
              <w:t xml:space="preserve">i dezvoltarea durabilă a sectorului, bazată pe principiile de organizare </w:t>
            </w:r>
            <w:r w:rsidR="00EB70D8" w:rsidRPr="000A00FC">
              <w:rPr>
                <w:color w:val="000000" w:themeColor="text1"/>
                <w:sz w:val="24"/>
                <w:szCs w:val="24"/>
                <w:lang w:val="ro-MD"/>
              </w:rPr>
              <w:t>ș</w:t>
            </w:r>
            <w:r w:rsidR="00432B43" w:rsidRPr="000A00FC">
              <w:rPr>
                <w:color w:val="000000" w:themeColor="text1"/>
                <w:sz w:val="24"/>
                <w:szCs w:val="24"/>
                <w:lang w:val="ro-MD"/>
              </w:rPr>
              <w:t>i func</w:t>
            </w:r>
            <w:r w:rsidR="00EB70D8" w:rsidRPr="000A00FC">
              <w:rPr>
                <w:color w:val="000000" w:themeColor="text1"/>
                <w:sz w:val="24"/>
                <w:szCs w:val="24"/>
                <w:lang w:val="ro-MD"/>
              </w:rPr>
              <w:t>ț</w:t>
            </w:r>
            <w:r w:rsidR="002A74B7" w:rsidRPr="000A00FC">
              <w:rPr>
                <w:color w:val="000000" w:themeColor="text1"/>
                <w:sz w:val="24"/>
                <w:szCs w:val="24"/>
                <w:lang w:val="ro-MD"/>
              </w:rPr>
              <w:t>ionare a serviciului.</w:t>
            </w:r>
          </w:p>
          <w:p w:rsidR="00BE3BE7" w:rsidRPr="00F61010" w:rsidRDefault="009B375D" w:rsidP="002A74B7">
            <w:pPr>
              <w:ind w:firstLine="663"/>
              <w:rPr>
                <w:sz w:val="24"/>
                <w:szCs w:val="24"/>
                <w:lang w:val="ro-MD"/>
              </w:rPr>
            </w:pPr>
            <w:r w:rsidRPr="00F61010">
              <w:rPr>
                <w:sz w:val="24"/>
                <w:szCs w:val="24"/>
                <w:lang w:val="ro-MD"/>
              </w:rPr>
              <w:t xml:space="preserve">În vederea </w:t>
            </w:r>
            <w:r w:rsidR="00C75FB5" w:rsidRPr="00F61010">
              <w:rPr>
                <w:sz w:val="24"/>
                <w:szCs w:val="24"/>
                <w:lang w:val="ro-MD"/>
              </w:rPr>
              <w:t>estimării</w:t>
            </w:r>
            <w:r w:rsidRPr="00F61010">
              <w:rPr>
                <w:sz w:val="24"/>
                <w:szCs w:val="24"/>
                <w:lang w:val="ro-MD"/>
              </w:rPr>
              <w:t xml:space="preserve"> impactului asupra tarifului, </w:t>
            </w:r>
            <w:r w:rsidR="00BE3BE7" w:rsidRPr="00F61010">
              <w:rPr>
                <w:sz w:val="24"/>
                <w:szCs w:val="24"/>
                <w:lang w:val="ro-MD"/>
              </w:rPr>
              <w:t xml:space="preserve">s-a luat drept exemplu </w:t>
            </w:r>
            <w:r w:rsidR="00C75FB5" w:rsidRPr="00F61010">
              <w:rPr>
                <w:sz w:val="24"/>
                <w:szCs w:val="24"/>
                <w:lang w:val="ro-MD"/>
              </w:rPr>
              <w:t>activitatea unor</w:t>
            </w:r>
            <w:r w:rsidR="00BE3BE7" w:rsidRPr="00F61010">
              <w:rPr>
                <w:sz w:val="24"/>
                <w:szCs w:val="24"/>
                <w:lang w:val="ro-MD"/>
              </w:rPr>
              <w:t xml:space="preserve"> </w:t>
            </w:r>
            <w:r w:rsidR="00DF3117" w:rsidRPr="00F61010">
              <w:rPr>
                <w:sz w:val="24"/>
                <w:szCs w:val="24"/>
                <w:lang w:val="ro-MD"/>
              </w:rPr>
              <w:t>operatori</w:t>
            </w:r>
            <w:r w:rsidR="00BE3BE7" w:rsidRPr="00F61010">
              <w:rPr>
                <w:sz w:val="24"/>
                <w:szCs w:val="24"/>
                <w:lang w:val="ro-MD"/>
              </w:rPr>
              <w:t xml:space="preserve"> care au procentul mai mare al CTP efectiv înregistrat în anul 2022.</w:t>
            </w:r>
          </w:p>
          <w:p w:rsidR="002A74B7" w:rsidRPr="00F61010" w:rsidRDefault="00BE3BE7" w:rsidP="00BE3BE7">
            <w:pPr>
              <w:ind w:firstLine="663"/>
              <w:rPr>
                <w:sz w:val="24"/>
                <w:szCs w:val="24"/>
                <w:lang w:val="ro-MD"/>
              </w:rPr>
            </w:pPr>
            <w:r w:rsidRPr="00F61010">
              <w:rPr>
                <w:sz w:val="24"/>
                <w:szCs w:val="24"/>
                <w:lang w:val="ro-MD"/>
              </w:rPr>
              <w:t>Deci, u</w:t>
            </w:r>
            <w:r w:rsidR="002A74B7" w:rsidRPr="00F61010">
              <w:rPr>
                <w:sz w:val="24"/>
                <w:szCs w:val="24"/>
                <w:lang w:val="ro-MD"/>
              </w:rPr>
              <w:t xml:space="preserve">rmare a simulării activității reglementare a operatorului ÎM „Regia Apă-Cala Bălți”, care a înregistrat în anul 2022 CTP în mărime de </w:t>
            </w:r>
            <w:r w:rsidR="002A74B7" w:rsidRPr="00F61010">
              <w:rPr>
                <w:i/>
                <w:sz w:val="24"/>
                <w:szCs w:val="24"/>
                <w:lang w:val="ro-MD"/>
              </w:rPr>
              <w:t>59,</w:t>
            </w:r>
            <w:r w:rsidR="00A470C9" w:rsidRPr="00F61010">
              <w:rPr>
                <w:i/>
                <w:sz w:val="24"/>
                <w:szCs w:val="24"/>
                <w:lang w:val="ro-MD"/>
              </w:rPr>
              <w:t>7 </w:t>
            </w:r>
            <w:r w:rsidR="002A74B7" w:rsidRPr="00F61010">
              <w:rPr>
                <w:i/>
                <w:sz w:val="24"/>
                <w:szCs w:val="24"/>
                <w:lang w:val="ro-MD"/>
              </w:rPr>
              <w:t>%</w:t>
            </w:r>
            <w:r w:rsidR="002A74B7" w:rsidRPr="00F61010">
              <w:rPr>
                <w:sz w:val="24"/>
                <w:szCs w:val="24"/>
                <w:lang w:val="ro-MD"/>
              </w:rPr>
              <w:t xml:space="preserve"> , </w:t>
            </w:r>
            <w:r w:rsidR="00E91D9F" w:rsidRPr="00F61010">
              <w:rPr>
                <w:sz w:val="24"/>
                <w:szCs w:val="24"/>
                <w:lang w:val="ro-MD"/>
              </w:rPr>
              <w:t xml:space="preserve">se </w:t>
            </w:r>
            <w:r w:rsidR="00084053" w:rsidRPr="00F61010">
              <w:rPr>
                <w:sz w:val="24"/>
                <w:szCs w:val="24"/>
                <w:lang w:val="ro-MD"/>
              </w:rPr>
              <w:t>estimează</w:t>
            </w:r>
            <w:r w:rsidR="002A74B7" w:rsidRPr="00F61010">
              <w:rPr>
                <w:sz w:val="24"/>
                <w:szCs w:val="24"/>
                <w:lang w:val="ro-MD"/>
              </w:rPr>
              <w:t xml:space="preserve"> </w:t>
            </w:r>
            <w:r w:rsidR="00E91D9F" w:rsidRPr="00F61010">
              <w:rPr>
                <w:sz w:val="24"/>
                <w:szCs w:val="24"/>
                <w:lang w:val="ro-MD"/>
              </w:rPr>
              <w:t xml:space="preserve">o creștere a tarifului cu </w:t>
            </w:r>
            <w:r w:rsidR="00E91D9F" w:rsidRPr="00F61010">
              <w:rPr>
                <w:i/>
                <w:sz w:val="24"/>
                <w:szCs w:val="24"/>
                <w:lang w:val="ro-MD"/>
              </w:rPr>
              <w:t>7,90</w:t>
            </w:r>
            <w:r w:rsidR="002A74B7" w:rsidRPr="00F61010">
              <w:rPr>
                <w:i/>
                <w:sz w:val="24"/>
                <w:szCs w:val="24"/>
                <w:lang w:val="ro-MD"/>
              </w:rPr>
              <w:t xml:space="preserve"> lei</w:t>
            </w:r>
            <w:r w:rsidR="002A74B7" w:rsidRPr="00F61010">
              <w:rPr>
                <w:sz w:val="24"/>
                <w:szCs w:val="24"/>
                <w:lang w:val="ro-MD"/>
              </w:rPr>
              <w:t xml:space="preserve"> pentru primul an de implementare a noilor prevederi.</w:t>
            </w:r>
          </w:p>
          <w:p w:rsidR="00BE3BE7" w:rsidRPr="00F61010" w:rsidRDefault="00BE3BE7" w:rsidP="00BE3BE7">
            <w:pPr>
              <w:ind w:firstLine="663"/>
              <w:rPr>
                <w:sz w:val="24"/>
                <w:szCs w:val="24"/>
                <w:lang w:val="ro-MD"/>
              </w:rPr>
            </w:pPr>
            <w:r w:rsidRPr="00F61010">
              <w:rPr>
                <w:sz w:val="24"/>
                <w:szCs w:val="24"/>
                <w:lang w:val="ro-MD"/>
              </w:rPr>
              <w:t>ÎM „</w:t>
            </w:r>
            <w:proofErr w:type="spellStart"/>
            <w:r w:rsidRPr="00F61010">
              <w:rPr>
                <w:sz w:val="24"/>
                <w:szCs w:val="24"/>
                <w:lang w:val="ro-MD"/>
              </w:rPr>
              <w:t>Su</w:t>
            </w:r>
            <w:proofErr w:type="spellEnd"/>
            <w:r w:rsidRPr="00F61010">
              <w:rPr>
                <w:sz w:val="24"/>
                <w:szCs w:val="24"/>
                <w:lang w:val="ro-MD"/>
              </w:rPr>
              <w:t>-Canal” Comrat,</w:t>
            </w:r>
            <w:r w:rsidRPr="00F61010">
              <w:t xml:space="preserve"> </w:t>
            </w:r>
            <w:r w:rsidRPr="00F61010">
              <w:rPr>
                <w:sz w:val="24"/>
                <w:szCs w:val="24"/>
                <w:lang w:val="ro-MD"/>
              </w:rPr>
              <w:t xml:space="preserve">care a înregistrat în anul 2022 CTP în mărime de </w:t>
            </w:r>
            <w:r w:rsidRPr="00F61010">
              <w:rPr>
                <w:i/>
                <w:sz w:val="24"/>
                <w:szCs w:val="24"/>
                <w:lang w:val="ro-MD"/>
              </w:rPr>
              <w:t>55,4</w:t>
            </w:r>
            <w:r w:rsidR="00A470C9" w:rsidRPr="00F61010">
              <w:rPr>
                <w:i/>
                <w:sz w:val="24"/>
                <w:szCs w:val="24"/>
                <w:lang w:val="ro-MD"/>
              </w:rPr>
              <w:t> </w:t>
            </w:r>
            <w:r w:rsidRPr="00F61010">
              <w:rPr>
                <w:i/>
                <w:sz w:val="24"/>
                <w:szCs w:val="24"/>
                <w:lang w:val="ro-MD"/>
              </w:rPr>
              <w:t>%</w:t>
            </w:r>
            <w:r w:rsidRPr="00F61010">
              <w:rPr>
                <w:sz w:val="24"/>
                <w:szCs w:val="24"/>
                <w:lang w:val="ro-MD"/>
              </w:rPr>
              <w:t xml:space="preserve"> , se estimează o creștere a tarifului cu </w:t>
            </w:r>
            <w:r w:rsidRPr="00F61010">
              <w:rPr>
                <w:i/>
                <w:sz w:val="24"/>
                <w:szCs w:val="24"/>
                <w:lang w:val="ro-MD"/>
              </w:rPr>
              <w:t>4,60 lei</w:t>
            </w:r>
            <w:r w:rsidRPr="00F61010">
              <w:rPr>
                <w:sz w:val="24"/>
                <w:szCs w:val="24"/>
                <w:lang w:val="ro-MD"/>
              </w:rPr>
              <w:t xml:space="preserve"> pentru primul an de implementare a noilor prevederi.</w:t>
            </w:r>
          </w:p>
          <w:p w:rsidR="00BE3BE7" w:rsidRPr="00F61010" w:rsidRDefault="00BE3BE7" w:rsidP="00BE3BE7">
            <w:pPr>
              <w:ind w:firstLine="663"/>
              <w:rPr>
                <w:sz w:val="24"/>
                <w:szCs w:val="24"/>
                <w:lang w:val="ro-MD"/>
              </w:rPr>
            </w:pPr>
            <w:r w:rsidRPr="00F61010">
              <w:rPr>
                <w:sz w:val="24"/>
                <w:szCs w:val="24"/>
                <w:lang w:val="ro-MD"/>
              </w:rPr>
              <w:t xml:space="preserve">ÎM ,,Apa-Canal” </w:t>
            </w:r>
            <w:proofErr w:type="spellStart"/>
            <w:r w:rsidRPr="00F61010">
              <w:rPr>
                <w:sz w:val="24"/>
                <w:szCs w:val="24"/>
                <w:lang w:val="ro-MD"/>
              </w:rPr>
              <w:t>Edineț</w:t>
            </w:r>
            <w:proofErr w:type="spellEnd"/>
            <w:r w:rsidRPr="00F61010">
              <w:rPr>
                <w:sz w:val="24"/>
                <w:szCs w:val="24"/>
                <w:lang w:val="ro-MD"/>
              </w:rPr>
              <w:t xml:space="preserve"> - cu CTP înregistrat în anul 2022 de </w:t>
            </w:r>
            <w:r w:rsidRPr="00F61010">
              <w:rPr>
                <w:i/>
                <w:sz w:val="24"/>
                <w:szCs w:val="24"/>
                <w:lang w:val="ro-MD"/>
              </w:rPr>
              <w:t>77,</w:t>
            </w:r>
            <w:r w:rsidR="003B69C5" w:rsidRPr="00F61010">
              <w:rPr>
                <w:i/>
                <w:sz w:val="24"/>
                <w:szCs w:val="24"/>
                <w:lang w:val="ro-MD"/>
              </w:rPr>
              <w:t>1 </w:t>
            </w:r>
            <w:r w:rsidRPr="00F61010">
              <w:rPr>
                <w:i/>
                <w:sz w:val="24"/>
                <w:szCs w:val="24"/>
                <w:lang w:val="ro-MD"/>
              </w:rPr>
              <w:t>%,</w:t>
            </w:r>
            <w:r w:rsidRPr="00F61010">
              <w:rPr>
                <w:sz w:val="24"/>
                <w:szCs w:val="24"/>
                <w:lang w:val="ro-MD"/>
              </w:rPr>
              <w:t xml:space="preserve"> se estimează o creștere a tarifului cu </w:t>
            </w:r>
            <w:r w:rsidRPr="00F61010">
              <w:rPr>
                <w:i/>
                <w:sz w:val="24"/>
                <w:szCs w:val="24"/>
                <w:lang w:val="ro-MD"/>
              </w:rPr>
              <w:t>5,27 lei</w:t>
            </w:r>
            <w:r w:rsidRPr="00F61010">
              <w:rPr>
                <w:sz w:val="24"/>
                <w:szCs w:val="24"/>
                <w:lang w:val="ro-MD"/>
              </w:rPr>
              <w:t xml:space="preserve"> pentru primul an de implementare a noilor prevederi.</w:t>
            </w:r>
          </w:p>
          <w:p w:rsidR="00BE3BE7" w:rsidRPr="00F61010" w:rsidRDefault="00BE3BE7" w:rsidP="00BE3BE7">
            <w:pPr>
              <w:ind w:firstLine="663"/>
              <w:rPr>
                <w:sz w:val="24"/>
                <w:szCs w:val="24"/>
                <w:lang w:val="ro-MD"/>
              </w:rPr>
            </w:pPr>
            <w:r w:rsidRPr="00F61010">
              <w:rPr>
                <w:sz w:val="24"/>
                <w:szCs w:val="24"/>
                <w:lang w:val="ro-MD"/>
              </w:rPr>
              <w:t>ÎM ,,COMUNSERVICE” Criuleni</w:t>
            </w:r>
            <w:r w:rsidRPr="00F61010">
              <w:t xml:space="preserve"> - </w:t>
            </w:r>
            <w:r w:rsidRPr="00F61010">
              <w:rPr>
                <w:sz w:val="24"/>
                <w:szCs w:val="24"/>
                <w:lang w:val="ro-MD"/>
              </w:rPr>
              <w:t xml:space="preserve">cu CTP înregistrat în anul 2022 de </w:t>
            </w:r>
            <w:r w:rsidRPr="00F61010">
              <w:rPr>
                <w:i/>
                <w:sz w:val="24"/>
                <w:szCs w:val="24"/>
                <w:lang w:val="ro-MD"/>
              </w:rPr>
              <w:t>46,</w:t>
            </w:r>
            <w:r w:rsidR="003B69C5" w:rsidRPr="00F61010">
              <w:rPr>
                <w:i/>
                <w:sz w:val="24"/>
                <w:szCs w:val="24"/>
                <w:lang w:val="ro-MD"/>
              </w:rPr>
              <w:t>2 </w:t>
            </w:r>
            <w:r w:rsidRPr="00F61010">
              <w:rPr>
                <w:i/>
                <w:sz w:val="24"/>
                <w:szCs w:val="24"/>
                <w:lang w:val="ro-MD"/>
              </w:rPr>
              <w:t>%,</w:t>
            </w:r>
            <w:r w:rsidRPr="00F61010">
              <w:rPr>
                <w:sz w:val="24"/>
                <w:szCs w:val="24"/>
                <w:lang w:val="ro-MD"/>
              </w:rPr>
              <w:t xml:space="preserve"> se estimează o creștere a tarifului cu </w:t>
            </w:r>
            <w:r w:rsidRPr="00F61010">
              <w:rPr>
                <w:i/>
                <w:sz w:val="24"/>
                <w:szCs w:val="24"/>
                <w:lang w:val="ro-MD"/>
              </w:rPr>
              <w:t>1,03 lei</w:t>
            </w:r>
            <w:r w:rsidRPr="00F61010">
              <w:rPr>
                <w:sz w:val="24"/>
                <w:szCs w:val="24"/>
                <w:lang w:val="ro-MD"/>
              </w:rPr>
              <w:t xml:space="preserve"> pentru primul an de implementare a noilor prevederi.</w:t>
            </w:r>
          </w:p>
          <w:p w:rsidR="00084053" w:rsidRPr="00F61010" w:rsidRDefault="00E91D9F" w:rsidP="00084053">
            <w:pPr>
              <w:ind w:firstLine="663"/>
              <w:rPr>
                <w:sz w:val="24"/>
                <w:szCs w:val="24"/>
                <w:lang w:val="ro-MD"/>
              </w:rPr>
            </w:pPr>
            <w:r w:rsidRPr="00F61010">
              <w:rPr>
                <w:sz w:val="24"/>
                <w:szCs w:val="24"/>
                <w:lang w:val="ro-MD"/>
              </w:rPr>
              <w:t>Pentru SA „Apă-Canal Chișinău”</w:t>
            </w:r>
            <w:r w:rsidR="00084053" w:rsidRPr="00F61010">
              <w:rPr>
                <w:sz w:val="24"/>
                <w:szCs w:val="24"/>
                <w:lang w:val="ro-MD"/>
              </w:rPr>
              <w:t xml:space="preserve"> care a înregistrat în anul 2022 CTP în mărime de</w:t>
            </w:r>
            <w:r w:rsidR="00084053" w:rsidRPr="00F61010">
              <w:rPr>
                <w:i/>
                <w:iCs/>
                <w:lang w:val="ro-MD" w:eastAsia="ru-RU"/>
              </w:rPr>
              <w:t xml:space="preserve"> </w:t>
            </w:r>
            <w:r w:rsidR="00084053" w:rsidRPr="00F61010">
              <w:rPr>
                <w:i/>
                <w:iCs/>
                <w:sz w:val="24"/>
                <w:szCs w:val="24"/>
                <w:lang w:val="ro-MD" w:eastAsia="ru-RU"/>
              </w:rPr>
              <w:t>30,52 %</w:t>
            </w:r>
            <w:r w:rsidR="00084053" w:rsidRPr="00F61010">
              <w:rPr>
                <w:sz w:val="24"/>
                <w:szCs w:val="24"/>
                <w:lang w:val="ro-MD"/>
              </w:rPr>
              <w:t xml:space="preserve"> se estimează o creștere a tarifului cu </w:t>
            </w:r>
            <w:r w:rsidR="00084053" w:rsidRPr="00F61010">
              <w:rPr>
                <w:i/>
                <w:sz w:val="24"/>
                <w:szCs w:val="24"/>
                <w:lang w:val="ro-MD"/>
              </w:rPr>
              <w:t>0,39 lei</w:t>
            </w:r>
            <w:r w:rsidR="00084053" w:rsidRPr="00F61010">
              <w:rPr>
                <w:sz w:val="24"/>
                <w:szCs w:val="24"/>
                <w:lang w:val="ro-MD"/>
              </w:rPr>
              <w:t xml:space="preserve"> pentru primul an de implementare a noilor prevederi.</w:t>
            </w:r>
          </w:p>
          <w:p w:rsidR="00842ED0" w:rsidRPr="00F61010" w:rsidRDefault="00842ED0" w:rsidP="00842ED0">
            <w:pPr>
              <w:ind w:firstLine="663"/>
              <w:rPr>
                <w:sz w:val="24"/>
                <w:szCs w:val="24"/>
                <w:lang w:val="ro-MD"/>
              </w:rPr>
            </w:pPr>
            <w:r w:rsidRPr="00F61010">
              <w:rPr>
                <w:sz w:val="24"/>
                <w:szCs w:val="24"/>
                <w:lang w:val="ro-MD"/>
              </w:rPr>
              <w:t>De notat, însă, că impactul augmentativ asupra tarifelor unor operatori la etapa inițială a implementării proiectului de Regulament se va solda cu creșterea solvabilității întreprinderilor din sector, evitarea formării datoriilor față de furnizorii de resurse, crearea oportunităților de acumulare a mijloacelor financiare pentru investiții, iar pe termen mediu și lung, urmare a efectuării investițiilor – dezvoltarea sistemelor de aprovizionare cu apă și de canalizare, îmbunătățirea performanțelor operatorilor, ce va avantaja atât operatorii, cât și consumatorii.</w:t>
            </w:r>
          </w:p>
          <w:p w:rsidR="00E91D9F" w:rsidRPr="000A00FC" w:rsidRDefault="00E91D9F" w:rsidP="00E91D9F">
            <w:pPr>
              <w:ind w:firstLine="663"/>
              <w:rPr>
                <w:color w:val="000000" w:themeColor="text1"/>
                <w:sz w:val="24"/>
                <w:szCs w:val="24"/>
                <w:lang w:val="ro-MD"/>
              </w:rPr>
            </w:pP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5A6325">
            <w:pPr>
              <w:ind w:firstLine="0"/>
              <w:rPr>
                <w:color w:val="000000" w:themeColor="text1"/>
                <w:sz w:val="24"/>
                <w:szCs w:val="24"/>
                <w:lang w:val="ro-MD"/>
              </w:rPr>
            </w:pPr>
            <w:r w:rsidRPr="000A00FC">
              <w:rPr>
                <w:bCs/>
                <w:color w:val="000000" w:themeColor="text1"/>
                <w:sz w:val="24"/>
                <w:szCs w:val="24"/>
                <w:lang w:val="ro-MD"/>
              </w:rPr>
              <w:lastRenderedPageBreak/>
              <w:t>b</w:t>
            </w:r>
            <w:r w:rsidRPr="000A00FC">
              <w:rPr>
                <w:bCs/>
                <w:color w:val="000000" w:themeColor="text1"/>
                <w:sz w:val="24"/>
                <w:szCs w:val="24"/>
                <w:vertAlign w:val="superscript"/>
                <w:lang w:val="ro-MD"/>
              </w:rPr>
              <w:t>2</w:t>
            </w:r>
            <w:r w:rsidRPr="000A00FC">
              <w:rPr>
                <w:bCs/>
                <w:color w:val="000000" w:themeColor="text1"/>
                <w:sz w:val="24"/>
                <w:szCs w:val="24"/>
                <w:lang w:val="ro-MD"/>
              </w:rPr>
              <w:t xml:space="preserve">) </w:t>
            </w:r>
            <w:r w:rsidRPr="000A00FC">
              <w:rPr>
                <w:bCs/>
                <w:i/>
                <w:color w:val="000000" w:themeColor="text1"/>
                <w:sz w:val="24"/>
                <w:szCs w:val="24"/>
                <w:lang w:val="ro-MD"/>
              </w:rPr>
              <w:t>Pentru op</w:t>
            </w:r>
            <w:r w:rsidR="00EB70D8" w:rsidRPr="000A00FC">
              <w:rPr>
                <w:bCs/>
                <w:i/>
                <w:color w:val="000000" w:themeColor="text1"/>
                <w:sz w:val="24"/>
                <w:szCs w:val="24"/>
                <w:lang w:val="ro-MD"/>
              </w:rPr>
              <w:t>ț</w:t>
            </w:r>
            <w:r w:rsidRPr="000A00FC">
              <w:rPr>
                <w:bCs/>
                <w:i/>
                <w:color w:val="000000" w:themeColor="text1"/>
                <w:sz w:val="24"/>
                <w:szCs w:val="24"/>
                <w:lang w:val="ro-MD"/>
              </w:rPr>
              <w:t>iunile alternative analizate, identifica</w:t>
            </w:r>
            <w:r w:rsidR="00EB70D8" w:rsidRPr="000A00FC">
              <w:rPr>
                <w:bCs/>
                <w:i/>
                <w:color w:val="000000" w:themeColor="text1"/>
                <w:sz w:val="24"/>
                <w:szCs w:val="24"/>
                <w:lang w:val="ro-MD"/>
              </w:rPr>
              <w:t>ț</w:t>
            </w:r>
            <w:r w:rsidRPr="000A00FC">
              <w:rPr>
                <w:bCs/>
                <w:i/>
                <w:color w:val="000000" w:themeColor="text1"/>
                <w:sz w:val="24"/>
                <w:szCs w:val="24"/>
                <w:lang w:val="ro-MD"/>
              </w:rPr>
              <w:t xml:space="preserve">i impacturile </w:t>
            </w:r>
            <w:r w:rsidR="000F0ED4" w:rsidRPr="000A00FC">
              <w:rPr>
                <w:bCs/>
                <w:i/>
                <w:color w:val="000000" w:themeColor="text1"/>
                <w:sz w:val="24"/>
                <w:szCs w:val="24"/>
                <w:lang w:val="ro-MD"/>
              </w:rPr>
              <w:t>completând</w:t>
            </w:r>
            <w:r w:rsidRPr="000A00FC">
              <w:rPr>
                <w:bCs/>
                <w:i/>
                <w:color w:val="000000" w:themeColor="text1"/>
                <w:sz w:val="24"/>
                <w:szCs w:val="24"/>
                <w:lang w:val="ro-MD"/>
              </w:rPr>
              <w:t xml:space="preserve"> tabelul din anexa la prezentul formular. Descrie</w:t>
            </w:r>
            <w:r w:rsidR="00EB70D8" w:rsidRPr="000A00FC">
              <w:rPr>
                <w:bCs/>
                <w:i/>
                <w:color w:val="000000" w:themeColor="text1"/>
                <w:sz w:val="24"/>
                <w:szCs w:val="24"/>
                <w:lang w:val="ro-MD"/>
              </w:rPr>
              <w:t>ț</w:t>
            </w:r>
            <w:r w:rsidRPr="000A00FC">
              <w:rPr>
                <w:bCs/>
                <w:i/>
                <w:color w:val="000000" w:themeColor="text1"/>
                <w:sz w:val="24"/>
                <w:szCs w:val="24"/>
                <w:lang w:val="ro-MD"/>
              </w:rPr>
              <w:t>i pe larg impacturile sub formă de costuri sau beneficii, inclusiv păr</w:t>
            </w:r>
            <w:r w:rsidR="00EB70D8" w:rsidRPr="000A00FC">
              <w:rPr>
                <w:bCs/>
                <w:i/>
                <w:color w:val="000000" w:themeColor="text1"/>
                <w:sz w:val="24"/>
                <w:szCs w:val="24"/>
                <w:lang w:val="ro-MD"/>
              </w:rPr>
              <w:t>ț</w:t>
            </w:r>
            <w:r w:rsidRPr="000A00FC">
              <w:rPr>
                <w:bCs/>
                <w:i/>
                <w:color w:val="000000" w:themeColor="text1"/>
                <w:sz w:val="24"/>
                <w:szCs w:val="24"/>
                <w:lang w:val="ro-MD"/>
              </w:rPr>
              <w:t xml:space="preserve">ile interesate care ar putea fi afectate pozitiv </w:t>
            </w:r>
            <w:r w:rsidR="00EB70D8" w:rsidRPr="000A00FC">
              <w:rPr>
                <w:bCs/>
                <w:i/>
                <w:color w:val="000000" w:themeColor="text1"/>
                <w:sz w:val="24"/>
                <w:szCs w:val="24"/>
                <w:lang w:val="ro-MD"/>
              </w:rPr>
              <w:t>ș</w:t>
            </w:r>
            <w:r w:rsidRPr="000A00FC">
              <w:rPr>
                <w:bCs/>
                <w:i/>
                <w:color w:val="000000" w:themeColor="text1"/>
                <w:sz w:val="24"/>
                <w:szCs w:val="24"/>
                <w:lang w:val="ro-MD"/>
              </w:rPr>
              <w:t>i negativ de acestea</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E55769" w:rsidRPr="000A00FC" w:rsidRDefault="00DE613F" w:rsidP="00037000">
            <w:pPr>
              <w:ind w:firstLine="674"/>
              <w:rPr>
                <w:color w:val="000000" w:themeColor="text1"/>
                <w:szCs w:val="24"/>
                <w:lang w:val="ro-MD"/>
              </w:rPr>
            </w:pPr>
            <w:r w:rsidRPr="000A00FC">
              <w:rPr>
                <w:color w:val="000000" w:themeColor="text1"/>
                <w:sz w:val="24"/>
                <w:szCs w:val="24"/>
                <w:lang w:val="ro-MD"/>
              </w:rPr>
              <w:t>În contextul prevederilor legisla</w:t>
            </w:r>
            <w:r w:rsidR="00EB70D8" w:rsidRPr="000A00FC">
              <w:rPr>
                <w:color w:val="000000" w:themeColor="text1"/>
                <w:sz w:val="24"/>
                <w:szCs w:val="24"/>
                <w:lang w:val="ro-MD"/>
              </w:rPr>
              <w:t>ț</w:t>
            </w:r>
            <w:r w:rsidRPr="000A00FC">
              <w:rPr>
                <w:color w:val="000000" w:themeColor="text1"/>
                <w:sz w:val="24"/>
                <w:szCs w:val="24"/>
                <w:lang w:val="ro-MD"/>
              </w:rPr>
              <w:t>iei în vigoare, nu au fost identificate op</w:t>
            </w:r>
            <w:r w:rsidR="00EB70D8" w:rsidRPr="000A00FC">
              <w:rPr>
                <w:color w:val="000000" w:themeColor="text1"/>
                <w:sz w:val="24"/>
                <w:szCs w:val="24"/>
                <w:lang w:val="ro-MD"/>
              </w:rPr>
              <w:t>ț</w:t>
            </w:r>
            <w:r w:rsidRPr="000A00FC">
              <w:rPr>
                <w:color w:val="000000" w:themeColor="text1"/>
                <w:sz w:val="24"/>
                <w:szCs w:val="24"/>
                <w:lang w:val="ro-MD"/>
              </w:rPr>
              <w:t>iuni alternative de interven</w:t>
            </w:r>
            <w:r w:rsidR="00EB70D8" w:rsidRPr="000A00FC">
              <w:rPr>
                <w:color w:val="000000" w:themeColor="text1"/>
                <w:sz w:val="24"/>
                <w:szCs w:val="24"/>
                <w:lang w:val="ro-MD"/>
              </w:rPr>
              <w:t>ț</w:t>
            </w:r>
            <w:r w:rsidRPr="000A00FC">
              <w:rPr>
                <w:color w:val="000000" w:themeColor="text1"/>
                <w:sz w:val="24"/>
                <w:szCs w:val="24"/>
                <w:lang w:val="ro-MD"/>
              </w:rPr>
              <w:t>ie.</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EB0054">
            <w:pPr>
              <w:ind w:firstLine="0"/>
              <w:rPr>
                <w:color w:val="000000" w:themeColor="text1"/>
                <w:sz w:val="24"/>
                <w:szCs w:val="24"/>
                <w:lang w:val="ro-MD"/>
              </w:rPr>
            </w:pPr>
            <w:r w:rsidRPr="000A00FC">
              <w:rPr>
                <w:bCs/>
                <w:color w:val="000000" w:themeColor="text1"/>
                <w:sz w:val="24"/>
                <w:szCs w:val="24"/>
                <w:lang w:val="ro-MD"/>
              </w:rPr>
              <w:t xml:space="preserve">c) </w:t>
            </w:r>
            <w:r w:rsidRPr="000A00FC">
              <w:rPr>
                <w:bCs/>
                <w:i/>
                <w:color w:val="000000" w:themeColor="text1"/>
                <w:sz w:val="24"/>
                <w:szCs w:val="24"/>
                <w:lang w:val="ro-MD"/>
              </w:rPr>
              <w:t>Pentru op</w:t>
            </w:r>
            <w:r w:rsidR="00EB70D8" w:rsidRPr="000A00FC">
              <w:rPr>
                <w:bCs/>
                <w:i/>
                <w:color w:val="000000" w:themeColor="text1"/>
                <w:sz w:val="24"/>
                <w:szCs w:val="24"/>
                <w:lang w:val="ro-MD"/>
              </w:rPr>
              <w:t>ț</w:t>
            </w:r>
            <w:r w:rsidRPr="000A00FC">
              <w:rPr>
                <w:bCs/>
                <w:i/>
                <w:color w:val="000000" w:themeColor="text1"/>
                <w:sz w:val="24"/>
                <w:szCs w:val="24"/>
                <w:lang w:val="ro-MD"/>
              </w:rPr>
              <w:t>iunile analizate, expune</w:t>
            </w:r>
            <w:r w:rsidR="00EB70D8" w:rsidRPr="000A00FC">
              <w:rPr>
                <w:bCs/>
                <w:i/>
                <w:color w:val="000000" w:themeColor="text1"/>
                <w:sz w:val="24"/>
                <w:szCs w:val="24"/>
                <w:lang w:val="ro-MD"/>
              </w:rPr>
              <w:t>ț</w:t>
            </w:r>
            <w:r w:rsidRPr="000A00FC">
              <w:rPr>
                <w:bCs/>
                <w:i/>
                <w:color w:val="000000" w:themeColor="text1"/>
                <w:sz w:val="24"/>
                <w:szCs w:val="24"/>
                <w:lang w:val="ro-MD"/>
              </w:rPr>
              <w:t>i cele mai relevante/iminente riscuri care pot duce la e</w:t>
            </w:r>
            <w:r w:rsidR="00EB70D8" w:rsidRPr="000A00FC">
              <w:rPr>
                <w:bCs/>
                <w:i/>
                <w:color w:val="000000" w:themeColor="text1"/>
                <w:sz w:val="24"/>
                <w:szCs w:val="24"/>
                <w:lang w:val="ro-MD"/>
              </w:rPr>
              <w:t>ș</w:t>
            </w:r>
            <w:r w:rsidRPr="000A00FC">
              <w:rPr>
                <w:bCs/>
                <w:i/>
                <w:color w:val="000000" w:themeColor="text1"/>
                <w:sz w:val="24"/>
                <w:szCs w:val="24"/>
                <w:lang w:val="ro-MD"/>
              </w:rPr>
              <w:t>ecul interven</w:t>
            </w:r>
            <w:r w:rsidR="00EB70D8" w:rsidRPr="000A00FC">
              <w:rPr>
                <w:bCs/>
                <w:i/>
                <w:color w:val="000000" w:themeColor="text1"/>
                <w:sz w:val="24"/>
                <w:szCs w:val="24"/>
                <w:lang w:val="ro-MD"/>
              </w:rPr>
              <w:t>ț</w:t>
            </w:r>
            <w:r w:rsidRPr="000A00FC">
              <w:rPr>
                <w:bCs/>
                <w:i/>
                <w:color w:val="000000" w:themeColor="text1"/>
                <w:sz w:val="24"/>
                <w:szCs w:val="24"/>
                <w:lang w:val="ro-MD"/>
              </w:rPr>
              <w:t xml:space="preserve">iei </w:t>
            </w:r>
            <w:r w:rsidR="00EB70D8" w:rsidRPr="000A00FC">
              <w:rPr>
                <w:bCs/>
                <w:i/>
                <w:color w:val="000000" w:themeColor="text1"/>
                <w:sz w:val="24"/>
                <w:szCs w:val="24"/>
                <w:lang w:val="ro-MD"/>
              </w:rPr>
              <w:t>ș</w:t>
            </w:r>
            <w:r w:rsidRPr="000A00FC">
              <w:rPr>
                <w:bCs/>
                <w:i/>
                <w:color w:val="000000" w:themeColor="text1"/>
                <w:sz w:val="24"/>
                <w:szCs w:val="24"/>
                <w:lang w:val="ro-MD"/>
              </w:rPr>
              <w:t>i/sau schimba substan</w:t>
            </w:r>
            <w:r w:rsidR="00EB70D8" w:rsidRPr="000A00FC">
              <w:rPr>
                <w:bCs/>
                <w:i/>
                <w:color w:val="000000" w:themeColor="text1"/>
                <w:sz w:val="24"/>
                <w:szCs w:val="24"/>
                <w:lang w:val="ro-MD"/>
              </w:rPr>
              <w:t>ț</w:t>
            </w:r>
            <w:r w:rsidRPr="000A00FC">
              <w:rPr>
                <w:bCs/>
                <w:i/>
                <w:color w:val="000000" w:themeColor="text1"/>
                <w:sz w:val="24"/>
                <w:szCs w:val="24"/>
                <w:lang w:val="ro-MD"/>
              </w:rPr>
              <w:t xml:space="preserve">ial valoarea beneficiilor </w:t>
            </w:r>
            <w:r w:rsidR="00EB70D8" w:rsidRPr="000A00FC">
              <w:rPr>
                <w:bCs/>
                <w:i/>
                <w:color w:val="000000" w:themeColor="text1"/>
                <w:sz w:val="24"/>
                <w:szCs w:val="24"/>
                <w:lang w:val="ro-MD"/>
              </w:rPr>
              <w:t>ș</w:t>
            </w:r>
            <w:r w:rsidRPr="000A00FC">
              <w:rPr>
                <w:bCs/>
                <w:i/>
                <w:color w:val="000000" w:themeColor="text1"/>
                <w:sz w:val="24"/>
                <w:szCs w:val="24"/>
                <w:lang w:val="ro-MD"/>
              </w:rPr>
              <w:t xml:space="preserve">i costurilor estimate </w:t>
            </w:r>
            <w:r w:rsidR="00EB70D8" w:rsidRPr="000A00FC">
              <w:rPr>
                <w:bCs/>
                <w:i/>
                <w:color w:val="000000" w:themeColor="text1"/>
                <w:sz w:val="24"/>
                <w:szCs w:val="24"/>
                <w:lang w:val="ro-MD"/>
              </w:rPr>
              <w:t>ș</w:t>
            </w:r>
            <w:r w:rsidRPr="000A00FC">
              <w:rPr>
                <w:bCs/>
                <w:i/>
                <w:color w:val="000000" w:themeColor="text1"/>
                <w:sz w:val="24"/>
                <w:szCs w:val="24"/>
                <w:lang w:val="ro-MD"/>
              </w:rPr>
              <w:t>i prezenta</w:t>
            </w:r>
            <w:r w:rsidR="00EB70D8" w:rsidRPr="000A00FC">
              <w:rPr>
                <w:bCs/>
                <w:i/>
                <w:color w:val="000000" w:themeColor="text1"/>
                <w:sz w:val="24"/>
                <w:szCs w:val="24"/>
                <w:lang w:val="ro-MD"/>
              </w:rPr>
              <w:t>ț</w:t>
            </w:r>
            <w:r w:rsidRPr="000A00FC">
              <w:rPr>
                <w:bCs/>
                <w:i/>
                <w:color w:val="000000" w:themeColor="text1"/>
                <w:sz w:val="24"/>
                <w:szCs w:val="24"/>
                <w:lang w:val="ro-MD"/>
              </w:rPr>
              <w:t>i presupuneri privind gradul de conformare cu prevederile proiectului a celor viza</w:t>
            </w:r>
            <w:r w:rsidR="00EB70D8" w:rsidRPr="000A00FC">
              <w:rPr>
                <w:bCs/>
                <w:i/>
                <w:color w:val="000000" w:themeColor="text1"/>
                <w:sz w:val="24"/>
                <w:szCs w:val="24"/>
                <w:lang w:val="ro-MD"/>
              </w:rPr>
              <w:t>ț</w:t>
            </w:r>
            <w:r w:rsidRPr="000A00FC">
              <w:rPr>
                <w:bCs/>
                <w:i/>
                <w:color w:val="000000" w:themeColor="text1"/>
                <w:sz w:val="24"/>
                <w:szCs w:val="24"/>
                <w:lang w:val="ro-MD"/>
              </w:rPr>
              <w:t>i în acesta</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6039DC" w:rsidRPr="008B62B8" w:rsidRDefault="006039DC" w:rsidP="00037000">
            <w:pPr>
              <w:ind w:firstLine="674"/>
              <w:rPr>
                <w:color w:val="000000" w:themeColor="text1"/>
                <w:sz w:val="24"/>
                <w:szCs w:val="24"/>
                <w:lang w:val="ro-MD"/>
              </w:rPr>
            </w:pPr>
            <w:r w:rsidRPr="008B62B8">
              <w:rPr>
                <w:color w:val="000000" w:themeColor="text1"/>
                <w:sz w:val="24"/>
                <w:szCs w:val="24"/>
                <w:lang w:val="ro-MD"/>
              </w:rPr>
              <w:t xml:space="preserve">Obținerea obiectivului stabilit, reducerea CTP </w:t>
            </w:r>
            <w:r w:rsidR="00093403" w:rsidRPr="008B62B8">
              <w:rPr>
                <w:color w:val="000000" w:themeColor="text1"/>
                <w:sz w:val="24"/>
                <w:szCs w:val="24"/>
                <w:lang w:val="ro-MD"/>
              </w:rPr>
              <w:t>până</w:t>
            </w:r>
            <w:r w:rsidRPr="008B62B8">
              <w:rPr>
                <w:color w:val="000000" w:themeColor="text1"/>
                <w:sz w:val="24"/>
                <w:szCs w:val="24"/>
                <w:lang w:val="ro-MD"/>
              </w:rPr>
              <w:t xml:space="preserve"> în 2030 cu 11,15 %, se va asigura prin intervenția fiecărui titular de licențe în parte, prin elaborarea planurilor de dezvoltare a serviciului și a planurilor </w:t>
            </w:r>
            <w:r w:rsidR="004A2B38" w:rsidRPr="008B62B8">
              <w:rPr>
                <w:color w:val="000000" w:themeColor="text1"/>
                <w:sz w:val="24"/>
                <w:szCs w:val="24"/>
                <w:lang w:val="ro-MD"/>
              </w:rPr>
              <w:t>de măsuri privind reducerea CTP și</w:t>
            </w:r>
            <w:r w:rsidRPr="008B62B8">
              <w:rPr>
                <w:color w:val="000000" w:themeColor="text1"/>
                <w:sz w:val="24"/>
                <w:szCs w:val="24"/>
                <w:lang w:val="ro-MD"/>
              </w:rPr>
              <w:t xml:space="preserve"> includerea investițiilor necesare</w:t>
            </w:r>
            <w:r w:rsidR="004A2B38" w:rsidRPr="008B62B8">
              <w:rPr>
                <w:color w:val="000000" w:themeColor="text1"/>
                <w:sz w:val="24"/>
                <w:szCs w:val="24"/>
                <w:lang w:val="ro-MD"/>
              </w:rPr>
              <w:t xml:space="preserve"> în acest sens</w:t>
            </w:r>
            <w:r w:rsidRPr="008B62B8">
              <w:rPr>
                <w:color w:val="000000" w:themeColor="text1"/>
                <w:sz w:val="24"/>
                <w:szCs w:val="24"/>
                <w:lang w:val="ro-MD"/>
              </w:rPr>
              <w:t xml:space="preserve"> în planurile de investiții.</w:t>
            </w:r>
          </w:p>
          <w:p w:rsidR="00457A8E" w:rsidRPr="008B62B8" w:rsidRDefault="006039DC" w:rsidP="008B62B8">
            <w:pPr>
              <w:ind w:firstLine="674"/>
              <w:rPr>
                <w:color w:val="000000" w:themeColor="text1"/>
                <w:sz w:val="24"/>
                <w:szCs w:val="24"/>
                <w:highlight w:val="yellow"/>
                <w:lang w:val="ro-MD"/>
              </w:rPr>
            </w:pPr>
            <w:r w:rsidRPr="008B62B8">
              <w:rPr>
                <w:color w:val="000000" w:themeColor="text1"/>
                <w:sz w:val="24"/>
                <w:szCs w:val="24"/>
                <w:lang w:val="ro-MD"/>
              </w:rPr>
              <w:t xml:space="preserve">În </w:t>
            </w:r>
            <w:r w:rsidR="004A2B38" w:rsidRPr="008B62B8">
              <w:rPr>
                <w:color w:val="000000" w:themeColor="text1"/>
                <w:sz w:val="24"/>
                <w:szCs w:val="24"/>
                <w:lang w:val="ro-MD"/>
              </w:rPr>
              <w:t>context</w:t>
            </w:r>
            <w:r w:rsidRPr="008B62B8">
              <w:rPr>
                <w:color w:val="000000" w:themeColor="text1"/>
                <w:sz w:val="24"/>
                <w:szCs w:val="24"/>
                <w:lang w:val="ro-MD"/>
              </w:rPr>
              <w:t xml:space="preserve">, ANRE va monitoriza activitatea reglementată a titularilor de licențe, în temeiul prevederilor </w:t>
            </w:r>
            <w:r w:rsidRPr="008B62B8">
              <w:rPr>
                <w:sz w:val="24"/>
                <w:szCs w:val="24"/>
                <w:lang w:val="ro-MD" w:eastAsia="ro-RO"/>
              </w:rPr>
              <w:t>art. 7 alin. (2) lit. d), q), s) din Legea nr. 303/2013 privind serviciul public de alimentare cu apă și de canalizare.</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EB0054">
            <w:pPr>
              <w:ind w:firstLine="0"/>
              <w:rPr>
                <w:color w:val="000000" w:themeColor="text1"/>
                <w:sz w:val="24"/>
                <w:szCs w:val="24"/>
                <w:lang w:val="ro-MD"/>
              </w:rPr>
            </w:pPr>
            <w:r w:rsidRPr="000A00FC">
              <w:rPr>
                <w:bCs/>
                <w:color w:val="000000" w:themeColor="text1"/>
                <w:sz w:val="24"/>
                <w:szCs w:val="24"/>
                <w:lang w:val="ro-MD"/>
              </w:rPr>
              <w:t xml:space="preserve">d) </w:t>
            </w:r>
            <w:r w:rsidRPr="000A00FC">
              <w:rPr>
                <w:bCs/>
                <w:i/>
                <w:color w:val="000000" w:themeColor="text1"/>
                <w:sz w:val="24"/>
                <w:szCs w:val="24"/>
                <w:lang w:val="ro-MD"/>
              </w:rPr>
              <w:t>Dacă este cazul, pentru op</w:t>
            </w:r>
            <w:r w:rsidR="00EB70D8" w:rsidRPr="000A00FC">
              <w:rPr>
                <w:bCs/>
                <w:i/>
                <w:color w:val="000000" w:themeColor="text1"/>
                <w:sz w:val="24"/>
                <w:szCs w:val="24"/>
                <w:lang w:val="ro-MD"/>
              </w:rPr>
              <w:t>ț</w:t>
            </w:r>
            <w:r w:rsidRPr="000A00FC">
              <w:rPr>
                <w:bCs/>
                <w:i/>
                <w:color w:val="000000" w:themeColor="text1"/>
                <w:sz w:val="24"/>
                <w:szCs w:val="24"/>
                <w:lang w:val="ro-MD"/>
              </w:rPr>
              <w:t>iunea recomandată expune</w:t>
            </w:r>
            <w:r w:rsidR="00EB70D8" w:rsidRPr="000A00FC">
              <w:rPr>
                <w:bCs/>
                <w:i/>
                <w:color w:val="000000" w:themeColor="text1"/>
                <w:sz w:val="24"/>
                <w:szCs w:val="24"/>
                <w:lang w:val="ro-MD"/>
              </w:rPr>
              <w:t>ț</w:t>
            </w:r>
            <w:r w:rsidRPr="000A00FC">
              <w:rPr>
                <w:bCs/>
                <w:i/>
                <w:color w:val="000000" w:themeColor="text1"/>
                <w:sz w:val="24"/>
                <w:szCs w:val="24"/>
                <w:lang w:val="ro-MD"/>
              </w:rPr>
              <w:t>i costurile de conformare pentru întreprinderi, dacă există impact dispropor</w:t>
            </w:r>
            <w:r w:rsidR="00EB70D8" w:rsidRPr="000A00FC">
              <w:rPr>
                <w:bCs/>
                <w:i/>
                <w:color w:val="000000" w:themeColor="text1"/>
                <w:sz w:val="24"/>
                <w:szCs w:val="24"/>
                <w:lang w:val="ro-MD"/>
              </w:rPr>
              <w:t>ț</w:t>
            </w:r>
            <w:r w:rsidRPr="000A00FC">
              <w:rPr>
                <w:bCs/>
                <w:i/>
                <w:color w:val="000000" w:themeColor="text1"/>
                <w:sz w:val="24"/>
                <w:szCs w:val="24"/>
                <w:lang w:val="ro-MD"/>
              </w:rPr>
              <w:t>ionat care poate distorsiona concuren</w:t>
            </w:r>
            <w:r w:rsidR="00EB70D8" w:rsidRPr="000A00FC">
              <w:rPr>
                <w:bCs/>
                <w:i/>
                <w:color w:val="000000" w:themeColor="text1"/>
                <w:sz w:val="24"/>
                <w:szCs w:val="24"/>
                <w:lang w:val="ro-MD"/>
              </w:rPr>
              <w:t>ț</w:t>
            </w:r>
            <w:r w:rsidRPr="000A00FC">
              <w:rPr>
                <w:bCs/>
                <w:i/>
                <w:color w:val="000000" w:themeColor="text1"/>
                <w:sz w:val="24"/>
                <w:szCs w:val="24"/>
                <w:lang w:val="ro-MD"/>
              </w:rPr>
              <w:t xml:space="preserve">a </w:t>
            </w:r>
            <w:r w:rsidR="00EB70D8" w:rsidRPr="000A00FC">
              <w:rPr>
                <w:bCs/>
                <w:i/>
                <w:color w:val="000000" w:themeColor="text1"/>
                <w:sz w:val="24"/>
                <w:szCs w:val="24"/>
                <w:lang w:val="ro-MD"/>
              </w:rPr>
              <w:t>ș</w:t>
            </w:r>
            <w:r w:rsidRPr="000A00FC">
              <w:rPr>
                <w:bCs/>
                <w:i/>
                <w:color w:val="000000" w:themeColor="text1"/>
                <w:sz w:val="24"/>
                <w:szCs w:val="24"/>
                <w:lang w:val="ro-MD"/>
              </w:rPr>
              <w:t>i ce impact are op</w:t>
            </w:r>
            <w:r w:rsidR="00EB70D8" w:rsidRPr="000A00FC">
              <w:rPr>
                <w:bCs/>
                <w:i/>
                <w:color w:val="000000" w:themeColor="text1"/>
                <w:sz w:val="24"/>
                <w:szCs w:val="24"/>
                <w:lang w:val="ro-MD"/>
              </w:rPr>
              <w:t>ț</w:t>
            </w:r>
            <w:r w:rsidRPr="000A00FC">
              <w:rPr>
                <w:bCs/>
                <w:i/>
                <w:color w:val="000000" w:themeColor="text1"/>
                <w:sz w:val="24"/>
                <w:szCs w:val="24"/>
                <w:lang w:val="ro-MD"/>
              </w:rPr>
              <w:t xml:space="preserve">iunea asupra întreprinderilor mici </w:t>
            </w:r>
            <w:r w:rsidR="00EB70D8" w:rsidRPr="000A00FC">
              <w:rPr>
                <w:bCs/>
                <w:i/>
                <w:color w:val="000000" w:themeColor="text1"/>
                <w:sz w:val="24"/>
                <w:szCs w:val="24"/>
                <w:lang w:val="ro-MD"/>
              </w:rPr>
              <w:t>ș</w:t>
            </w:r>
            <w:r w:rsidRPr="000A00FC">
              <w:rPr>
                <w:bCs/>
                <w:i/>
                <w:color w:val="000000" w:themeColor="text1"/>
                <w:sz w:val="24"/>
                <w:szCs w:val="24"/>
                <w:lang w:val="ro-MD"/>
              </w:rPr>
              <w:t xml:space="preserve">i mijlocii. Se explică dacă </w:t>
            </w:r>
            <w:r w:rsidR="00747648" w:rsidRPr="000A00FC">
              <w:rPr>
                <w:bCs/>
                <w:i/>
                <w:color w:val="000000" w:themeColor="text1"/>
                <w:sz w:val="24"/>
                <w:szCs w:val="24"/>
                <w:lang w:val="ro-MD"/>
              </w:rPr>
              <w:t>sânt</w:t>
            </w:r>
            <w:r w:rsidRPr="000A00FC">
              <w:rPr>
                <w:bCs/>
                <w:i/>
                <w:color w:val="000000" w:themeColor="text1"/>
                <w:sz w:val="24"/>
                <w:szCs w:val="24"/>
                <w:lang w:val="ro-MD"/>
              </w:rPr>
              <w:t xml:space="preserve"> propuse măsuri de diminuare a acestor impacturi</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457A8E" w:rsidRDefault="005B01DA" w:rsidP="00037000">
            <w:pPr>
              <w:ind w:firstLine="674"/>
              <w:rPr>
                <w:color w:val="000000" w:themeColor="text1"/>
                <w:sz w:val="24"/>
                <w:szCs w:val="24"/>
                <w:lang w:val="ro-MD"/>
              </w:rPr>
            </w:pPr>
            <w:r w:rsidRPr="000A00FC">
              <w:rPr>
                <w:color w:val="000000" w:themeColor="text1"/>
                <w:sz w:val="24"/>
                <w:szCs w:val="24"/>
                <w:lang w:val="ro-MD"/>
              </w:rPr>
              <w:t xml:space="preserve">Implementarea </w:t>
            </w:r>
            <w:r w:rsidR="00A2046D" w:rsidRPr="000A00FC">
              <w:rPr>
                <w:color w:val="000000" w:themeColor="text1"/>
                <w:sz w:val="24"/>
                <w:szCs w:val="24"/>
                <w:lang w:val="ro-MD"/>
              </w:rPr>
              <w:t>prevederilor noului</w:t>
            </w:r>
            <w:r w:rsidRPr="000A00FC">
              <w:rPr>
                <w:color w:val="000000" w:themeColor="text1"/>
                <w:sz w:val="24"/>
                <w:szCs w:val="24"/>
                <w:lang w:val="ro-MD"/>
              </w:rPr>
              <w:t xml:space="preserve"> Regulament nu va genera noi costuri de conformare, suportate de titularii de licen</w:t>
            </w:r>
            <w:r w:rsidR="00EB70D8" w:rsidRPr="000A00FC">
              <w:rPr>
                <w:color w:val="000000" w:themeColor="text1"/>
                <w:sz w:val="24"/>
                <w:szCs w:val="24"/>
                <w:lang w:val="ro-MD"/>
              </w:rPr>
              <w:t>ț</w:t>
            </w:r>
            <w:r w:rsidRPr="000A00FC">
              <w:rPr>
                <w:color w:val="000000" w:themeColor="text1"/>
                <w:sz w:val="24"/>
                <w:szCs w:val="24"/>
                <w:lang w:val="ro-MD"/>
              </w:rPr>
              <w:t>e</w:t>
            </w:r>
            <w:r w:rsidR="001E4C8D" w:rsidRPr="000A00FC">
              <w:rPr>
                <w:color w:val="000000" w:themeColor="text1"/>
                <w:sz w:val="24"/>
                <w:szCs w:val="24"/>
                <w:lang w:val="ro-MD"/>
              </w:rPr>
              <w:t>, nu va distorsiona concuren</w:t>
            </w:r>
            <w:r w:rsidR="00EB70D8" w:rsidRPr="000A00FC">
              <w:rPr>
                <w:color w:val="000000" w:themeColor="text1"/>
                <w:sz w:val="24"/>
                <w:szCs w:val="24"/>
                <w:lang w:val="ro-MD"/>
              </w:rPr>
              <w:t>ț</w:t>
            </w:r>
            <w:r w:rsidR="001E4C8D" w:rsidRPr="000A00FC">
              <w:rPr>
                <w:color w:val="000000" w:themeColor="text1"/>
                <w:sz w:val="24"/>
                <w:szCs w:val="24"/>
                <w:lang w:val="ro-MD"/>
              </w:rPr>
              <w:t xml:space="preserve">a, deoarece </w:t>
            </w:r>
            <w:r w:rsidR="00F24F93" w:rsidRPr="000A00FC">
              <w:rPr>
                <w:color w:val="000000" w:themeColor="text1"/>
                <w:sz w:val="24"/>
                <w:szCs w:val="24"/>
                <w:lang w:val="ro-MD"/>
              </w:rPr>
              <w:t xml:space="preserve">aceasta </w:t>
            </w:r>
            <w:r w:rsidR="001E4C8D" w:rsidRPr="000A00FC">
              <w:rPr>
                <w:color w:val="000000" w:themeColor="text1"/>
                <w:sz w:val="24"/>
                <w:szCs w:val="24"/>
                <w:lang w:val="ro-MD"/>
              </w:rPr>
              <w:t xml:space="preserve">nu există la furnizarea/prestarea serviciului public de alimentare cu apă </w:t>
            </w:r>
            <w:r w:rsidR="00EB70D8" w:rsidRPr="000A00FC">
              <w:rPr>
                <w:color w:val="000000" w:themeColor="text1"/>
                <w:sz w:val="24"/>
                <w:szCs w:val="24"/>
                <w:lang w:val="ro-MD"/>
              </w:rPr>
              <w:t>ș</w:t>
            </w:r>
            <w:r w:rsidR="001E4C8D" w:rsidRPr="000A00FC">
              <w:rPr>
                <w:color w:val="000000" w:themeColor="text1"/>
                <w:sz w:val="24"/>
                <w:szCs w:val="24"/>
                <w:lang w:val="ro-MD"/>
              </w:rPr>
              <w:t>i de canalizare</w:t>
            </w:r>
            <w:r w:rsidRPr="000A00FC">
              <w:rPr>
                <w:color w:val="000000" w:themeColor="text1"/>
                <w:sz w:val="24"/>
                <w:szCs w:val="24"/>
                <w:lang w:val="ro-MD"/>
              </w:rPr>
              <w:t>.</w:t>
            </w:r>
            <w:r w:rsidR="001E4C8D" w:rsidRPr="000A00FC">
              <w:rPr>
                <w:color w:val="000000" w:themeColor="text1"/>
                <w:sz w:val="24"/>
                <w:szCs w:val="24"/>
                <w:lang w:val="ro-MD"/>
              </w:rPr>
              <w:t xml:space="preserve"> Întreprinderile mici </w:t>
            </w:r>
            <w:r w:rsidR="00EB70D8" w:rsidRPr="000A00FC">
              <w:rPr>
                <w:color w:val="000000" w:themeColor="text1"/>
                <w:sz w:val="24"/>
                <w:szCs w:val="24"/>
                <w:lang w:val="ro-MD"/>
              </w:rPr>
              <w:t>ș</w:t>
            </w:r>
            <w:r w:rsidR="001E4C8D" w:rsidRPr="000A00FC">
              <w:rPr>
                <w:color w:val="000000" w:themeColor="text1"/>
                <w:sz w:val="24"/>
                <w:szCs w:val="24"/>
                <w:lang w:val="ro-MD"/>
              </w:rPr>
              <w:t xml:space="preserve">i mijlocii, consumatori de apă vor achita tarife justificate pentru serviciul public de alimentare cu apă </w:t>
            </w:r>
            <w:r w:rsidR="00EB70D8" w:rsidRPr="000A00FC">
              <w:rPr>
                <w:color w:val="000000" w:themeColor="text1"/>
                <w:sz w:val="24"/>
                <w:szCs w:val="24"/>
                <w:lang w:val="ro-MD"/>
              </w:rPr>
              <w:t>ș</w:t>
            </w:r>
            <w:r w:rsidR="001E4C8D" w:rsidRPr="000A00FC">
              <w:rPr>
                <w:color w:val="000000" w:themeColor="text1"/>
                <w:sz w:val="24"/>
                <w:szCs w:val="24"/>
                <w:lang w:val="ro-MD"/>
              </w:rPr>
              <w:t xml:space="preserve">i de </w:t>
            </w:r>
            <w:r w:rsidR="002E34AA" w:rsidRPr="000A00FC">
              <w:rPr>
                <w:color w:val="000000" w:themeColor="text1"/>
                <w:sz w:val="24"/>
                <w:szCs w:val="24"/>
                <w:lang w:val="ro-MD"/>
              </w:rPr>
              <w:t>canalizare</w:t>
            </w:r>
            <w:r w:rsidR="001E4C8D" w:rsidRPr="000A00FC">
              <w:rPr>
                <w:color w:val="000000" w:themeColor="text1"/>
                <w:sz w:val="24"/>
                <w:szCs w:val="24"/>
                <w:lang w:val="ro-MD"/>
              </w:rPr>
              <w:t>.</w:t>
            </w:r>
          </w:p>
          <w:p w:rsidR="00A33050" w:rsidRPr="000A00FC" w:rsidRDefault="00A33050" w:rsidP="00037000">
            <w:pPr>
              <w:ind w:firstLine="674"/>
              <w:rPr>
                <w:color w:val="000000" w:themeColor="text1"/>
                <w:sz w:val="24"/>
                <w:szCs w:val="24"/>
                <w:lang w:val="ro-MD"/>
              </w:rPr>
            </w:pPr>
            <w:r w:rsidRPr="004A2B38">
              <w:rPr>
                <w:color w:val="000000" w:themeColor="text1"/>
                <w:sz w:val="24"/>
                <w:szCs w:val="24"/>
                <w:lang w:val="ro-MD"/>
              </w:rPr>
              <w:t xml:space="preserve">Totodată, conform prevederilor art.14 </w:t>
            </w:r>
            <w:proofErr w:type="spellStart"/>
            <w:r w:rsidRPr="004A2B38">
              <w:rPr>
                <w:color w:val="000000" w:themeColor="text1"/>
                <w:sz w:val="24"/>
                <w:szCs w:val="24"/>
                <w:lang w:val="ro-MD"/>
              </w:rPr>
              <w:t>lit.h</w:t>
            </w:r>
            <w:proofErr w:type="spellEnd"/>
            <w:r w:rsidRPr="004A2B38">
              <w:rPr>
                <w:color w:val="000000" w:themeColor="text1"/>
                <w:sz w:val="24"/>
                <w:szCs w:val="24"/>
                <w:lang w:val="ro-MD"/>
              </w:rPr>
              <w:t xml:space="preserve">) din Legea nr. 303/2013, indiferent de modalitatea de gestiune adoptată sau de statutul juridic, de forma de organizare, de natura capitalului, de tipul de proprietate ori de </w:t>
            </w:r>
            <w:proofErr w:type="spellStart"/>
            <w:r w:rsidRPr="004A2B38">
              <w:rPr>
                <w:color w:val="000000" w:themeColor="text1"/>
                <w:sz w:val="24"/>
                <w:szCs w:val="24"/>
                <w:lang w:val="ro-MD"/>
              </w:rPr>
              <w:t>ţara</w:t>
            </w:r>
            <w:proofErr w:type="spellEnd"/>
            <w:r w:rsidRPr="004A2B38">
              <w:rPr>
                <w:color w:val="000000" w:themeColor="text1"/>
                <w:sz w:val="24"/>
                <w:szCs w:val="24"/>
                <w:lang w:val="ro-MD"/>
              </w:rPr>
              <w:t xml:space="preserve"> de origine, operatorul trebuie să asigure </w:t>
            </w:r>
            <w:proofErr w:type="spellStart"/>
            <w:r w:rsidRPr="004A2B38">
              <w:rPr>
                <w:color w:val="000000" w:themeColor="text1"/>
                <w:sz w:val="24"/>
                <w:szCs w:val="24"/>
                <w:lang w:val="ro-MD"/>
              </w:rPr>
              <w:t>creşterea</w:t>
            </w:r>
            <w:proofErr w:type="spellEnd"/>
            <w:r w:rsidRPr="004A2B38">
              <w:rPr>
                <w:color w:val="000000" w:themeColor="text1"/>
                <w:sz w:val="24"/>
                <w:szCs w:val="24"/>
                <w:lang w:val="ro-MD"/>
              </w:rPr>
              <w:t xml:space="preserve"> </w:t>
            </w:r>
            <w:proofErr w:type="spellStart"/>
            <w:r w:rsidRPr="004A2B38">
              <w:rPr>
                <w:color w:val="000000" w:themeColor="text1"/>
                <w:sz w:val="24"/>
                <w:szCs w:val="24"/>
                <w:lang w:val="ro-MD"/>
              </w:rPr>
              <w:t>eficienţei</w:t>
            </w:r>
            <w:proofErr w:type="spellEnd"/>
            <w:r w:rsidRPr="004A2B38">
              <w:rPr>
                <w:color w:val="000000" w:themeColor="text1"/>
                <w:sz w:val="24"/>
                <w:szCs w:val="24"/>
                <w:lang w:val="ro-MD"/>
              </w:rPr>
              <w:t xml:space="preserve"> sistemelor publice de alimentare cu apă </w:t>
            </w:r>
            <w:proofErr w:type="spellStart"/>
            <w:r w:rsidRPr="004A2B38">
              <w:rPr>
                <w:color w:val="000000" w:themeColor="text1"/>
                <w:sz w:val="24"/>
                <w:szCs w:val="24"/>
                <w:lang w:val="ro-MD"/>
              </w:rPr>
              <w:t>şi</w:t>
            </w:r>
            <w:proofErr w:type="spellEnd"/>
            <w:r w:rsidRPr="004A2B38">
              <w:rPr>
                <w:color w:val="000000" w:themeColor="text1"/>
                <w:sz w:val="24"/>
                <w:szCs w:val="24"/>
                <w:lang w:val="ro-MD"/>
              </w:rPr>
              <w:t xml:space="preserve"> de canalizare în scopul reducerii cheltuielilor, pierderilor în sistem prin reducerea costurilor de </w:t>
            </w:r>
            <w:proofErr w:type="spellStart"/>
            <w:r w:rsidRPr="004A2B38">
              <w:rPr>
                <w:color w:val="000000" w:themeColor="text1"/>
                <w:sz w:val="24"/>
                <w:szCs w:val="24"/>
                <w:lang w:val="ro-MD"/>
              </w:rPr>
              <w:t>producţie</w:t>
            </w:r>
            <w:proofErr w:type="spellEnd"/>
            <w:r w:rsidRPr="004A2B38">
              <w:rPr>
                <w:color w:val="000000" w:themeColor="text1"/>
                <w:sz w:val="24"/>
                <w:szCs w:val="24"/>
                <w:lang w:val="ro-MD"/>
              </w:rPr>
              <w:t xml:space="preserve">, a consumurilor specifice de materii prime, de combustibil, de energie electrică, precum </w:t>
            </w:r>
            <w:proofErr w:type="spellStart"/>
            <w:r w:rsidRPr="004A2B38">
              <w:rPr>
                <w:color w:val="000000" w:themeColor="text1"/>
                <w:sz w:val="24"/>
                <w:szCs w:val="24"/>
                <w:lang w:val="ro-MD"/>
              </w:rPr>
              <w:t>şi</w:t>
            </w:r>
            <w:proofErr w:type="spellEnd"/>
            <w:r w:rsidRPr="004A2B38">
              <w:rPr>
                <w:color w:val="000000" w:themeColor="text1"/>
                <w:sz w:val="24"/>
                <w:szCs w:val="24"/>
                <w:lang w:val="ro-MD"/>
              </w:rPr>
              <w:t xml:space="preserve"> prin reechiparea, reutilarea </w:t>
            </w:r>
            <w:proofErr w:type="spellStart"/>
            <w:r w:rsidRPr="004A2B38">
              <w:rPr>
                <w:color w:val="000000" w:themeColor="text1"/>
                <w:sz w:val="24"/>
                <w:szCs w:val="24"/>
                <w:lang w:val="ro-MD"/>
              </w:rPr>
              <w:t>şi</w:t>
            </w:r>
            <w:proofErr w:type="spellEnd"/>
            <w:r w:rsidRPr="004A2B38">
              <w:rPr>
                <w:color w:val="000000" w:themeColor="text1"/>
                <w:sz w:val="24"/>
                <w:szCs w:val="24"/>
                <w:lang w:val="ro-MD"/>
              </w:rPr>
              <w:t xml:space="preserve"> retehnologizarea acestora.</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b/>
                <w:bCs/>
                <w:color w:val="000000" w:themeColor="text1"/>
                <w:sz w:val="24"/>
                <w:szCs w:val="24"/>
                <w:u w:val="single"/>
                <w:lang w:val="ro-MD"/>
              </w:rPr>
            </w:pPr>
            <w:r w:rsidRPr="000A00FC">
              <w:rPr>
                <w:b/>
                <w:bCs/>
                <w:color w:val="000000" w:themeColor="text1"/>
                <w:sz w:val="24"/>
                <w:szCs w:val="24"/>
                <w:u w:val="single"/>
                <w:lang w:val="ro-MD"/>
              </w:rPr>
              <w:t>Concluzie</w:t>
            </w:r>
          </w:p>
          <w:p w:rsidR="00105F37" w:rsidRPr="000A00FC" w:rsidRDefault="00105F37" w:rsidP="00DA5955">
            <w:pPr>
              <w:ind w:firstLine="0"/>
              <w:jc w:val="left"/>
              <w:rPr>
                <w:color w:val="000000" w:themeColor="text1"/>
                <w:sz w:val="24"/>
                <w:szCs w:val="24"/>
                <w:lang w:val="ro-MD"/>
              </w:rPr>
            </w:pPr>
            <w:r w:rsidRPr="000A00FC">
              <w:rPr>
                <w:bCs/>
                <w:color w:val="000000" w:themeColor="text1"/>
                <w:sz w:val="24"/>
                <w:szCs w:val="24"/>
                <w:lang w:val="ro-MD"/>
              </w:rPr>
              <w:t xml:space="preserve">e) </w:t>
            </w:r>
            <w:r w:rsidRPr="000A00FC">
              <w:rPr>
                <w:bCs/>
                <w:i/>
                <w:color w:val="000000" w:themeColor="text1"/>
                <w:sz w:val="24"/>
                <w:szCs w:val="24"/>
                <w:lang w:val="ro-MD"/>
              </w:rPr>
              <w:t>Argumenta</w:t>
            </w:r>
            <w:r w:rsidR="00EB70D8" w:rsidRPr="000A00FC">
              <w:rPr>
                <w:bCs/>
                <w:i/>
                <w:color w:val="000000" w:themeColor="text1"/>
                <w:sz w:val="24"/>
                <w:szCs w:val="24"/>
                <w:lang w:val="ro-MD"/>
              </w:rPr>
              <w:t>ț</w:t>
            </w:r>
            <w:r w:rsidRPr="000A00FC">
              <w:rPr>
                <w:bCs/>
                <w:i/>
                <w:color w:val="000000" w:themeColor="text1"/>
                <w:sz w:val="24"/>
                <w:szCs w:val="24"/>
                <w:lang w:val="ro-MD"/>
              </w:rPr>
              <w:t>i selectarea unei op</w:t>
            </w:r>
            <w:r w:rsidR="00EB70D8" w:rsidRPr="000A00FC">
              <w:rPr>
                <w:bCs/>
                <w:i/>
                <w:color w:val="000000" w:themeColor="text1"/>
                <w:sz w:val="24"/>
                <w:szCs w:val="24"/>
                <w:lang w:val="ro-MD"/>
              </w:rPr>
              <w:t>ț</w:t>
            </w:r>
            <w:r w:rsidRPr="000A00FC">
              <w:rPr>
                <w:bCs/>
                <w:i/>
                <w:color w:val="000000" w:themeColor="text1"/>
                <w:sz w:val="24"/>
                <w:szCs w:val="24"/>
                <w:lang w:val="ro-MD"/>
              </w:rPr>
              <w:t xml:space="preserve">iunii, în baza atingerii obiectivelor, beneficiilor </w:t>
            </w:r>
            <w:r w:rsidR="00EB70D8" w:rsidRPr="000A00FC">
              <w:rPr>
                <w:bCs/>
                <w:i/>
                <w:color w:val="000000" w:themeColor="text1"/>
                <w:sz w:val="24"/>
                <w:szCs w:val="24"/>
                <w:lang w:val="ro-MD"/>
              </w:rPr>
              <w:t>ș</w:t>
            </w:r>
            <w:r w:rsidRPr="000A00FC">
              <w:rPr>
                <w:bCs/>
                <w:i/>
                <w:color w:val="000000" w:themeColor="text1"/>
                <w:sz w:val="24"/>
                <w:szCs w:val="24"/>
                <w:lang w:val="ro-MD"/>
              </w:rPr>
              <w:t xml:space="preserve">i costurilor, precum </w:t>
            </w:r>
            <w:r w:rsidR="00EB70D8" w:rsidRPr="000A00FC">
              <w:rPr>
                <w:bCs/>
                <w:i/>
                <w:color w:val="000000" w:themeColor="text1"/>
                <w:sz w:val="24"/>
                <w:szCs w:val="24"/>
                <w:lang w:val="ro-MD"/>
              </w:rPr>
              <w:t>ș</w:t>
            </w:r>
            <w:r w:rsidRPr="000A00FC">
              <w:rPr>
                <w:bCs/>
                <w:i/>
                <w:color w:val="000000" w:themeColor="text1"/>
                <w:sz w:val="24"/>
                <w:szCs w:val="24"/>
                <w:lang w:val="ro-MD"/>
              </w:rPr>
              <w:t>i a asigurării celui mai mic impact negativ asupra celor afecta</w:t>
            </w:r>
            <w:r w:rsidR="00EB70D8" w:rsidRPr="000A00FC">
              <w:rPr>
                <w:bCs/>
                <w:i/>
                <w:color w:val="000000" w:themeColor="text1"/>
                <w:sz w:val="24"/>
                <w:szCs w:val="24"/>
                <w:lang w:val="ro-MD"/>
              </w:rPr>
              <w:t>ț</w:t>
            </w:r>
            <w:r w:rsidRPr="000A00FC">
              <w:rPr>
                <w:bCs/>
                <w:i/>
                <w:color w:val="000000" w:themeColor="text1"/>
                <w:sz w:val="24"/>
                <w:szCs w:val="24"/>
                <w:lang w:val="ro-MD"/>
              </w:rPr>
              <w:t>i</w:t>
            </w:r>
            <w:r w:rsidRPr="000A00FC">
              <w:rPr>
                <w:bCs/>
                <w:color w:val="000000" w:themeColor="text1"/>
                <w:sz w:val="24"/>
                <w:szCs w:val="24"/>
                <w:lang w:val="ro-MD"/>
              </w:rPr>
              <w:t xml:space="preserve"> </w:t>
            </w:r>
          </w:p>
        </w:tc>
      </w:tr>
      <w:tr w:rsidR="00553A41" w:rsidRPr="000A00FC" w:rsidTr="005006B9">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837494" w:rsidP="00037000">
            <w:pPr>
              <w:ind w:firstLine="674"/>
              <w:rPr>
                <w:color w:val="000000" w:themeColor="text1"/>
                <w:sz w:val="24"/>
                <w:szCs w:val="24"/>
                <w:lang w:val="ro-MD"/>
              </w:rPr>
            </w:pPr>
            <w:r w:rsidRPr="000A00FC">
              <w:rPr>
                <w:color w:val="000000" w:themeColor="text1"/>
                <w:sz w:val="24"/>
                <w:szCs w:val="24"/>
                <w:lang w:val="ro-MD"/>
              </w:rPr>
              <w:lastRenderedPageBreak/>
              <w:t>Concluzionând, autorii prezentei AIR optează pentru op</w:t>
            </w:r>
            <w:r w:rsidR="00EB70D8" w:rsidRPr="000A00FC">
              <w:rPr>
                <w:color w:val="000000" w:themeColor="text1"/>
                <w:sz w:val="24"/>
                <w:szCs w:val="24"/>
                <w:lang w:val="ro-MD"/>
              </w:rPr>
              <w:t>ț</w:t>
            </w:r>
            <w:r w:rsidRPr="000A00FC">
              <w:rPr>
                <w:color w:val="000000" w:themeColor="text1"/>
                <w:sz w:val="24"/>
                <w:szCs w:val="24"/>
                <w:lang w:val="ro-MD"/>
              </w:rPr>
              <w:t xml:space="preserve">iunea </w:t>
            </w:r>
            <w:r w:rsidR="009729CB" w:rsidRPr="000A00FC">
              <w:rPr>
                <w:color w:val="000000" w:themeColor="text1"/>
                <w:sz w:val="24"/>
                <w:szCs w:val="24"/>
                <w:lang w:val="ro-MD"/>
              </w:rPr>
              <w:t>de</w:t>
            </w:r>
            <w:r w:rsidRPr="000A00FC">
              <w:rPr>
                <w:color w:val="000000" w:themeColor="text1"/>
                <w:sz w:val="24"/>
                <w:szCs w:val="24"/>
                <w:lang w:val="ro-MD"/>
              </w:rPr>
              <w:t xml:space="preserve"> elaborare </w:t>
            </w:r>
            <w:r w:rsidR="00EB70D8" w:rsidRPr="000A00FC">
              <w:rPr>
                <w:color w:val="000000" w:themeColor="text1"/>
                <w:sz w:val="24"/>
                <w:szCs w:val="24"/>
                <w:lang w:val="ro-MD"/>
              </w:rPr>
              <w:t>ș</w:t>
            </w:r>
            <w:r w:rsidRPr="000A00FC">
              <w:rPr>
                <w:color w:val="000000" w:themeColor="text1"/>
                <w:sz w:val="24"/>
                <w:szCs w:val="24"/>
                <w:lang w:val="ro-MD"/>
              </w:rPr>
              <w:t xml:space="preserve">i promovare spre </w:t>
            </w:r>
            <w:r w:rsidR="00BB68DD" w:rsidRPr="000A00FC">
              <w:rPr>
                <w:color w:val="000000" w:themeColor="text1"/>
                <w:sz w:val="24"/>
                <w:szCs w:val="24"/>
                <w:lang w:val="ro-MD"/>
              </w:rPr>
              <w:t>aprobare</w:t>
            </w:r>
            <w:r w:rsidR="005A6325" w:rsidRPr="000A00FC">
              <w:rPr>
                <w:color w:val="000000" w:themeColor="text1"/>
                <w:sz w:val="24"/>
                <w:szCs w:val="24"/>
                <w:lang w:val="ro-MD"/>
              </w:rPr>
              <w:t xml:space="preserve"> </w:t>
            </w:r>
            <w:r w:rsidRPr="000A00FC">
              <w:rPr>
                <w:color w:val="000000" w:themeColor="text1"/>
                <w:sz w:val="24"/>
                <w:szCs w:val="24"/>
                <w:lang w:val="ro-MD"/>
              </w:rPr>
              <w:t xml:space="preserve">a proiectului </w:t>
            </w:r>
            <w:r w:rsidR="00A2046D" w:rsidRPr="000A00FC">
              <w:rPr>
                <w:color w:val="000000" w:themeColor="text1"/>
                <w:sz w:val="24"/>
                <w:szCs w:val="24"/>
                <w:lang w:val="ro-MD"/>
              </w:rPr>
              <w:t>noului</w:t>
            </w:r>
            <w:r w:rsidRPr="000A00FC">
              <w:rPr>
                <w:color w:val="000000" w:themeColor="text1"/>
                <w:sz w:val="24"/>
                <w:szCs w:val="24"/>
                <w:lang w:val="ro-MD"/>
              </w:rPr>
              <w:t xml:space="preserve"> Regulament.</w:t>
            </w:r>
          </w:p>
        </w:tc>
      </w:tr>
      <w:tr w:rsidR="00553A41" w:rsidRPr="000A00FC" w:rsidTr="005006B9">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457A8E" w:rsidRPr="000A00FC" w:rsidRDefault="00457A8E" w:rsidP="00DA5955">
            <w:pPr>
              <w:ind w:firstLine="0"/>
              <w:jc w:val="left"/>
              <w:rPr>
                <w:color w:val="000000" w:themeColor="text1"/>
                <w:sz w:val="24"/>
                <w:szCs w:val="24"/>
                <w:lang w:val="ro-MD"/>
              </w:rPr>
            </w:pPr>
            <w:r w:rsidRPr="000A00FC">
              <w:rPr>
                <w:b/>
                <w:bCs/>
                <w:color w:val="000000" w:themeColor="text1"/>
                <w:sz w:val="24"/>
                <w:szCs w:val="24"/>
                <w:lang w:val="ro-MD"/>
              </w:rPr>
              <w:t xml:space="preserve">5. Implementarea </w:t>
            </w:r>
            <w:r w:rsidR="00EB70D8" w:rsidRPr="000A00FC">
              <w:rPr>
                <w:b/>
                <w:bCs/>
                <w:color w:val="000000" w:themeColor="text1"/>
                <w:sz w:val="24"/>
                <w:szCs w:val="24"/>
                <w:lang w:val="ro-MD"/>
              </w:rPr>
              <w:t>ș</w:t>
            </w:r>
            <w:r w:rsidRPr="000A00FC">
              <w:rPr>
                <w:b/>
                <w:bCs/>
                <w:color w:val="000000" w:themeColor="text1"/>
                <w:sz w:val="24"/>
                <w:szCs w:val="24"/>
                <w:lang w:val="ro-MD"/>
              </w:rPr>
              <w:t>i monitorizarea</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color w:val="000000" w:themeColor="text1"/>
                <w:sz w:val="24"/>
                <w:szCs w:val="24"/>
                <w:lang w:val="ro-MD"/>
              </w:rPr>
            </w:pPr>
            <w:r w:rsidRPr="000A00FC">
              <w:rPr>
                <w:bCs/>
                <w:color w:val="000000" w:themeColor="text1"/>
                <w:sz w:val="24"/>
                <w:szCs w:val="24"/>
                <w:lang w:val="ro-MD"/>
              </w:rPr>
              <w:t xml:space="preserve">a) </w:t>
            </w:r>
            <w:r w:rsidRPr="000A00FC">
              <w:rPr>
                <w:bCs/>
                <w:i/>
                <w:color w:val="000000" w:themeColor="text1"/>
                <w:sz w:val="24"/>
                <w:szCs w:val="24"/>
                <w:lang w:val="ro-MD"/>
              </w:rPr>
              <w:t>Descrie</w:t>
            </w:r>
            <w:r w:rsidR="00EB70D8" w:rsidRPr="000A00FC">
              <w:rPr>
                <w:bCs/>
                <w:i/>
                <w:color w:val="000000" w:themeColor="text1"/>
                <w:sz w:val="24"/>
                <w:szCs w:val="24"/>
                <w:lang w:val="ro-MD"/>
              </w:rPr>
              <w:t>ț</w:t>
            </w:r>
            <w:r w:rsidRPr="000A00FC">
              <w:rPr>
                <w:bCs/>
                <w:i/>
                <w:color w:val="000000" w:themeColor="text1"/>
                <w:sz w:val="24"/>
                <w:szCs w:val="24"/>
                <w:lang w:val="ro-MD"/>
              </w:rPr>
              <w:t>i cum va fi organizată implementarea op</w:t>
            </w:r>
            <w:r w:rsidR="00EB70D8" w:rsidRPr="000A00FC">
              <w:rPr>
                <w:bCs/>
                <w:i/>
                <w:color w:val="000000" w:themeColor="text1"/>
                <w:sz w:val="24"/>
                <w:szCs w:val="24"/>
                <w:lang w:val="ro-MD"/>
              </w:rPr>
              <w:t>ț</w:t>
            </w:r>
            <w:r w:rsidRPr="000A00FC">
              <w:rPr>
                <w:bCs/>
                <w:i/>
                <w:color w:val="000000" w:themeColor="text1"/>
                <w:sz w:val="24"/>
                <w:szCs w:val="24"/>
                <w:lang w:val="ro-MD"/>
              </w:rPr>
              <w:t xml:space="preserve">iunii recomandate, ce cadru juridic necesită a fi modificat </w:t>
            </w:r>
            <w:r w:rsidR="00EB70D8" w:rsidRPr="000A00FC">
              <w:rPr>
                <w:bCs/>
                <w:i/>
                <w:color w:val="000000" w:themeColor="text1"/>
                <w:sz w:val="24"/>
                <w:szCs w:val="24"/>
                <w:lang w:val="ro-MD"/>
              </w:rPr>
              <w:t>ș</w:t>
            </w:r>
            <w:r w:rsidRPr="000A00FC">
              <w:rPr>
                <w:bCs/>
                <w:i/>
                <w:color w:val="000000" w:themeColor="text1"/>
                <w:sz w:val="24"/>
                <w:szCs w:val="24"/>
                <w:lang w:val="ro-MD"/>
              </w:rPr>
              <w:t xml:space="preserve">i/sau elaborat </w:t>
            </w:r>
            <w:r w:rsidR="00EB70D8" w:rsidRPr="000A00FC">
              <w:rPr>
                <w:bCs/>
                <w:i/>
                <w:color w:val="000000" w:themeColor="text1"/>
                <w:sz w:val="24"/>
                <w:szCs w:val="24"/>
                <w:lang w:val="ro-MD"/>
              </w:rPr>
              <w:t>ș</w:t>
            </w:r>
            <w:r w:rsidRPr="000A00FC">
              <w:rPr>
                <w:bCs/>
                <w:i/>
                <w:color w:val="000000" w:themeColor="text1"/>
                <w:sz w:val="24"/>
                <w:szCs w:val="24"/>
                <w:lang w:val="ro-MD"/>
              </w:rPr>
              <w:t>i aprobat, ce schimbări institu</w:t>
            </w:r>
            <w:r w:rsidR="00EB70D8" w:rsidRPr="000A00FC">
              <w:rPr>
                <w:bCs/>
                <w:i/>
                <w:color w:val="000000" w:themeColor="text1"/>
                <w:sz w:val="24"/>
                <w:szCs w:val="24"/>
                <w:lang w:val="ro-MD"/>
              </w:rPr>
              <w:t>ț</w:t>
            </w:r>
            <w:r w:rsidRPr="000A00FC">
              <w:rPr>
                <w:bCs/>
                <w:i/>
                <w:color w:val="000000" w:themeColor="text1"/>
                <w:sz w:val="24"/>
                <w:szCs w:val="24"/>
                <w:lang w:val="ro-MD"/>
              </w:rPr>
              <w:t xml:space="preserve">ionale </w:t>
            </w:r>
            <w:r w:rsidR="00AF129F" w:rsidRPr="000A00FC">
              <w:rPr>
                <w:bCs/>
                <w:i/>
                <w:color w:val="000000" w:themeColor="text1"/>
                <w:sz w:val="24"/>
                <w:szCs w:val="24"/>
                <w:lang w:val="ro-MD"/>
              </w:rPr>
              <w:t>sânt</w:t>
            </w:r>
            <w:r w:rsidRPr="000A00FC">
              <w:rPr>
                <w:bCs/>
                <w:i/>
                <w:color w:val="000000" w:themeColor="text1"/>
                <w:sz w:val="24"/>
                <w:szCs w:val="24"/>
                <w:lang w:val="ro-MD"/>
              </w:rPr>
              <w:t xml:space="preserve"> necesare</w:t>
            </w:r>
            <w:r w:rsidRPr="000A00FC">
              <w:rPr>
                <w:bCs/>
                <w:color w:val="000000" w:themeColor="text1"/>
                <w:sz w:val="24"/>
                <w:szCs w:val="24"/>
                <w:lang w:val="ro-MD"/>
              </w:rPr>
              <w:t xml:space="preserve">  </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457A8E" w:rsidRPr="000A00FC" w:rsidRDefault="00AE5C53" w:rsidP="00771D60">
            <w:pPr>
              <w:ind w:firstLine="674"/>
              <w:rPr>
                <w:color w:val="000000" w:themeColor="text1"/>
                <w:sz w:val="24"/>
                <w:szCs w:val="24"/>
                <w:lang w:val="ro-MD"/>
              </w:rPr>
            </w:pPr>
            <w:r w:rsidRPr="000A00FC">
              <w:rPr>
                <w:color w:val="000000" w:themeColor="text1"/>
                <w:sz w:val="24"/>
                <w:szCs w:val="24"/>
                <w:lang w:val="ro-MD"/>
              </w:rPr>
              <w:t>În prezent, cadrul juridic con</w:t>
            </w:r>
            <w:r w:rsidR="00EB70D8" w:rsidRPr="000A00FC">
              <w:rPr>
                <w:color w:val="000000" w:themeColor="text1"/>
                <w:sz w:val="24"/>
                <w:szCs w:val="24"/>
                <w:lang w:val="ro-MD"/>
              </w:rPr>
              <w:t>ț</w:t>
            </w:r>
            <w:r w:rsidRPr="000A00FC">
              <w:rPr>
                <w:color w:val="000000" w:themeColor="text1"/>
                <w:sz w:val="24"/>
                <w:szCs w:val="24"/>
                <w:lang w:val="ro-MD"/>
              </w:rPr>
              <w:t>ine prevederi necesare pentru a permite Agen</w:t>
            </w:r>
            <w:r w:rsidR="00EB70D8" w:rsidRPr="000A00FC">
              <w:rPr>
                <w:color w:val="000000" w:themeColor="text1"/>
                <w:sz w:val="24"/>
                <w:szCs w:val="24"/>
                <w:lang w:val="ro-MD"/>
              </w:rPr>
              <w:t>ț</w:t>
            </w:r>
            <w:r w:rsidRPr="000A00FC">
              <w:rPr>
                <w:color w:val="000000" w:themeColor="text1"/>
                <w:sz w:val="24"/>
                <w:szCs w:val="24"/>
                <w:lang w:val="ro-MD"/>
              </w:rPr>
              <w:t>iei de a efectua monitorizarea activită</w:t>
            </w:r>
            <w:r w:rsidR="00EB70D8" w:rsidRPr="000A00FC">
              <w:rPr>
                <w:color w:val="000000" w:themeColor="text1"/>
                <w:sz w:val="24"/>
                <w:szCs w:val="24"/>
                <w:lang w:val="ro-MD"/>
              </w:rPr>
              <w:t>ț</w:t>
            </w:r>
            <w:r w:rsidRPr="000A00FC">
              <w:rPr>
                <w:color w:val="000000" w:themeColor="text1"/>
                <w:sz w:val="24"/>
                <w:szCs w:val="24"/>
                <w:lang w:val="ro-MD"/>
              </w:rPr>
              <w:t>ii titularilor de licen</w:t>
            </w:r>
            <w:r w:rsidR="00EB70D8" w:rsidRPr="000A00FC">
              <w:rPr>
                <w:color w:val="000000" w:themeColor="text1"/>
                <w:sz w:val="24"/>
                <w:szCs w:val="24"/>
                <w:lang w:val="ro-MD"/>
              </w:rPr>
              <w:t>ț</w:t>
            </w:r>
            <w:r w:rsidRPr="000A00FC">
              <w:rPr>
                <w:color w:val="000000" w:themeColor="text1"/>
                <w:sz w:val="24"/>
                <w:szCs w:val="24"/>
                <w:lang w:val="ro-MD"/>
              </w:rPr>
              <w:t>e.</w:t>
            </w:r>
          </w:p>
          <w:p w:rsidR="002E5388" w:rsidRPr="000A00FC" w:rsidRDefault="00DF7981" w:rsidP="00763992">
            <w:pPr>
              <w:ind w:firstLine="670"/>
              <w:rPr>
                <w:color w:val="000000" w:themeColor="text1"/>
                <w:sz w:val="24"/>
                <w:szCs w:val="24"/>
                <w:lang w:val="ro-MD" w:eastAsia="ro-RO"/>
              </w:rPr>
            </w:pPr>
            <w:r w:rsidRPr="000A00FC">
              <w:rPr>
                <w:color w:val="000000" w:themeColor="text1"/>
                <w:sz w:val="24"/>
                <w:szCs w:val="24"/>
                <w:lang w:val="ro-MD" w:eastAsia="ro-RO"/>
              </w:rPr>
              <w:t>A</w:t>
            </w:r>
            <w:r w:rsidR="002E5388" w:rsidRPr="000A00FC">
              <w:rPr>
                <w:color w:val="000000" w:themeColor="text1"/>
                <w:sz w:val="24"/>
                <w:szCs w:val="24"/>
                <w:lang w:val="ro-MD" w:eastAsia="ro-RO"/>
              </w:rPr>
              <w:t xml:space="preserve">rt. 7 alin.(2) </w:t>
            </w:r>
            <w:r w:rsidR="00EB70D8" w:rsidRPr="000A00FC">
              <w:rPr>
                <w:color w:val="000000" w:themeColor="text1"/>
                <w:sz w:val="24"/>
                <w:szCs w:val="24"/>
                <w:lang w:val="ro-MD" w:eastAsia="ro-RO"/>
              </w:rPr>
              <w:t>ș</w:t>
            </w:r>
            <w:r w:rsidR="002E5388" w:rsidRPr="000A00FC">
              <w:rPr>
                <w:color w:val="000000" w:themeColor="text1"/>
                <w:sz w:val="24"/>
                <w:szCs w:val="24"/>
                <w:lang w:val="ro-MD" w:eastAsia="ro-RO"/>
              </w:rPr>
              <w:t>i (3) din Legea nr. 303/2013, stipulează expres atribu</w:t>
            </w:r>
            <w:r w:rsidR="00EB70D8" w:rsidRPr="000A00FC">
              <w:rPr>
                <w:color w:val="000000" w:themeColor="text1"/>
                <w:sz w:val="24"/>
                <w:szCs w:val="24"/>
                <w:lang w:val="ro-MD" w:eastAsia="ro-RO"/>
              </w:rPr>
              <w:t>ț</w:t>
            </w:r>
            <w:r w:rsidR="002E5388" w:rsidRPr="000A00FC">
              <w:rPr>
                <w:color w:val="000000" w:themeColor="text1"/>
                <w:sz w:val="24"/>
                <w:szCs w:val="24"/>
                <w:lang w:val="ro-MD" w:eastAsia="ro-RO"/>
              </w:rPr>
              <w:t xml:space="preserve">iile </w:t>
            </w:r>
            <w:r w:rsidR="00EB70D8" w:rsidRPr="000A00FC">
              <w:rPr>
                <w:color w:val="000000" w:themeColor="text1"/>
                <w:sz w:val="24"/>
                <w:szCs w:val="24"/>
                <w:lang w:val="ro-MD" w:eastAsia="ro-RO"/>
              </w:rPr>
              <w:t>ș</w:t>
            </w:r>
            <w:r w:rsidR="002E5388" w:rsidRPr="000A00FC">
              <w:rPr>
                <w:color w:val="000000" w:themeColor="text1"/>
                <w:sz w:val="24"/>
                <w:szCs w:val="24"/>
                <w:lang w:val="ro-MD" w:eastAsia="ro-RO"/>
              </w:rPr>
              <w:t xml:space="preserve">i drepturile ANRE în domeniul serviciului public de alimentare cu apă </w:t>
            </w:r>
            <w:r w:rsidR="00EB70D8" w:rsidRPr="000A00FC">
              <w:rPr>
                <w:color w:val="000000" w:themeColor="text1"/>
                <w:sz w:val="24"/>
                <w:szCs w:val="24"/>
                <w:lang w:val="ro-MD" w:eastAsia="ro-RO"/>
              </w:rPr>
              <w:t>ș</w:t>
            </w:r>
            <w:r w:rsidR="002E5388" w:rsidRPr="000A00FC">
              <w:rPr>
                <w:color w:val="000000" w:themeColor="text1"/>
                <w:sz w:val="24"/>
                <w:szCs w:val="24"/>
                <w:lang w:val="ro-MD" w:eastAsia="ro-RO"/>
              </w:rPr>
              <w:t>i de canalizare.</w:t>
            </w:r>
          </w:p>
          <w:p w:rsidR="00457A8E" w:rsidRPr="000A00FC" w:rsidRDefault="002E5388" w:rsidP="00A33050">
            <w:pPr>
              <w:spacing w:after="120"/>
              <w:ind w:firstLine="669"/>
              <w:rPr>
                <w:color w:val="000000" w:themeColor="text1"/>
                <w:sz w:val="24"/>
                <w:szCs w:val="24"/>
                <w:lang w:val="ro-MD"/>
              </w:rPr>
            </w:pPr>
            <w:r w:rsidRPr="000A00FC">
              <w:rPr>
                <w:color w:val="000000" w:themeColor="text1"/>
                <w:sz w:val="24"/>
                <w:szCs w:val="24"/>
                <w:lang w:val="ro-MD" w:eastAsia="ro-RO"/>
              </w:rPr>
              <w:t>La prezentarea de către titularii de licen</w:t>
            </w:r>
            <w:r w:rsidR="00EB70D8" w:rsidRPr="000A00FC">
              <w:rPr>
                <w:color w:val="000000" w:themeColor="text1"/>
                <w:sz w:val="24"/>
                <w:szCs w:val="24"/>
                <w:lang w:val="ro-MD" w:eastAsia="ro-RO"/>
              </w:rPr>
              <w:t>ț</w:t>
            </w:r>
            <w:r w:rsidR="00DF7981" w:rsidRPr="000A00FC">
              <w:rPr>
                <w:color w:val="000000" w:themeColor="text1"/>
                <w:sz w:val="24"/>
                <w:szCs w:val="24"/>
                <w:lang w:val="ro-MD" w:eastAsia="ro-RO"/>
              </w:rPr>
              <w:t>e</w:t>
            </w:r>
            <w:r w:rsidRPr="000A00FC">
              <w:rPr>
                <w:color w:val="000000" w:themeColor="text1"/>
                <w:sz w:val="24"/>
                <w:szCs w:val="24"/>
                <w:lang w:val="ro-MD" w:eastAsia="ro-RO"/>
              </w:rPr>
              <w:t xml:space="preserve"> a </w:t>
            </w:r>
            <w:r w:rsidR="00E611A3" w:rsidRPr="000A00FC">
              <w:rPr>
                <w:color w:val="000000" w:themeColor="text1"/>
                <w:sz w:val="24"/>
                <w:szCs w:val="24"/>
                <w:lang w:val="ro-MD" w:eastAsia="ro-RO"/>
              </w:rPr>
              <w:t xml:space="preserve">volumelor de </w:t>
            </w:r>
            <w:r w:rsidR="00766169" w:rsidRPr="000A00FC">
              <w:rPr>
                <w:color w:val="000000" w:themeColor="text1"/>
                <w:sz w:val="24"/>
                <w:szCs w:val="24"/>
                <w:lang w:val="ro-MD" w:eastAsia="ro-RO"/>
              </w:rPr>
              <w:t xml:space="preserve">apă </w:t>
            </w:r>
            <w:r w:rsidR="00E611A3" w:rsidRPr="000A00FC">
              <w:rPr>
                <w:color w:val="000000" w:themeColor="text1"/>
                <w:sz w:val="24"/>
                <w:szCs w:val="24"/>
                <w:lang w:val="ro-MD" w:eastAsia="ro-RO"/>
              </w:rPr>
              <w:t xml:space="preserve">captată/procurată, volumele de apă furnizate </w:t>
            </w:r>
            <w:r w:rsidR="00EB70D8" w:rsidRPr="000A00FC">
              <w:rPr>
                <w:color w:val="000000" w:themeColor="text1"/>
                <w:sz w:val="24"/>
                <w:szCs w:val="24"/>
                <w:lang w:val="ro-MD" w:eastAsia="ro-RO"/>
              </w:rPr>
              <w:t>ș</w:t>
            </w:r>
            <w:r w:rsidR="00E611A3" w:rsidRPr="000A00FC">
              <w:rPr>
                <w:color w:val="000000" w:themeColor="text1"/>
                <w:sz w:val="24"/>
                <w:szCs w:val="24"/>
                <w:lang w:val="ro-MD" w:eastAsia="ro-RO"/>
              </w:rPr>
              <w:t xml:space="preserve">i nivelul consumului tehnologic </w:t>
            </w:r>
            <w:r w:rsidR="00EB70D8" w:rsidRPr="000A00FC">
              <w:rPr>
                <w:color w:val="000000" w:themeColor="text1"/>
                <w:sz w:val="24"/>
                <w:szCs w:val="24"/>
                <w:lang w:val="ro-MD" w:eastAsia="ro-RO"/>
              </w:rPr>
              <w:t>ș</w:t>
            </w:r>
            <w:r w:rsidR="00E611A3" w:rsidRPr="000A00FC">
              <w:rPr>
                <w:color w:val="000000" w:themeColor="text1"/>
                <w:sz w:val="24"/>
                <w:szCs w:val="24"/>
                <w:lang w:val="ro-MD" w:eastAsia="ro-RO"/>
              </w:rPr>
              <w:t xml:space="preserve">i a pierderilor de apă efectiv </w:t>
            </w:r>
            <w:r w:rsidR="00766169" w:rsidRPr="000A00FC">
              <w:rPr>
                <w:color w:val="000000" w:themeColor="text1"/>
                <w:sz w:val="24"/>
                <w:szCs w:val="24"/>
                <w:lang w:val="ro-MD" w:eastAsia="ro-RO"/>
              </w:rPr>
              <w:t>înregistrate,</w:t>
            </w:r>
            <w:r w:rsidRPr="000A00FC">
              <w:rPr>
                <w:color w:val="000000" w:themeColor="text1"/>
                <w:sz w:val="24"/>
                <w:szCs w:val="24"/>
                <w:lang w:val="ro-MD" w:eastAsia="ro-RO"/>
              </w:rPr>
              <w:t xml:space="preserve"> ANRE va accepta </w:t>
            </w:r>
            <w:r w:rsidR="00E611A3" w:rsidRPr="000A00FC">
              <w:rPr>
                <w:color w:val="000000" w:themeColor="text1"/>
                <w:sz w:val="24"/>
                <w:szCs w:val="24"/>
                <w:lang w:val="ro-MD" w:eastAsia="ro-RO"/>
              </w:rPr>
              <w:t>în scopuri tarifare volumul</w:t>
            </w:r>
            <w:r w:rsidR="00015098" w:rsidRPr="000A00FC">
              <w:rPr>
                <w:color w:val="000000" w:themeColor="text1"/>
                <w:sz w:val="24"/>
                <w:szCs w:val="24"/>
                <w:lang w:val="ro-MD" w:eastAsia="ro-RO"/>
              </w:rPr>
              <w:t xml:space="preserve"> </w:t>
            </w:r>
            <w:r w:rsidR="00E611A3" w:rsidRPr="000A00FC">
              <w:rPr>
                <w:color w:val="000000" w:themeColor="text1"/>
                <w:sz w:val="24"/>
                <w:szCs w:val="24"/>
                <w:lang w:val="ro-MD" w:eastAsia="ro-RO"/>
              </w:rPr>
              <w:t xml:space="preserve">consumului tehnologic </w:t>
            </w:r>
            <w:r w:rsidR="00EB70D8" w:rsidRPr="000A00FC">
              <w:rPr>
                <w:color w:val="000000" w:themeColor="text1"/>
                <w:sz w:val="24"/>
                <w:szCs w:val="24"/>
                <w:lang w:val="ro-MD" w:eastAsia="ro-RO"/>
              </w:rPr>
              <w:t>ș</w:t>
            </w:r>
            <w:r w:rsidR="00E611A3" w:rsidRPr="000A00FC">
              <w:rPr>
                <w:color w:val="000000" w:themeColor="text1"/>
                <w:sz w:val="24"/>
                <w:szCs w:val="24"/>
                <w:lang w:val="ro-MD" w:eastAsia="ro-RO"/>
              </w:rPr>
              <w:t>i a pierder</w:t>
            </w:r>
            <w:r w:rsidR="00766169" w:rsidRPr="000A00FC">
              <w:rPr>
                <w:color w:val="000000" w:themeColor="text1"/>
                <w:sz w:val="24"/>
                <w:szCs w:val="24"/>
                <w:lang w:val="ro-MD" w:eastAsia="ro-RO"/>
              </w:rPr>
              <w:t>ilor de apă calculat</w:t>
            </w:r>
            <w:r w:rsidR="00E611A3" w:rsidRPr="000A00FC">
              <w:rPr>
                <w:color w:val="000000" w:themeColor="text1"/>
                <w:sz w:val="24"/>
                <w:szCs w:val="24"/>
                <w:lang w:val="ro-MD" w:eastAsia="ro-RO"/>
              </w:rPr>
              <w:t xml:space="preserve"> </w:t>
            </w:r>
            <w:r w:rsidR="00015098" w:rsidRPr="000A00FC">
              <w:rPr>
                <w:color w:val="000000" w:themeColor="text1"/>
                <w:sz w:val="24"/>
                <w:szCs w:val="24"/>
                <w:lang w:val="ro-MD" w:eastAsia="ro-RO"/>
              </w:rPr>
              <w:t xml:space="preserve">în funcție de ponderea </w:t>
            </w:r>
            <w:r w:rsidR="00766169" w:rsidRPr="000A00FC">
              <w:rPr>
                <w:color w:val="000000" w:themeColor="text1"/>
                <w:sz w:val="24"/>
                <w:szCs w:val="24"/>
                <w:lang w:val="ro-MD" w:eastAsia="ro-RO"/>
              </w:rPr>
              <w:t xml:space="preserve">consumului tehnologic </w:t>
            </w:r>
            <w:r w:rsidR="00EB70D8" w:rsidRPr="000A00FC">
              <w:rPr>
                <w:color w:val="000000" w:themeColor="text1"/>
                <w:sz w:val="24"/>
                <w:szCs w:val="24"/>
                <w:lang w:val="ro-MD" w:eastAsia="ro-RO"/>
              </w:rPr>
              <w:t>ș</w:t>
            </w:r>
            <w:r w:rsidR="00766169" w:rsidRPr="000A00FC">
              <w:rPr>
                <w:color w:val="000000" w:themeColor="text1"/>
                <w:sz w:val="24"/>
                <w:szCs w:val="24"/>
                <w:lang w:val="ro-MD" w:eastAsia="ro-RO"/>
              </w:rPr>
              <w:t>i pierderilor de apă înregistrat</w:t>
            </w:r>
            <w:r w:rsidR="00015098" w:rsidRPr="000A00FC">
              <w:rPr>
                <w:color w:val="000000" w:themeColor="text1"/>
                <w:sz w:val="24"/>
                <w:szCs w:val="24"/>
                <w:lang w:val="ro-MD" w:eastAsia="ro-RO"/>
              </w:rPr>
              <w:t>ă</w:t>
            </w:r>
            <w:r w:rsidR="00766169" w:rsidRPr="000A00FC">
              <w:rPr>
                <w:color w:val="000000" w:themeColor="text1"/>
                <w:sz w:val="24"/>
                <w:szCs w:val="24"/>
                <w:lang w:val="ro-MD" w:eastAsia="ro-RO"/>
              </w:rPr>
              <w:t xml:space="preserve"> </w:t>
            </w:r>
            <w:r w:rsidR="00E611A3" w:rsidRPr="000A00FC">
              <w:rPr>
                <w:color w:val="000000" w:themeColor="text1"/>
                <w:sz w:val="24"/>
                <w:szCs w:val="24"/>
                <w:lang w:val="ro-MD" w:eastAsia="ro-RO"/>
              </w:rPr>
              <w:t>în anul 2022</w:t>
            </w:r>
            <w:r w:rsidR="00015098" w:rsidRPr="000A00FC">
              <w:rPr>
                <w:color w:val="000000" w:themeColor="text1"/>
                <w:sz w:val="24"/>
                <w:szCs w:val="24"/>
                <w:lang w:val="ro-MD" w:eastAsia="ro-RO"/>
              </w:rPr>
              <w:t xml:space="preserve">, </w:t>
            </w:r>
            <w:r w:rsidR="00766169" w:rsidRPr="000A00FC">
              <w:rPr>
                <w:color w:val="000000" w:themeColor="text1"/>
                <w:sz w:val="24"/>
                <w:szCs w:val="24"/>
                <w:lang w:val="ro-MD" w:eastAsia="ro-RO"/>
              </w:rPr>
              <w:t>cu aplicarea rat</w:t>
            </w:r>
            <w:r w:rsidR="001E6F68" w:rsidRPr="000A00FC">
              <w:rPr>
                <w:color w:val="000000" w:themeColor="text1"/>
                <w:sz w:val="24"/>
                <w:szCs w:val="24"/>
                <w:lang w:val="ro-MD" w:eastAsia="ro-RO"/>
              </w:rPr>
              <w:t xml:space="preserve">ei de diminuare a </w:t>
            </w:r>
            <w:r w:rsidR="00766169" w:rsidRPr="000A00FC">
              <w:rPr>
                <w:color w:val="000000" w:themeColor="text1"/>
                <w:sz w:val="24"/>
                <w:szCs w:val="24"/>
                <w:lang w:val="ro-MD" w:eastAsia="ro-RO"/>
              </w:rPr>
              <w:t xml:space="preserve">valorii relative </w:t>
            </w:r>
            <w:r w:rsidR="00EB70D8" w:rsidRPr="000A00FC">
              <w:rPr>
                <w:color w:val="000000" w:themeColor="text1"/>
                <w:sz w:val="24"/>
                <w:szCs w:val="24"/>
                <w:lang w:val="ro-MD" w:eastAsia="ro-RO"/>
              </w:rPr>
              <w:t>ș</w:t>
            </w:r>
            <w:r w:rsidR="00766169" w:rsidRPr="000A00FC">
              <w:rPr>
                <w:color w:val="000000" w:themeColor="text1"/>
                <w:sz w:val="24"/>
                <w:szCs w:val="24"/>
                <w:lang w:val="ro-MD" w:eastAsia="ro-RO"/>
              </w:rPr>
              <w:t xml:space="preserve">i coeficientului de stimulare pentru reducerea consumului tehnologic </w:t>
            </w:r>
            <w:r w:rsidR="00EB70D8" w:rsidRPr="000A00FC">
              <w:rPr>
                <w:color w:val="000000" w:themeColor="text1"/>
                <w:sz w:val="24"/>
                <w:szCs w:val="24"/>
                <w:lang w:val="ro-MD" w:eastAsia="ro-RO"/>
              </w:rPr>
              <w:t>ș</w:t>
            </w:r>
            <w:r w:rsidR="00766169" w:rsidRPr="000A00FC">
              <w:rPr>
                <w:color w:val="000000" w:themeColor="text1"/>
                <w:sz w:val="24"/>
                <w:szCs w:val="24"/>
                <w:lang w:val="ro-MD" w:eastAsia="ro-RO"/>
              </w:rPr>
              <w:t>i a pierderilor de apă</w:t>
            </w:r>
            <w:r w:rsidRPr="000A00FC">
              <w:rPr>
                <w:color w:val="000000" w:themeColor="text1"/>
                <w:sz w:val="24"/>
                <w:szCs w:val="24"/>
                <w:lang w:val="ro-MD" w:eastAsia="ro-RO"/>
              </w:rPr>
              <w:t>.</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EB0054">
            <w:pPr>
              <w:ind w:firstLine="0"/>
              <w:rPr>
                <w:i/>
                <w:color w:val="000000" w:themeColor="text1"/>
                <w:sz w:val="24"/>
                <w:szCs w:val="24"/>
                <w:lang w:val="ro-MD"/>
              </w:rPr>
            </w:pPr>
            <w:r w:rsidRPr="000A00FC">
              <w:rPr>
                <w:bCs/>
                <w:i/>
                <w:color w:val="000000" w:themeColor="text1"/>
                <w:sz w:val="24"/>
                <w:szCs w:val="24"/>
                <w:lang w:val="ro-MD"/>
              </w:rPr>
              <w:t>b) Indica</w:t>
            </w:r>
            <w:r w:rsidR="00EB70D8" w:rsidRPr="000A00FC">
              <w:rPr>
                <w:bCs/>
                <w:i/>
                <w:color w:val="000000" w:themeColor="text1"/>
                <w:sz w:val="24"/>
                <w:szCs w:val="24"/>
                <w:lang w:val="ro-MD"/>
              </w:rPr>
              <w:t>ț</w:t>
            </w:r>
            <w:r w:rsidRPr="000A00FC">
              <w:rPr>
                <w:bCs/>
                <w:i/>
                <w:color w:val="000000" w:themeColor="text1"/>
                <w:sz w:val="24"/>
                <w:szCs w:val="24"/>
                <w:lang w:val="ro-MD"/>
              </w:rPr>
              <w:t>i clar indicatorii de performan</w:t>
            </w:r>
            <w:r w:rsidR="00EB70D8" w:rsidRPr="000A00FC">
              <w:rPr>
                <w:bCs/>
                <w:i/>
                <w:color w:val="000000" w:themeColor="text1"/>
                <w:sz w:val="24"/>
                <w:szCs w:val="24"/>
                <w:lang w:val="ro-MD"/>
              </w:rPr>
              <w:t>ț</w:t>
            </w:r>
            <w:r w:rsidRPr="000A00FC">
              <w:rPr>
                <w:bCs/>
                <w:i/>
                <w:color w:val="000000" w:themeColor="text1"/>
                <w:sz w:val="24"/>
                <w:szCs w:val="24"/>
                <w:lang w:val="ro-MD"/>
              </w:rPr>
              <w:t>ă în baza cărora se va efectua monitorizarea</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457A8E" w:rsidRPr="000A00FC" w:rsidRDefault="00AE5C53" w:rsidP="00771D60">
            <w:pPr>
              <w:tabs>
                <w:tab w:val="left" w:pos="944"/>
              </w:tabs>
              <w:ind w:firstLine="674"/>
              <w:jc w:val="left"/>
              <w:rPr>
                <w:bCs/>
                <w:color w:val="000000" w:themeColor="text1"/>
                <w:sz w:val="24"/>
                <w:szCs w:val="24"/>
                <w:lang w:val="ro-MD"/>
              </w:rPr>
            </w:pPr>
            <w:r w:rsidRPr="000A00FC">
              <w:rPr>
                <w:bCs/>
                <w:color w:val="000000" w:themeColor="text1"/>
                <w:sz w:val="24"/>
                <w:szCs w:val="24"/>
                <w:lang w:val="ro-MD"/>
              </w:rPr>
              <w:t>Poten</w:t>
            </w:r>
            <w:r w:rsidR="00EB70D8" w:rsidRPr="000A00FC">
              <w:rPr>
                <w:bCs/>
                <w:color w:val="000000" w:themeColor="text1"/>
                <w:sz w:val="24"/>
                <w:szCs w:val="24"/>
                <w:lang w:val="ro-MD"/>
              </w:rPr>
              <w:t>ț</w:t>
            </w:r>
            <w:r w:rsidRPr="000A00FC">
              <w:rPr>
                <w:bCs/>
                <w:color w:val="000000" w:themeColor="text1"/>
                <w:sz w:val="24"/>
                <w:szCs w:val="24"/>
                <w:lang w:val="ro-MD"/>
              </w:rPr>
              <w:t>ialii indicatori de performan</w:t>
            </w:r>
            <w:r w:rsidR="00EB70D8" w:rsidRPr="000A00FC">
              <w:rPr>
                <w:bCs/>
                <w:color w:val="000000" w:themeColor="text1"/>
                <w:sz w:val="24"/>
                <w:szCs w:val="24"/>
                <w:lang w:val="ro-MD"/>
              </w:rPr>
              <w:t>ț</w:t>
            </w:r>
            <w:r w:rsidRPr="000A00FC">
              <w:rPr>
                <w:bCs/>
                <w:color w:val="000000" w:themeColor="text1"/>
                <w:sz w:val="24"/>
                <w:szCs w:val="24"/>
                <w:lang w:val="ro-MD"/>
              </w:rPr>
              <w:t>ă ce ar putea fi utiliza</w:t>
            </w:r>
            <w:r w:rsidR="00EB70D8" w:rsidRPr="000A00FC">
              <w:rPr>
                <w:bCs/>
                <w:color w:val="000000" w:themeColor="text1"/>
                <w:sz w:val="24"/>
                <w:szCs w:val="24"/>
                <w:lang w:val="ro-MD"/>
              </w:rPr>
              <w:t>ț</w:t>
            </w:r>
            <w:r w:rsidRPr="000A00FC">
              <w:rPr>
                <w:bCs/>
                <w:color w:val="000000" w:themeColor="text1"/>
                <w:sz w:val="24"/>
                <w:szCs w:val="24"/>
                <w:lang w:val="ro-MD"/>
              </w:rPr>
              <w:t xml:space="preserve">i pentru a efectua monitorizarea </w:t>
            </w:r>
            <w:r w:rsidR="00EB70D8" w:rsidRPr="000A00FC">
              <w:rPr>
                <w:bCs/>
                <w:color w:val="000000" w:themeColor="text1"/>
                <w:sz w:val="24"/>
                <w:szCs w:val="24"/>
                <w:lang w:val="ro-MD"/>
              </w:rPr>
              <w:t>ș</w:t>
            </w:r>
            <w:r w:rsidRPr="000A00FC">
              <w:rPr>
                <w:bCs/>
                <w:color w:val="000000" w:themeColor="text1"/>
                <w:sz w:val="24"/>
                <w:szCs w:val="24"/>
                <w:lang w:val="ro-MD"/>
              </w:rPr>
              <w:t xml:space="preserve">i impactul </w:t>
            </w:r>
            <w:r w:rsidR="002E34AA" w:rsidRPr="000A00FC">
              <w:rPr>
                <w:bCs/>
                <w:color w:val="000000" w:themeColor="text1"/>
                <w:sz w:val="24"/>
                <w:szCs w:val="24"/>
                <w:lang w:val="ro-MD"/>
              </w:rPr>
              <w:t>interven</w:t>
            </w:r>
            <w:r w:rsidR="00EB70D8" w:rsidRPr="000A00FC">
              <w:rPr>
                <w:bCs/>
                <w:color w:val="000000" w:themeColor="text1"/>
                <w:sz w:val="24"/>
                <w:szCs w:val="24"/>
                <w:lang w:val="ro-MD"/>
              </w:rPr>
              <w:t>ț</w:t>
            </w:r>
            <w:r w:rsidR="002E34AA" w:rsidRPr="000A00FC">
              <w:rPr>
                <w:bCs/>
                <w:color w:val="000000" w:themeColor="text1"/>
                <w:sz w:val="24"/>
                <w:szCs w:val="24"/>
                <w:lang w:val="ro-MD"/>
              </w:rPr>
              <w:t>ie</w:t>
            </w:r>
            <w:r w:rsidRPr="000A00FC">
              <w:rPr>
                <w:bCs/>
                <w:color w:val="000000" w:themeColor="text1"/>
                <w:sz w:val="24"/>
                <w:szCs w:val="24"/>
                <w:lang w:val="ro-MD"/>
              </w:rPr>
              <w:t xml:space="preserve"> propuse:</w:t>
            </w:r>
          </w:p>
          <w:p w:rsidR="005D47CB" w:rsidRPr="000A00FC" w:rsidRDefault="00DB4B25" w:rsidP="00771D60">
            <w:pPr>
              <w:pStyle w:val="ListParagraph"/>
              <w:numPr>
                <w:ilvl w:val="0"/>
                <w:numId w:val="14"/>
              </w:numPr>
              <w:tabs>
                <w:tab w:val="left" w:pos="944"/>
              </w:tabs>
              <w:ind w:left="0" w:firstLine="674"/>
              <w:rPr>
                <w:color w:val="000000" w:themeColor="text1"/>
                <w:sz w:val="24"/>
                <w:szCs w:val="24"/>
                <w:lang w:val="ro-MD"/>
              </w:rPr>
            </w:pPr>
            <w:r w:rsidRPr="000A00FC">
              <w:rPr>
                <w:color w:val="000000" w:themeColor="text1"/>
                <w:sz w:val="24"/>
                <w:szCs w:val="24"/>
                <w:lang w:val="ro-MD"/>
              </w:rPr>
              <w:t>Informa</w:t>
            </w:r>
            <w:r w:rsidR="00EB70D8" w:rsidRPr="000A00FC">
              <w:rPr>
                <w:color w:val="000000" w:themeColor="text1"/>
                <w:sz w:val="24"/>
                <w:szCs w:val="24"/>
                <w:lang w:val="ro-MD"/>
              </w:rPr>
              <w:t>ț</w:t>
            </w:r>
            <w:r w:rsidRPr="000A00FC">
              <w:rPr>
                <w:color w:val="000000" w:themeColor="text1"/>
                <w:sz w:val="24"/>
                <w:szCs w:val="24"/>
                <w:lang w:val="ro-MD"/>
              </w:rPr>
              <w:t>ia prezentată de către titularii de licen</w:t>
            </w:r>
            <w:r w:rsidR="00EB70D8" w:rsidRPr="000A00FC">
              <w:rPr>
                <w:color w:val="000000" w:themeColor="text1"/>
                <w:sz w:val="24"/>
                <w:szCs w:val="24"/>
                <w:lang w:val="ro-MD"/>
              </w:rPr>
              <w:t>ț</w:t>
            </w:r>
            <w:r w:rsidRPr="000A00FC">
              <w:rPr>
                <w:color w:val="000000" w:themeColor="text1"/>
                <w:sz w:val="24"/>
                <w:szCs w:val="24"/>
                <w:lang w:val="ro-MD"/>
              </w:rPr>
              <w:t xml:space="preserve">e cu privire la </w:t>
            </w:r>
            <w:r w:rsidRPr="000A00FC">
              <w:rPr>
                <w:color w:val="000000" w:themeColor="text1"/>
                <w:sz w:val="24"/>
                <w:szCs w:val="24"/>
                <w:lang w:val="ro-MD" w:eastAsia="ro-RO"/>
              </w:rPr>
              <w:t xml:space="preserve">volumele de apă captată/procurată, volumele de apă furnizate </w:t>
            </w:r>
            <w:r w:rsidR="00EB70D8" w:rsidRPr="000A00FC">
              <w:rPr>
                <w:color w:val="000000" w:themeColor="text1"/>
                <w:sz w:val="24"/>
                <w:szCs w:val="24"/>
                <w:lang w:val="ro-MD" w:eastAsia="ro-RO"/>
              </w:rPr>
              <w:t>ș</w:t>
            </w:r>
            <w:r w:rsidRPr="000A00FC">
              <w:rPr>
                <w:color w:val="000000" w:themeColor="text1"/>
                <w:sz w:val="24"/>
                <w:szCs w:val="24"/>
                <w:lang w:val="ro-MD" w:eastAsia="ro-RO"/>
              </w:rPr>
              <w:t xml:space="preserve">i nivelul consumului tehnologic </w:t>
            </w:r>
            <w:r w:rsidR="00EB70D8" w:rsidRPr="000A00FC">
              <w:rPr>
                <w:color w:val="000000" w:themeColor="text1"/>
                <w:sz w:val="24"/>
                <w:szCs w:val="24"/>
                <w:lang w:val="ro-MD" w:eastAsia="ro-RO"/>
              </w:rPr>
              <w:t>ș</w:t>
            </w:r>
            <w:r w:rsidRPr="000A00FC">
              <w:rPr>
                <w:color w:val="000000" w:themeColor="text1"/>
                <w:sz w:val="24"/>
                <w:szCs w:val="24"/>
                <w:lang w:val="ro-MD" w:eastAsia="ro-RO"/>
              </w:rPr>
              <w:t>i a pierderilor de apă efectiv înregistrate</w:t>
            </w:r>
            <w:r w:rsidR="005D47CB" w:rsidRPr="000A00FC">
              <w:rPr>
                <w:color w:val="000000" w:themeColor="text1"/>
                <w:sz w:val="24"/>
                <w:szCs w:val="24"/>
                <w:lang w:val="ro-MD"/>
              </w:rPr>
              <w:t>;</w:t>
            </w:r>
          </w:p>
          <w:p w:rsidR="00AE5C53" w:rsidRPr="000A00FC" w:rsidRDefault="00DB4B25" w:rsidP="00771D60">
            <w:pPr>
              <w:pStyle w:val="ListParagraph"/>
              <w:numPr>
                <w:ilvl w:val="0"/>
                <w:numId w:val="14"/>
              </w:numPr>
              <w:tabs>
                <w:tab w:val="left" w:pos="944"/>
              </w:tabs>
              <w:ind w:left="0" w:firstLine="674"/>
              <w:rPr>
                <w:bCs/>
                <w:color w:val="000000" w:themeColor="text1"/>
                <w:sz w:val="24"/>
                <w:szCs w:val="24"/>
                <w:lang w:val="ro-MD"/>
              </w:rPr>
            </w:pPr>
            <w:r w:rsidRPr="000A00FC">
              <w:rPr>
                <w:color w:val="000000" w:themeColor="text1"/>
                <w:sz w:val="24"/>
                <w:szCs w:val="24"/>
                <w:lang w:val="ro-MD"/>
              </w:rPr>
              <w:t xml:space="preserve">Rata </w:t>
            </w:r>
            <w:r w:rsidRPr="000A00FC">
              <w:rPr>
                <w:color w:val="000000" w:themeColor="text1"/>
                <w:sz w:val="24"/>
                <w:szCs w:val="24"/>
                <w:lang w:val="ro-MD" w:eastAsia="ro-RO"/>
              </w:rPr>
              <w:t xml:space="preserve">medie anuală de diminuare a valorii relative a consumului tehnologic </w:t>
            </w:r>
            <w:r w:rsidR="00EB70D8" w:rsidRPr="000A00FC">
              <w:rPr>
                <w:color w:val="000000" w:themeColor="text1"/>
                <w:sz w:val="24"/>
                <w:szCs w:val="24"/>
                <w:lang w:val="ro-MD" w:eastAsia="ro-RO"/>
              </w:rPr>
              <w:t>ș</w:t>
            </w:r>
            <w:r w:rsidRPr="000A00FC">
              <w:rPr>
                <w:color w:val="000000" w:themeColor="text1"/>
                <w:sz w:val="24"/>
                <w:szCs w:val="24"/>
                <w:lang w:val="ro-MD" w:eastAsia="ro-RO"/>
              </w:rPr>
              <w:t>i a pierderilor de apă</w:t>
            </w:r>
            <w:r w:rsidR="00A33050">
              <w:rPr>
                <w:color w:val="000000" w:themeColor="text1"/>
                <w:sz w:val="24"/>
                <w:szCs w:val="24"/>
                <w:lang w:val="ro-MD" w:eastAsia="ro-RO"/>
              </w:rPr>
              <w:t xml:space="preserve">, </w:t>
            </w:r>
            <w:r w:rsidR="00A33050" w:rsidRPr="004A2B38">
              <w:rPr>
                <w:color w:val="000000" w:themeColor="text1"/>
                <w:sz w:val="24"/>
                <w:szCs w:val="24"/>
                <w:lang w:val="ro-MD" w:eastAsia="ro-RO"/>
              </w:rPr>
              <w:t>înregistrată de fiecare titular de licențe</w:t>
            </w:r>
            <w:r w:rsidR="005D47CB" w:rsidRPr="004A2B38">
              <w:rPr>
                <w:color w:val="000000" w:themeColor="text1"/>
                <w:sz w:val="24"/>
                <w:szCs w:val="24"/>
                <w:lang w:val="ro-MD"/>
              </w:rPr>
              <w:t>;</w:t>
            </w:r>
          </w:p>
          <w:p w:rsidR="00457A8E" w:rsidRPr="000A00FC" w:rsidRDefault="00480A91" w:rsidP="00015098">
            <w:pPr>
              <w:spacing w:after="120"/>
              <w:rPr>
                <w:color w:val="000000" w:themeColor="text1"/>
                <w:sz w:val="24"/>
                <w:szCs w:val="24"/>
                <w:lang w:val="ro-MD"/>
              </w:rPr>
            </w:pPr>
            <w:r w:rsidRPr="000A00FC">
              <w:rPr>
                <w:color w:val="000000" w:themeColor="text1"/>
                <w:sz w:val="24"/>
                <w:szCs w:val="24"/>
                <w:lang w:val="ro-MD"/>
              </w:rPr>
              <w:t xml:space="preserve">3. Sisteme moderne </w:t>
            </w:r>
            <w:r w:rsidR="00EB70D8" w:rsidRPr="000A00FC">
              <w:rPr>
                <w:color w:val="000000" w:themeColor="text1"/>
                <w:sz w:val="24"/>
                <w:szCs w:val="24"/>
                <w:lang w:val="ro-MD"/>
              </w:rPr>
              <w:t>ș</w:t>
            </w:r>
            <w:r w:rsidRPr="000A00FC">
              <w:rPr>
                <w:color w:val="000000" w:themeColor="text1"/>
                <w:sz w:val="24"/>
                <w:szCs w:val="24"/>
                <w:lang w:val="ro-MD"/>
              </w:rPr>
              <w:t xml:space="preserve">i reconstruite a infrastructurii </w:t>
            </w:r>
            <w:proofErr w:type="spellStart"/>
            <w:r w:rsidRPr="000A00FC">
              <w:rPr>
                <w:color w:val="000000" w:themeColor="text1"/>
                <w:sz w:val="24"/>
                <w:szCs w:val="24"/>
                <w:lang w:val="ro-MD"/>
              </w:rPr>
              <w:t>tehnico</w:t>
            </w:r>
            <w:proofErr w:type="spellEnd"/>
            <w:r w:rsidRPr="000A00FC">
              <w:rPr>
                <w:color w:val="000000" w:themeColor="text1"/>
                <w:sz w:val="24"/>
                <w:szCs w:val="24"/>
                <w:lang w:val="ro-MD"/>
              </w:rPr>
              <w:t xml:space="preserve">-edilitare aferentă serviciului public de alimentare cu apă </w:t>
            </w:r>
            <w:r w:rsidR="00EB70D8" w:rsidRPr="000A00FC">
              <w:rPr>
                <w:color w:val="000000" w:themeColor="text1"/>
                <w:sz w:val="24"/>
                <w:szCs w:val="24"/>
                <w:lang w:val="ro-MD"/>
              </w:rPr>
              <w:t>ș</w:t>
            </w:r>
            <w:r w:rsidRPr="000A00FC">
              <w:rPr>
                <w:color w:val="000000" w:themeColor="text1"/>
                <w:sz w:val="24"/>
                <w:szCs w:val="24"/>
                <w:lang w:val="ro-MD"/>
              </w:rPr>
              <w:t>i de canalizare, ca rezultat a</w:t>
            </w:r>
            <w:r w:rsidR="00015098" w:rsidRPr="000A00FC">
              <w:rPr>
                <w:color w:val="000000" w:themeColor="text1"/>
                <w:sz w:val="24"/>
                <w:szCs w:val="24"/>
                <w:lang w:val="ro-MD"/>
              </w:rPr>
              <w:t>l</w:t>
            </w:r>
            <w:r w:rsidRPr="000A00FC">
              <w:rPr>
                <w:color w:val="000000" w:themeColor="text1"/>
                <w:sz w:val="24"/>
                <w:szCs w:val="24"/>
                <w:lang w:val="ro-MD"/>
              </w:rPr>
              <w:t xml:space="preserve"> efectuării investi</w:t>
            </w:r>
            <w:r w:rsidR="00EB70D8" w:rsidRPr="000A00FC">
              <w:rPr>
                <w:color w:val="000000" w:themeColor="text1"/>
                <w:sz w:val="24"/>
                <w:szCs w:val="24"/>
                <w:lang w:val="ro-MD"/>
              </w:rPr>
              <w:t>ț</w:t>
            </w:r>
            <w:r w:rsidRPr="000A00FC">
              <w:rPr>
                <w:color w:val="000000" w:themeColor="text1"/>
                <w:sz w:val="24"/>
                <w:szCs w:val="24"/>
                <w:lang w:val="ro-MD"/>
              </w:rPr>
              <w:t xml:space="preserve">iilor în scopul eficientizării proceselor tehnologice de captare, tratare, transportul </w:t>
            </w:r>
            <w:r w:rsidR="00EB70D8" w:rsidRPr="000A00FC">
              <w:rPr>
                <w:color w:val="000000" w:themeColor="text1"/>
                <w:sz w:val="24"/>
                <w:szCs w:val="24"/>
                <w:lang w:val="ro-MD"/>
              </w:rPr>
              <w:t>ș</w:t>
            </w:r>
            <w:r w:rsidRPr="000A00FC">
              <w:rPr>
                <w:color w:val="000000" w:themeColor="text1"/>
                <w:sz w:val="24"/>
                <w:szCs w:val="24"/>
                <w:lang w:val="ro-MD"/>
              </w:rPr>
              <w:t>i distribu</w:t>
            </w:r>
            <w:r w:rsidR="00EB70D8" w:rsidRPr="000A00FC">
              <w:rPr>
                <w:color w:val="000000" w:themeColor="text1"/>
                <w:sz w:val="24"/>
                <w:szCs w:val="24"/>
                <w:lang w:val="ro-MD"/>
              </w:rPr>
              <w:t>ț</w:t>
            </w:r>
            <w:r w:rsidR="00015098" w:rsidRPr="000A00FC">
              <w:rPr>
                <w:color w:val="000000" w:themeColor="text1"/>
                <w:sz w:val="24"/>
                <w:szCs w:val="24"/>
                <w:lang w:val="ro-MD"/>
              </w:rPr>
              <w:t>ia apei.</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EB0054">
            <w:pPr>
              <w:ind w:firstLine="0"/>
              <w:rPr>
                <w:color w:val="000000" w:themeColor="text1"/>
                <w:sz w:val="24"/>
                <w:szCs w:val="24"/>
                <w:lang w:val="ro-MD"/>
              </w:rPr>
            </w:pPr>
            <w:r w:rsidRPr="000A00FC">
              <w:rPr>
                <w:bCs/>
                <w:i/>
                <w:color w:val="000000" w:themeColor="text1"/>
                <w:sz w:val="24"/>
                <w:szCs w:val="24"/>
                <w:lang w:val="ro-MD"/>
              </w:rPr>
              <w:t>c)</w:t>
            </w:r>
            <w:r w:rsidRPr="000A00FC">
              <w:rPr>
                <w:bCs/>
                <w:color w:val="000000" w:themeColor="text1"/>
                <w:sz w:val="24"/>
                <w:szCs w:val="24"/>
                <w:lang w:val="ro-MD"/>
              </w:rPr>
              <w:t xml:space="preserve"> </w:t>
            </w:r>
            <w:r w:rsidRPr="000A00FC">
              <w:rPr>
                <w:bCs/>
                <w:i/>
                <w:color w:val="000000" w:themeColor="text1"/>
                <w:sz w:val="24"/>
                <w:szCs w:val="24"/>
                <w:lang w:val="ro-MD"/>
              </w:rPr>
              <w:t>Identifica</w:t>
            </w:r>
            <w:r w:rsidR="00EB70D8" w:rsidRPr="000A00FC">
              <w:rPr>
                <w:bCs/>
                <w:i/>
                <w:color w:val="000000" w:themeColor="text1"/>
                <w:sz w:val="24"/>
                <w:szCs w:val="24"/>
                <w:lang w:val="ro-MD"/>
              </w:rPr>
              <w:t>ț</w:t>
            </w:r>
            <w:r w:rsidRPr="000A00FC">
              <w:rPr>
                <w:bCs/>
                <w:i/>
                <w:color w:val="000000" w:themeColor="text1"/>
                <w:sz w:val="24"/>
                <w:szCs w:val="24"/>
                <w:lang w:val="ro-MD"/>
              </w:rPr>
              <w:t xml:space="preserve">i peste </w:t>
            </w:r>
            <w:r w:rsidR="00AF129F" w:rsidRPr="000A00FC">
              <w:rPr>
                <w:bCs/>
                <w:i/>
                <w:color w:val="000000" w:themeColor="text1"/>
                <w:sz w:val="24"/>
                <w:szCs w:val="24"/>
                <w:lang w:val="ro-MD"/>
              </w:rPr>
              <w:t>cât</w:t>
            </w:r>
            <w:r w:rsidRPr="000A00FC">
              <w:rPr>
                <w:bCs/>
                <w:i/>
                <w:color w:val="000000" w:themeColor="text1"/>
                <w:sz w:val="24"/>
                <w:szCs w:val="24"/>
                <w:lang w:val="ro-MD"/>
              </w:rPr>
              <w:t xml:space="preserve"> timp vor fi resim</w:t>
            </w:r>
            <w:r w:rsidR="00EB70D8" w:rsidRPr="000A00FC">
              <w:rPr>
                <w:bCs/>
                <w:i/>
                <w:color w:val="000000" w:themeColor="text1"/>
                <w:sz w:val="24"/>
                <w:szCs w:val="24"/>
                <w:lang w:val="ro-MD"/>
              </w:rPr>
              <w:t>ț</w:t>
            </w:r>
            <w:r w:rsidRPr="000A00FC">
              <w:rPr>
                <w:bCs/>
                <w:i/>
                <w:color w:val="000000" w:themeColor="text1"/>
                <w:sz w:val="24"/>
                <w:szCs w:val="24"/>
                <w:lang w:val="ro-MD"/>
              </w:rPr>
              <w:t xml:space="preserve">ite impacturile estimate </w:t>
            </w:r>
            <w:r w:rsidR="00EB70D8" w:rsidRPr="000A00FC">
              <w:rPr>
                <w:bCs/>
                <w:i/>
                <w:color w:val="000000" w:themeColor="text1"/>
                <w:sz w:val="24"/>
                <w:szCs w:val="24"/>
                <w:lang w:val="ro-MD"/>
              </w:rPr>
              <w:t>ș</w:t>
            </w:r>
            <w:r w:rsidRPr="000A00FC">
              <w:rPr>
                <w:bCs/>
                <w:i/>
                <w:color w:val="000000" w:themeColor="text1"/>
                <w:sz w:val="24"/>
                <w:szCs w:val="24"/>
                <w:lang w:val="ro-MD"/>
              </w:rPr>
              <w:t>i este necesară evaluarea performan</w:t>
            </w:r>
            <w:r w:rsidR="00EB70D8" w:rsidRPr="000A00FC">
              <w:rPr>
                <w:bCs/>
                <w:i/>
                <w:color w:val="000000" w:themeColor="text1"/>
                <w:sz w:val="24"/>
                <w:szCs w:val="24"/>
                <w:lang w:val="ro-MD"/>
              </w:rPr>
              <w:t>ț</w:t>
            </w:r>
            <w:r w:rsidRPr="000A00FC">
              <w:rPr>
                <w:bCs/>
                <w:i/>
                <w:color w:val="000000" w:themeColor="text1"/>
                <w:sz w:val="24"/>
                <w:szCs w:val="24"/>
                <w:lang w:val="ro-MD"/>
              </w:rPr>
              <w:t>ei actului normativ propus. Explica</w:t>
            </w:r>
            <w:r w:rsidR="00EB70D8" w:rsidRPr="000A00FC">
              <w:rPr>
                <w:bCs/>
                <w:i/>
                <w:color w:val="000000" w:themeColor="text1"/>
                <w:sz w:val="24"/>
                <w:szCs w:val="24"/>
                <w:lang w:val="ro-MD"/>
              </w:rPr>
              <w:t>ț</w:t>
            </w:r>
            <w:r w:rsidRPr="000A00FC">
              <w:rPr>
                <w:bCs/>
                <w:i/>
                <w:color w:val="000000" w:themeColor="text1"/>
                <w:sz w:val="24"/>
                <w:szCs w:val="24"/>
                <w:lang w:val="ro-MD"/>
              </w:rPr>
              <w:t xml:space="preserve">i cum va fi monitorizată </w:t>
            </w:r>
            <w:r w:rsidR="00EB70D8" w:rsidRPr="000A00FC">
              <w:rPr>
                <w:bCs/>
                <w:i/>
                <w:color w:val="000000" w:themeColor="text1"/>
                <w:sz w:val="24"/>
                <w:szCs w:val="24"/>
                <w:lang w:val="ro-MD"/>
              </w:rPr>
              <w:t>ș</w:t>
            </w:r>
            <w:r w:rsidR="00E611A3" w:rsidRPr="000A00FC">
              <w:rPr>
                <w:bCs/>
                <w:i/>
                <w:color w:val="000000" w:themeColor="text1"/>
                <w:sz w:val="24"/>
                <w:szCs w:val="24"/>
                <w:lang w:val="ro-MD"/>
              </w:rPr>
              <w:t>i</w:t>
            </w:r>
            <w:r w:rsidRPr="000A00FC">
              <w:rPr>
                <w:bCs/>
                <w:i/>
                <w:color w:val="000000" w:themeColor="text1"/>
                <w:sz w:val="24"/>
                <w:szCs w:val="24"/>
                <w:lang w:val="ro-MD"/>
              </w:rPr>
              <w:t xml:space="preserve"> evaluată </w:t>
            </w:r>
            <w:r w:rsidR="00E611A3" w:rsidRPr="000A00FC">
              <w:rPr>
                <w:bCs/>
                <w:i/>
                <w:color w:val="000000" w:themeColor="text1"/>
                <w:sz w:val="24"/>
                <w:szCs w:val="24"/>
                <w:lang w:val="ro-MD"/>
              </w:rPr>
              <w:t>op</w:t>
            </w:r>
            <w:r w:rsidR="00EB70D8" w:rsidRPr="000A00FC">
              <w:rPr>
                <w:bCs/>
                <w:i/>
                <w:color w:val="000000" w:themeColor="text1"/>
                <w:sz w:val="24"/>
                <w:szCs w:val="24"/>
                <w:lang w:val="ro-MD"/>
              </w:rPr>
              <w:t>ț</w:t>
            </w:r>
            <w:r w:rsidR="00E611A3" w:rsidRPr="000A00FC">
              <w:rPr>
                <w:bCs/>
                <w:i/>
                <w:color w:val="000000" w:themeColor="text1"/>
                <w:sz w:val="24"/>
                <w:szCs w:val="24"/>
                <w:lang w:val="ro-MD"/>
              </w:rPr>
              <w:t>iunea</w:t>
            </w:r>
          </w:p>
        </w:tc>
      </w:tr>
      <w:tr w:rsidR="00553A41" w:rsidRPr="000A00FC" w:rsidTr="005006B9">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125B98" w:rsidRPr="004A2B38" w:rsidRDefault="00125B98" w:rsidP="00771D60">
            <w:pPr>
              <w:pStyle w:val="ListParagraph"/>
              <w:spacing w:before="120"/>
              <w:ind w:left="34" w:firstLine="640"/>
              <w:rPr>
                <w:bCs/>
                <w:color w:val="000000" w:themeColor="text1"/>
                <w:sz w:val="24"/>
                <w:szCs w:val="24"/>
                <w:lang w:val="ro-MD"/>
              </w:rPr>
            </w:pPr>
            <w:r w:rsidRPr="004A2B38">
              <w:rPr>
                <w:bCs/>
                <w:color w:val="000000" w:themeColor="text1"/>
                <w:sz w:val="24"/>
                <w:szCs w:val="24"/>
                <w:lang w:val="ro-MD"/>
              </w:rPr>
              <w:t>Impacturile vor fi sim</w:t>
            </w:r>
            <w:r w:rsidR="00EB70D8" w:rsidRPr="004A2B38">
              <w:rPr>
                <w:bCs/>
                <w:color w:val="000000" w:themeColor="text1"/>
                <w:sz w:val="24"/>
                <w:szCs w:val="24"/>
                <w:lang w:val="ro-MD"/>
              </w:rPr>
              <w:t>ț</w:t>
            </w:r>
            <w:r w:rsidRPr="004A2B38">
              <w:rPr>
                <w:bCs/>
                <w:color w:val="000000" w:themeColor="text1"/>
                <w:sz w:val="24"/>
                <w:szCs w:val="24"/>
                <w:lang w:val="ro-MD"/>
              </w:rPr>
              <w:t xml:space="preserve">ite odată cu aplicarea </w:t>
            </w:r>
            <w:r w:rsidR="00104685" w:rsidRPr="004A2B38">
              <w:rPr>
                <w:bCs/>
                <w:color w:val="000000" w:themeColor="text1"/>
                <w:sz w:val="24"/>
                <w:szCs w:val="24"/>
                <w:lang w:val="ro-MD"/>
              </w:rPr>
              <w:t>noilor prevederi a</w:t>
            </w:r>
            <w:r w:rsidR="00015098" w:rsidRPr="004A2B38">
              <w:rPr>
                <w:bCs/>
                <w:color w:val="000000" w:themeColor="text1"/>
                <w:sz w:val="24"/>
                <w:szCs w:val="24"/>
                <w:lang w:val="ro-MD"/>
              </w:rPr>
              <w:t>le</w:t>
            </w:r>
            <w:r w:rsidR="00A54836" w:rsidRPr="004A2B38">
              <w:rPr>
                <w:bCs/>
                <w:color w:val="000000" w:themeColor="text1"/>
                <w:sz w:val="24"/>
                <w:szCs w:val="24"/>
                <w:lang w:val="ro-MD"/>
              </w:rPr>
              <w:t xml:space="preserve"> Regulament</w:t>
            </w:r>
            <w:r w:rsidR="00104685" w:rsidRPr="004A2B38">
              <w:rPr>
                <w:bCs/>
                <w:color w:val="000000" w:themeColor="text1"/>
                <w:sz w:val="24"/>
                <w:szCs w:val="24"/>
                <w:lang w:val="ro-MD"/>
              </w:rPr>
              <w:t>ului</w:t>
            </w:r>
            <w:r w:rsidR="00A54836" w:rsidRPr="004A2B38">
              <w:rPr>
                <w:bCs/>
                <w:color w:val="000000" w:themeColor="text1"/>
                <w:sz w:val="24"/>
                <w:szCs w:val="24"/>
                <w:lang w:val="ro-MD"/>
              </w:rPr>
              <w:t xml:space="preserve"> </w:t>
            </w:r>
            <w:r w:rsidRPr="004A2B38">
              <w:rPr>
                <w:bCs/>
                <w:color w:val="000000" w:themeColor="text1"/>
                <w:sz w:val="24"/>
                <w:szCs w:val="24"/>
                <w:lang w:val="ro-MD"/>
              </w:rPr>
              <w:t xml:space="preserve">de către </w:t>
            </w:r>
            <w:r w:rsidR="00C93BE5" w:rsidRPr="004A2B38">
              <w:rPr>
                <w:bCs/>
                <w:color w:val="000000" w:themeColor="text1"/>
                <w:sz w:val="24"/>
                <w:szCs w:val="24"/>
                <w:lang w:val="ro-MD"/>
              </w:rPr>
              <w:t>titularii de licen</w:t>
            </w:r>
            <w:r w:rsidR="00EB70D8" w:rsidRPr="004A2B38">
              <w:rPr>
                <w:bCs/>
                <w:color w:val="000000" w:themeColor="text1"/>
                <w:sz w:val="24"/>
                <w:szCs w:val="24"/>
                <w:lang w:val="ro-MD"/>
              </w:rPr>
              <w:t>ț</w:t>
            </w:r>
            <w:r w:rsidR="00C93BE5" w:rsidRPr="004A2B38">
              <w:rPr>
                <w:bCs/>
                <w:color w:val="000000" w:themeColor="text1"/>
                <w:sz w:val="24"/>
                <w:szCs w:val="24"/>
                <w:lang w:val="ro-MD"/>
              </w:rPr>
              <w:t xml:space="preserve">e din domeniul serviciului public de alimentare cu apă </w:t>
            </w:r>
            <w:r w:rsidR="00EB70D8" w:rsidRPr="004A2B38">
              <w:rPr>
                <w:bCs/>
                <w:color w:val="000000" w:themeColor="text1"/>
                <w:sz w:val="24"/>
                <w:szCs w:val="24"/>
                <w:lang w:val="ro-MD"/>
              </w:rPr>
              <w:t>ș</w:t>
            </w:r>
            <w:r w:rsidR="00C93BE5" w:rsidRPr="004A2B38">
              <w:rPr>
                <w:bCs/>
                <w:color w:val="000000" w:themeColor="text1"/>
                <w:sz w:val="24"/>
                <w:szCs w:val="24"/>
                <w:lang w:val="ro-MD"/>
              </w:rPr>
              <w:t>i de canalizare</w:t>
            </w:r>
            <w:r w:rsidR="00DD2872" w:rsidRPr="004A2B38">
              <w:rPr>
                <w:bCs/>
                <w:color w:val="000000" w:themeColor="text1"/>
                <w:sz w:val="24"/>
                <w:szCs w:val="24"/>
                <w:lang w:val="ro-MD"/>
              </w:rPr>
              <w:t>, prin revizuirea tarifelor și includerea în componența acestora a noilor valori ale CTP.</w:t>
            </w:r>
          </w:p>
          <w:p w:rsidR="00457A8E" w:rsidRPr="004A2B38" w:rsidRDefault="006D37DB" w:rsidP="00A91CE9">
            <w:pPr>
              <w:pStyle w:val="ListParagraph1"/>
              <w:tabs>
                <w:tab w:val="left" w:pos="426"/>
              </w:tabs>
              <w:spacing w:after="120"/>
              <w:ind w:left="0" w:firstLine="641"/>
              <w:contextualSpacing w:val="0"/>
              <w:jc w:val="both"/>
              <w:rPr>
                <w:color w:val="000000" w:themeColor="text1"/>
                <w:lang w:val="ro-MD"/>
              </w:rPr>
            </w:pPr>
            <w:r w:rsidRPr="004A2B38">
              <w:rPr>
                <w:bCs/>
                <w:color w:val="000000" w:themeColor="text1"/>
                <w:lang w:val="ro-MD"/>
              </w:rPr>
              <w:t>Motivarea titularilor de licen</w:t>
            </w:r>
            <w:r w:rsidR="00EB70D8" w:rsidRPr="004A2B38">
              <w:rPr>
                <w:bCs/>
                <w:color w:val="000000" w:themeColor="text1"/>
                <w:lang w:val="ro-MD"/>
              </w:rPr>
              <w:t>ț</w:t>
            </w:r>
            <w:r w:rsidRPr="004A2B38">
              <w:rPr>
                <w:bCs/>
                <w:color w:val="000000" w:themeColor="text1"/>
                <w:lang w:val="ro-MD"/>
              </w:rPr>
              <w:t>e</w:t>
            </w:r>
            <w:r w:rsidR="005C6E8E" w:rsidRPr="004A2B38">
              <w:rPr>
                <w:bCs/>
                <w:color w:val="000000" w:themeColor="text1"/>
                <w:lang w:val="ro-MD"/>
              </w:rPr>
              <w:t xml:space="preserve"> privind majorarea capacită</w:t>
            </w:r>
            <w:r w:rsidR="00EB70D8" w:rsidRPr="004A2B38">
              <w:rPr>
                <w:bCs/>
                <w:color w:val="000000" w:themeColor="text1"/>
                <w:lang w:val="ro-MD"/>
              </w:rPr>
              <w:t>ț</w:t>
            </w:r>
            <w:r w:rsidR="005C6E8E" w:rsidRPr="004A2B38">
              <w:rPr>
                <w:bCs/>
                <w:color w:val="000000" w:themeColor="text1"/>
                <w:lang w:val="ro-MD"/>
              </w:rPr>
              <w:t>ilor de producere</w:t>
            </w:r>
            <w:r w:rsidR="00CA06A7" w:rsidRPr="004A2B38">
              <w:rPr>
                <w:bCs/>
                <w:color w:val="000000" w:themeColor="text1"/>
                <w:lang w:val="ro-MD"/>
              </w:rPr>
              <w:t xml:space="preserve">, de eficientizare a consumurilor de resurse energetice </w:t>
            </w:r>
            <w:r w:rsidR="00EB70D8" w:rsidRPr="004A2B38">
              <w:rPr>
                <w:bCs/>
                <w:color w:val="000000" w:themeColor="text1"/>
                <w:lang w:val="ro-MD"/>
              </w:rPr>
              <w:t>ș</w:t>
            </w:r>
            <w:r w:rsidR="00CA06A7" w:rsidRPr="004A2B38">
              <w:rPr>
                <w:bCs/>
                <w:color w:val="000000" w:themeColor="text1"/>
                <w:lang w:val="ro-MD"/>
              </w:rPr>
              <w:t xml:space="preserve">i consumabile </w:t>
            </w:r>
            <w:r w:rsidR="00C52112" w:rsidRPr="004A2B38">
              <w:rPr>
                <w:bCs/>
                <w:color w:val="000000" w:themeColor="text1"/>
                <w:lang w:val="ro-MD"/>
              </w:rPr>
              <w:t>la furnizarea</w:t>
            </w:r>
            <w:r w:rsidR="005C6E8E" w:rsidRPr="004A2B38">
              <w:rPr>
                <w:bCs/>
                <w:color w:val="000000" w:themeColor="text1"/>
                <w:lang w:val="ro-MD"/>
              </w:rPr>
              <w:t xml:space="preserve"> </w:t>
            </w:r>
            <w:r w:rsidR="00CA06A7" w:rsidRPr="004A2B38">
              <w:rPr>
                <w:bCs/>
                <w:color w:val="000000" w:themeColor="text1"/>
                <w:lang w:val="ro-MD"/>
              </w:rPr>
              <w:t xml:space="preserve">serviciului public de alimentare cu apă </w:t>
            </w:r>
            <w:r w:rsidR="00EB70D8" w:rsidRPr="004A2B38">
              <w:rPr>
                <w:bCs/>
                <w:color w:val="000000" w:themeColor="text1"/>
                <w:lang w:val="ro-MD"/>
              </w:rPr>
              <w:t>ș</w:t>
            </w:r>
            <w:r w:rsidR="00CA06A7" w:rsidRPr="004A2B38">
              <w:rPr>
                <w:bCs/>
                <w:color w:val="000000" w:themeColor="text1"/>
                <w:lang w:val="ro-MD"/>
              </w:rPr>
              <w:t>i de canalizare în condi</w:t>
            </w:r>
            <w:r w:rsidR="00EB70D8" w:rsidRPr="004A2B38">
              <w:rPr>
                <w:bCs/>
                <w:color w:val="000000" w:themeColor="text1"/>
                <w:lang w:val="ro-MD"/>
              </w:rPr>
              <w:t>ț</w:t>
            </w:r>
            <w:r w:rsidR="00CA06A7" w:rsidRPr="004A2B38">
              <w:rPr>
                <w:bCs/>
                <w:color w:val="000000" w:themeColor="text1"/>
                <w:lang w:val="ro-MD"/>
              </w:rPr>
              <w:t xml:space="preserve">ii de fiabilitate, continuitate </w:t>
            </w:r>
            <w:r w:rsidR="00EB70D8" w:rsidRPr="004A2B38">
              <w:rPr>
                <w:bCs/>
                <w:color w:val="000000" w:themeColor="text1"/>
                <w:lang w:val="ro-MD"/>
              </w:rPr>
              <w:t>ș</w:t>
            </w:r>
            <w:r w:rsidR="00CA06A7" w:rsidRPr="004A2B38">
              <w:rPr>
                <w:bCs/>
                <w:color w:val="000000" w:themeColor="text1"/>
                <w:lang w:val="ro-MD"/>
              </w:rPr>
              <w:t>i performan</w:t>
            </w:r>
            <w:r w:rsidR="00EB70D8" w:rsidRPr="004A2B38">
              <w:rPr>
                <w:bCs/>
                <w:color w:val="000000" w:themeColor="text1"/>
                <w:lang w:val="ro-MD"/>
              </w:rPr>
              <w:t>ț</w:t>
            </w:r>
            <w:r w:rsidR="00CA06A7" w:rsidRPr="004A2B38">
              <w:rPr>
                <w:bCs/>
                <w:color w:val="000000" w:themeColor="text1"/>
                <w:lang w:val="ro-MD"/>
              </w:rPr>
              <w:t>ă,</w:t>
            </w:r>
            <w:r w:rsidRPr="004A2B38">
              <w:rPr>
                <w:bCs/>
                <w:color w:val="000000" w:themeColor="text1"/>
                <w:lang w:val="ro-MD"/>
              </w:rPr>
              <w:t xml:space="preserve"> </w:t>
            </w:r>
            <w:r w:rsidR="00C605F4" w:rsidRPr="004A2B38">
              <w:rPr>
                <w:bCs/>
                <w:color w:val="000000" w:themeColor="text1"/>
                <w:lang w:val="ro-MD"/>
              </w:rPr>
              <w:t>este o prioritate pentru ANRE</w:t>
            </w:r>
            <w:r w:rsidR="00C52112" w:rsidRPr="004A2B38">
              <w:rPr>
                <w:bCs/>
                <w:color w:val="000000" w:themeColor="text1"/>
                <w:lang w:val="ro-MD"/>
              </w:rPr>
              <w:t xml:space="preserve">. </w:t>
            </w:r>
            <w:r w:rsidR="00BA226A" w:rsidRPr="004A2B38">
              <w:rPr>
                <w:bCs/>
                <w:color w:val="000000" w:themeColor="text1"/>
                <w:lang w:val="ro-MD"/>
              </w:rPr>
              <w:t xml:space="preserve">Diminuarea consumurilor tehnologice </w:t>
            </w:r>
            <w:r w:rsidR="00EB70D8" w:rsidRPr="004A2B38">
              <w:rPr>
                <w:bCs/>
                <w:color w:val="000000" w:themeColor="text1"/>
                <w:lang w:val="ro-MD"/>
              </w:rPr>
              <w:t>ș</w:t>
            </w:r>
            <w:r w:rsidR="00BA226A" w:rsidRPr="004A2B38">
              <w:rPr>
                <w:bCs/>
                <w:color w:val="000000" w:themeColor="text1"/>
                <w:lang w:val="ro-MD"/>
              </w:rPr>
              <w:t xml:space="preserve">i a pierderilor de apă este </w:t>
            </w:r>
            <w:r w:rsidR="00EB70D8" w:rsidRPr="004A2B38">
              <w:rPr>
                <w:bCs/>
                <w:color w:val="000000" w:themeColor="text1"/>
                <w:lang w:val="ro-MD"/>
              </w:rPr>
              <w:t>ș</w:t>
            </w:r>
            <w:r w:rsidR="00BA226A" w:rsidRPr="004A2B38">
              <w:rPr>
                <w:bCs/>
                <w:color w:val="000000" w:themeColor="text1"/>
                <w:lang w:val="ro-MD"/>
              </w:rPr>
              <w:t>i trebuie să fie o prioritate pentru titularii de licen</w:t>
            </w:r>
            <w:r w:rsidR="00EB70D8" w:rsidRPr="004A2B38">
              <w:rPr>
                <w:bCs/>
                <w:color w:val="000000" w:themeColor="text1"/>
                <w:lang w:val="ro-MD"/>
              </w:rPr>
              <w:t>ț</w:t>
            </w:r>
            <w:r w:rsidR="00D33107" w:rsidRPr="004A2B38">
              <w:rPr>
                <w:bCs/>
                <w:color w:val="000000" w:themeColor="text1"/>
                <w:lang w:val="ro-MD"/>
              </w:rPr>
              <w:t>e</w:t>
            </w:r>
            <w:r w:rsidR="009C550D" w:rsidRPr="004A2B38">
              <w:rPr>
                <w:bCs/>
                <w:color w:val="000000" w:themeColor="text1"/>
                <w:lang w:val="ro-MD"/>
              </w:rPr>
              <w:t>,</w:t>
            </w:r>
            <w:r w:rsidR="00BA226A" w:rsidRPr="004A2B38">
              <w:rPr>
                <w:bCs/>
                <w:color w:val="000000" w:themeColor="text1"/>
                <w:lang w:val="ro-MD"/>
              </w:rPr>
              <w:t xml:space="preserve"> care </w:t>
            </w:r>
            <w:r w:rsidR="00A91CE9" w:rsidRPr="004A2B38">
              <w:rPr>
                <w:bCs/>
                <w:color w:val="000000" w:themeColor="text1"/>
                <w:lang w:val="ro-MD"/>
              </w:rPr>
              <w:t>implică</w:t>
            </w:r>
            <w:r w:rsidR="00BA226A" w:rsidRPr="004A2B38">
              <w:rPr>
                <w:bCs/>
                <w:color w:val="000000" w:themeColor="text1"/>
                <w:lang w:val="ro-MD"/>
              </w:rPr>
              <w:t xml:space="preserve"> identificarea surselor financiare atât din sursele proprii</w:t>
            </w:r>
            <w:r w:rsidR="00A91CE9" w:rsidRPr="004A2B38">
              <w:rPr>
                <w:bCs/>
                <w:color w:val="000000" w:themeColor="text1"/>
                <w:lang w:val="ro-MD"/>
              </w:rPr>
              <w:t>,</w:t>
            </w:r>
            <w:r w:rsidR="00BA226A" w:rsidRPr="004A2B38">
              <w:rPr>
                <w:bCs/>
                <w:color w:val="000000" w:themeColor="text1"/>
                <w:lang w:val="ro-MD"/>
              </w:rPr>
              <w:t xml:space="preserve"> cât </w:t>
            </w:r>
            <w:r w:rsidR="00EB70D8" w:rsidRPr="004A2B38">
              <w:rPr>
                <w:bCs/>
                <w:color w:val="000000" w:themeColor="text1"/>
                <w:lang w:val="ro-MD"/>
              </w:rPr>
              <w:t>ș</w:t>
            </w:r>
            <w:r w:rsidR="00BA226A" w:rsidRPr="004A2B38">
              <w:rPr>
                <w:bCs/>
                <w:color w:val="000000" w:themeColor="text1"/>
                <w:lang w:val="ro-MD"/>
              </w:rPr>
              <w:t>i din sursele autorită</w:t>
            </w:r>
            <w:r w:rsidR="00EB70D8" w:rsidRPr="004A2B38">
              <w:rPr>
                <w:bCs/>
                <w:color w:val="000000" w:themeColor="text1"/>
                <w:lang w:val="ro-MD"/>
              </w:rPr>
              <w:t>ț</w:t>
            </w:r>
            <w:r w:rsidR="00BA226A" w:rsidRPr="004A2B38">
              <w:rPr>
                <w:bCs/>
                <w:color w:val="000000" w:themeColor="text1"/>
                <w:lang w:val="ro-MD"/>
              </w:rPr>
              <w:t>ilor administra</w:t>
            </w:r>
            <w:r w:rsidR="00EB70D8" w:rsidRPr="004A2B38">
              <w:rPr>
                <w:bCs/>
                <w:color w:val="000000" w:themeColor="text1"/>
                <w:lang w:val="ro-MD"/>
              </w:rPr>
              <w:t>ț</w:t>
            </w:r>
            <w:r w:rsidR="00BA226A" w:rsidRPr="004A2B38">
              <w:rPr>
                <w:bCs/>
                <w:color w:val="000000" w:themeColor="text1"/>
                <w:lang w:val="ro-MD"/>
              </w:rPr>
              <w:t>iei publice locale</w:t>
            </w:r>
            <w:r w:rsidR="00A91CE9" w:rsidRPr="004A2B38">
              <w:rPr>
                <w:bCs/>
                <w:color w:val="000000" w:themeColor="text1"/>
                <w:lang w:val="ro-MD"/>
              </w:rPr>
              <w:t>,</w:t>
            </w:r>
            <w:r w:rsidR="00BA226A" w:rsidRPr="004A2B38">
              <w:rPr>
                <w:bCs/>
                <w:color w:val="000000" w:themeColor="text1"/>
                <w:lang w:val="ro-MD"/>
              </w:rPr>
              <w:t xml:space="preserve"> sau </w:t>
            </w:r>
            <w:r w:rsidR="009C550D" w:rsidRPr="004A2B38">
              <w:rPr>
                <w:bCs/>
                <w:color w:val="000000" w:themeColor="text1"/>
                <w:lang w:val="ro-MD"/>
              </w:rPr>
              <w:t>granturi, credite</w:t>
            </w:r>
            <w:r w:rsidR="00A91CE9" w:rsidRPr="004A2B38">
              <w:rPr>
                <w:bCs/>
                <w:color w:val="000000" w:themeColor="text1"/>
                <w:lang w:val="ro-MD"/>
              </w:rPr>
              <w:t xml:space="preserve"> de la organismele financiare</w:t>
            </w:r>
            <w:r w:rsidR="009C550D" w:rsidRPr="004A2B38">
              <w:rPr>
                <w:bCs/>
                <w:color w:val="000000" w:themeColor="text1"/>
                <w:lang w:val="ro-MD"/>
              </w:rPr>
              <w:t xml:space="preserve"> interna</w:t>
            </w:r>
            <w:r w:rsidR="00EB70D8" w:rsidRPr="004A2B38">
              <w:rPr>
                <w:bCs/>
                <w:color w:val="000000" w:themeColor="text1"/>
                <w:lang w:val="ro-MD"/>
              </w:rPr>
              <w:t>ț</w:t>
            </w:r>
            <w:r w:rsidR="009C550D" w:rsidRPr="004A2B38">
              <w:rPr>
                <w:bCs/>
                <w:color w:val="000000" w:themeColor="text1"/>
                <w:lang w:val="ro-MD"/>
              </w:rPr>
              <w:t>ionale pentru realizarea investi</w:t>
            </w:r>
            <w:r w:rsidR="00EB70D8" w:rsidRPr="004A2B38">
              <w:rPr>
                <w:bCs/>
                <w:color w:val="000000" w:themeColor="text1"/>
                <w:lang w:val="ro-MD"/>
              </w:rPr>
              <w:t>ț</w:t>
            </w:r>
            <w:r w:rsidR="009C550D" w:rsidRPr="004A2B38">
              <w:rPr>
                <w:bCs/>
                <w:color w:val="000000" w:themeColor="text1"/>
                <w:lang w:val="ro-MD"/>
              </w:rPr>
              <w:t>iilor în re</w:t>
            </w:r>
            <w:r w:rsidR="00EB70D8" w:rsidRPr="004A2B38">
              <w:rPr>
                <w:bCs/>
                <w:color w:val="000000" w:themeColor="text1"/>
                <w:lang w:val="ro-MD"/>
              </w:rPr>
              <w:t>ț</w:t>
            </w:r>
            <w:r w:rsidR="009C550D" w:rsidRPr="004A2B38">
              <w:rPr>
                <w:bCs/>
                <w:color w:val="000000" w:themeColor="text1"/>
                <w:lang w:val="ro-MD"/>
              </w:rPr>
              <w:t xml:space="preserve">ele, utilaje </w:t>
            </w:r>
            <w:r w:rsidR="00EB70D8" w:rsidRPr="004A2B38">
              <w:rPr>
                <w:bCs/>
                <w:color w:val="000000" w:themeColor="text1"/>
                <w:lang w:val="ro-MD"/>
              </w:rPr>
              <w:t>ș</w:t>
            </w:r>
            <w:r w:rsidR="009C550D" w:rsidRPr="004A2B38">
              <w:rPr>
                <w:bCs/>
                <w:color w:val="000000" w:themeColor="text1"/>
                <w:lang w:val="ro-MD"/>
              </w:rPr>
              <w:t>i echipamente, construc</w:t>
            </w:r>
            <w:r w:rsidR="00EB70D8" w:rsidRPr="004A2B38">
              <w:rPr>
                <w:bCs/>
                <w:color w:val="000000" w:themeColor="text1"/>
                <w:lang w:val="ro-MD"/>
              </w:rPr>
              <w:t>ț</w:t>
            </w:r>
            <w:r w:rsidR="009C550D" w:rsidRPr="004A2B38">
              <w:rPr>
                <w:bCs/>
                <w:color w:val="000000" w:themeColor="text1"/>
                <w:lang w:val="ro-MD"/>
              </w:rPr>
              <w:t>ii speciale etc.</w:t>
            </w:r>
          </w:p>
        </w:tc>
      </w:tr>
      <w:tr w:rsidR="00553A41" w:rsidRPr="000A00FC" w:rsidTr="005006B9">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457A8E" w:rsidRPr="000A00FC" w:rsidRDefault="00125B98" w:rsidP="00125B98">
            <w:pPr>
              <w:ind w:firstLine="0"/>
              <w:jc w:val="left"/>
              <w:rPr>
                <w:b/>
                <w:color w:val="000000" w:themeColor="text1"/>
                <w:sz w:val="24"/>
                <w:szCs w:val="24"/>
                <w:lang w:val="ro-MD"/>
              </w:rPr>
            </w:pPr>
            <w:r w:rsidRPr="000A00FC">
              <w:rPr>
                <w:b/>
                <w:color w:val="000000" w:themeColor="text1"/>
                <w:sz w:val="24"/>
                <w:szCs w:val="24"/>
                <w:lang w:val="ro-MD"/>
              </w:rPr>
              <w:t xml:space="preserve">6. </w:t>
            </w:r>
            <w:r w:rsidR="001C0171" w:rsidRPr="000A00FC">
              <w:rPr>
                <w:b/>
                <w:color w:val="000000" w:themeColor="text1"/>
                <w:sz w:val="24"/>
                <w:szCs w:val="24"/>
                <w:lang w:val="ro-MD"/>
              </w:rPr>
              <w:t>Consultarea</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EB0054">
            <w:pPr>
              <w:ind w:firstLine="0"/>
              <w:rPr>
                <w:color w:val="000000" w:themeColor="text1"/>
                <w:sz w:val="24"/>
                <w:szCs w:val="24"/>
                <w:lang w:val="ro-MD"/>
              </w:rPr>
            </w:pPr>
            <w:r w:rsidRPr="000A00FC">
              <w:rPr>
                <w:color w:val="000000" w:themeColor="text1"/>
                <w:sz w:val="24"/>
                <w:szCs w:val="24"/>
                <w:lang w:val="ro-MD"/>
              </w:rPr>
              <w:t xml:space="preserve">a) </w:t>
            </w:r>
            <w:r w:rsidRPr="000A00FC">
              <w:rPr>
                <w:i/>
                <w:color w:val="000000" w:themeColor="text1"/>
                <w:sz w:val="24"/>
                <w:szCs w:val="24"/>
                <w:lang w:val="ro-MD"/>
              </w:rPr>
              <w:t>Identifica</w:t>
            </w:r>
            <w:r w:rsidR="00EB70D8" w:rsidRPr="000A00FC">
              <w:rPr>
                <w:i/>
                <w:color w:val="000000" w:themeColor="text1"/>
                <w:sz w:val="24"/>
                <w:szCs w:val="24"/>
                <w:lang w:val="ro-MD"/>
              </w:rPr>
              <w:t>ț</w:t>
            </w:r>
            <w:r w:rsidRPr="000A00FC">
              <w:rPr>
                <w:i/>
                <w:color w:val="000000" w:themeColor="text1"/>
                <w:sz w:val="24"/>
                <w:szCs w:val="24"/>
                <w:lang w:val="ro-MD"/>
              </w:rPr>
              <w:t xml:space="preserve">i principalele </w:t>
            </w:r>
            <w:r w:rsidR="00DB4B25" w:rsidRPr="000A00FC">
              <w:rPr>
                <w:i/>
                <w:color w:val="000000" w:themeColor="text1"/>
                <w:sz w:val="24"/>
                <w:szCs w:val="24"/>
                <w:lang w:val="ro-MD"/>
              </w:rPr>
              <w:t>păr</w:t>
            </w:r>
            <w:r w:rsidR="00EB70D8" w:rsidRPr="000A00FC">
              <w:rPr>
                <w:i/>
                <w:color w:val="000000" w:themeColor="text1"/>
                <w:sz w:val="24"/>
                <w:szCs w:val="24"/>
                <w:lang w:val="ro-MD"/>
              </w:rPr>
              <w:t>ț</w:t>
            </w:r>
            <w:r w:rsidR="00DB4B25" w:rsidRPr="000A00FC">
              <w:rPr>
                <w:i/>
                <w:color w:val="000000" w:themeColor="text1"/>
                <w:sz w:val="24"/>
                <w:szCs w:val="24"/>
                <w:lang w:val="ro-MD"/>
              </w:rPr>
              <w:t>i</w:t>
            </w:r>
            <w:r w:rsidRPr="000A00FC">
              <w:rPr>
                <w:i/>
                <w:color w:val="000000" w:themeColor="text1"/>
                <w:sz w:val="24"/>
                <w:szCs w:val="24"/>
                <w:lang w:val="ro-MD"/>
              </w:rPr>
              <w:t xml:space="preserve"> (grupuri) interesate în </w:t>
            </w:r>
            <w:r w:rsidR="00DB4B25" w:rsidRPr="000A00FC">
              <w:rPr>
                <w:i/>
                <w:color w:val="000000" w:themeColor="text1"/>
                <w:sz w:val="24"/>
                <w:szCs w:val="24"/>
                <w:lang w:val="ro-MD"/>
              </w:rPr>
              <w:t>interven</w:t>
            </w:r>
            <w:r w:rsidR="00EB70D8" w:rsidRPr="000A00FC">
              <w:rPr>
                <w:i/>
                <w:color w:val="000000" w:themeColor="text1"/>
                <w:sz w:val="24"/>
                <w:szCs w:val="24"/>
                <w:lang w:val="ro-MD"/>
              </w:rPr>
              <w:t>ț</w:t>
            </w:r>
            <w:r w:rsidR="00DB4B25" w:rsidRPr="000A00FC">
              <w:rPr>
                <w:i/>
                <w:color w:val="000000" w:themeColor="text1"/>
                <w:sz w:val="24"/>
                <w:szCs w:val="24"/>
                <w:lang w:val="ro-MD"/>
              </w:rPr>
              <w:t>ia</w:t>
            </w:r>
            <w:r w:rsidRPr="000A00FC">
              <w:rPr>
                <w:i/>
                <w:color w:val="000000" w:themeColor="text1"/>
                <w:sz w:val="24"/>
                <w:szCs w:val="24"/>
                <w:lang w:val="ro-MD"/>
              </w:rPr>
              <w:t xml:space="preserve"> propusă</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C86EAF" w:rsidRPr="000A00FC" w:rsidRDefault="00C86EAF" w:rsidP="00771D60">
            <w:pPr>
              <w:tabs>
                <w:tab w:val="left" w:pos="854"/>
              </w:tabs>
              <w:ind w:firstLine="674"/>
              <w:rPr>
                <w:bCs/>
                <w:color w:val="000000" w:themeColor="text1"/>
                <w:sz w:val="24"/>
                <w:szCs w:val="24"/>
                <w:lang w:val="ro-MD"/>
              </w:rPr>
            </w:pPr>
            <w:r w:rsidRPr="000A00FC">
              <w:rPr>
                <w:bCs/>
                <w:color w:val="000000" w:themeColor="text1"/>
                <w:sz w:val="24"/>
                <w:szCs w:val="24"/>
                <w:lang w:val="ro-MD"/>
              </w:rPr>
              <w:t xml:space="preserve">Regulamentul cu privire la stabilirea </w:t>
            </w:r>
            <w:r w:rsidR="00EB70D8" w:rsidRPr="000A00FC">
              <w:rPr>
                <w:bCs/>
                <w:color w:val="000000" w:themeColor="text1"/>
                <w:sz w:val="24"/>
                <w:szCs w:val="24"/>
                <w:lang w:val="ro-MD"/>
              </w:rPr>
              <w:t>ș</w:t>
            </w:r>
            <w:r w:rsidRPr="000A00FC">
              <w:rPr>
                <w:bCs/>
                <w:color w:val="000000" w:themeColor="text1"/>
                <w:sz w:val="24"/>
                <w:szCs w:val="24"/>
                <w:lang w:val="ro-MD"/>
              </w:rPr>
              <w:t xml:space="preserve">i aprobarea, în scop de determinare a tarifelor, a consumului tehnologic </w:t>
            </w:r>
            <w:r w:rsidR="00EB70D8" w:rsidRPr="000A00FC">
              <w:rPr>
                <w:bCs/>
                <w:color w:val="000000" w:themeColor="text1"/>
                <w:sz w:val="24"/>
                <w:szCs w:val="24"/>
                <w:lang w:val="ro-MD"/>
              </w:rPr>
              <w:t>ș</w:t>
            </w:r>
            <w:r w:rsidRPr="000A00FC">
              <w:rPr>
                <w:bCs/>
                <w:color w:val="000000" w:themeColor="text1"/>
                <w:sz w:val="24"/>
                <w:szCs w:val="24"/>
                <w:lang w:val="ro-MD"/>
              </w:rPr>
              <w:t>i a pierderilor de apă în sistemele publice de alimentare cu apă, va avea impact asupra:</w:t>
            </w:r>
          </w:p>
          <w:p w:rsidR="00125B98" w:rsidRPr="000A00FC" w:rsidRDefault="00125B98" w:rsidP="00771D60">
            <w:pPr>
              <w:pStyle w:val="ListParagraph"/>
              <w:numPr>
                <w:ilvl w:val="0"/>
                <w:numId w:val="15"/>
              </w:numPr>
              <w:tabs>
                <w:tab w:val="left" w:pos="854"/>
              </w:tabs>
              <w:ind w:left="0" w:firstLine="674"/>
              <w:jc w:val="left"/>
              <w:rPr>
                <w:bCs/>
                <w:color w:val="000000" w:themeColor="text1"/>
                <w:sz w:val="24"/>
                <w:szCs w:val="24"/>
                <w:lang w:val="ro-MD"/>
              </w:rPr>
            </w:pPr>
            <w:r w:rsidRPr="000A00FC">
              <w:rPr>
                <w:bCs/>
                <w:color w:val="000000" w:themeColor="text1"/>
                <w:sz w:val="24"/>
                <w:szCs w:val="24"/>
                <w:lang w:val="ro-MD"/>
              </w:rPr>
              <w:t>Titulari</w:t>
            </w:r>
            <w:r w:rsidR="001B3800" w:rsidRPr="000A00FC">
              <w:rPr>
                <w:bCs/>
                <w:color w:val="000000" w:themeColor="text1"/>
                <w:sz w:val="24"/>
                <w:szCs w:val="24"/>
                <w:lang w:val="ro-MD"/>
              </w:rPr>
              <w:t>lor</w:t>
            </w:r>
            <w:r w:rsidRPr="000A00FC">
              <w:rPr>
                <w:bCs/>
                <w:color w:val="000000" w:themeColor="text1"/>
                <w:sz w:val="24"/>
                <w:szCs w:val="24"/>
                <w:lang w:val="ro-MD"/>
              </w:rPr>
              <w:t xml:space="preserve"> de licen</w:t>
            </w:r>
            <w:r w:rsidR="00EB70D8" w:rsidRPr="000A00FC">
              <w:rPr>
                <w:bCs/>
                <w:color w:val="000000" w:themeColor="text1"/>
                <w:sz w:val="24"/>
                <w:szCs w:val="24"/>
                <w:lang w:val="ro-MD"/>
              </w:rPr>
              <w:t>ț</w:t>
            </w:r>
            <w:r w:rsidR="00676826" w:rsidRPr="000A00FC">
              <w:rPr>
                <w:bCs/>
                <w:color w:val="000000" w:themeColor="text1"/>
                <w:sz w:val="24"/>
                <w:szCs w:val="24"/>
                <w:lang w:val="ro-MD"/>
              </w:rPr>
              <w:t>e</w:t>
            </w:r>
            <w:r w:rsidRPr="000A00FC">
              <w:rPr>
                <w:bCs/>
                <w:color w:val="000000" w:themeColor="text1"/>
                <w:sz w:val="24"/>
                <w:szCs w:val="24"/>
                <w:lang w:val="ro-MD"/>
              </w:rPr>
              <w:t xml:space="preserve"> din domeniul serviciului public de alimentare cu apă </w:t>
            </w:r>
            <w:r w:rsidR="00EB70D8" w:rsidRPr="000A00FC">
              <w:rPr>
                <w:bCs/>
                <w:color w:val="000000" w:themeColor="text1"/>
                <w:sz w:val="24"/>
                <w:szCs w:val="24"/>
                <w:lang w:val="ro-MD"/>
              </w:rPr>
              <w:t>ș</w:t>
            </w:r>
            <w:r w:rsidRPr="000A00FC">
              <w:rPr>
                <w:bCs/>
                <w:color w:val="000000" w:themeColor="text1"/>
                <w:sz w:val="24"/>
                <w:szCs w:val="24"/>
                <w:lang w:val="ro-MD"/>
              </w:rPr>
              <w:t>i de canalizare;</w:t>
            </w:r>
          </w:p>
          <w:p w:rsidR="00676826" w:rsidRPr="000A00FC" w:rsidRDefault="00125B98" w:rsidP="00771D60">
            <w:pPr>
              <w:pStyle w:val="ListParagraph"/>
              <w:numPr>
                <w:ilvl w:val="0"/>
                <w:numId w:val="15"/>
              </w:numPr>
              <w:tabs>
                <w:tab w:val="left" w:pos="854"/>
              </w:tabs>
              <w:ind w:left="0" w:firstLine="674"/>
              <w:jc w:val="left"/>
              <w:rPr>
                <w:bCs/>
                <w:color w:val="000000" w:themeColor="text1"/>
                <w:sz w:val="24"/>
                <w:szCs w:val="24"/>
                <w:lang w:val="ro-MD"/>
              </w:rPr>
            </w:pPr>
            <w:r w:rsidRPr="000A00FC">
              <w:rPr>
                <w:bCs/>
                <w:color w:val="000000" w:themeColor="text1"/>
                <w:sz w:val="24"/>
                <w:szCs w:val="24"/>
                <w:lang w:val="ro-MD"/>
              </w:rPr>
              <w:t>Consumatori</w:t>
            </w:r>
            <w:r w:rsidR="001B3800" w:rsidRPr="000A00FC">
              <w:rPr>
                <w:bCs/>
                <w:color w:val="000000" w:themeColor="text1"/>
                <w:sz w:val="24"/>
                <w:szCs w:val="24"/>
                <w:lang w:val="ro-MD"/>
              </w:rPr>
              <w:t>lor</w:t>
            </w:r>
            <w:r w:rsidRPr="000A00FC">
              <w:rPr>
                <w:bCs/>
                <w:color w:val="000000" w:themeColor="text1"/>
                <w:sz w:val="24"/>
                <w:szCs w:val="24"/>
                <w:lang w:val="ro-MD"/>
              </w:rPr>
              <w:t xml:space="preserve"> care beneficiază de servici</w:t>
            </w:r>
            <w:r w:rsidR="00AF129F" w:rsidRPr="000A00FC">
              <w:rPr>
                <w:bCs/>
                <w:color w:val="000000" w:themeColor="text1"/>
                <w:sz w:val="24"/>
                <w:szCs w:val="24"/>
                <w:lang w:val="ro-MD"/>
              </w:rPr>
              <w:t>ul public</w:t>
            </w:r>
            <w:r w:rsidRPr="000A00FC">
              <w:rPr>
                <w:bCs/>
                <w:color w:val="000000" w:themeColor="text1"/>
                <w:sz w:val="24"/>
                <w:szCs w:val="24"/>
                <w:lang w:val="ro-MD"/>
              </w:rPr>
              <w:t xml:space="preserve"> de alimentare cu apă </w:t>
            </w:r>
            <w:r w:rsidR="00EB70D8" w:rsidRPr="000A00FC">
              <w:rPr>
                <w:bCs/>
                <w:color w:val="000000" w:themeColor="text1"/>
                <w:sz w:val="24"/>
                <w:szCs w:val="24"/>
                <w:lang w:val="ro-MD"/>
              </w:rPr>
              <w:t>ș</w:t>
            </w:r>
            <w:r w:rsidRPr="000A00FC">
              <w:rPr>
                <w:bCs/>
                <w:color w:val="000000" w:themeColor="text1"/>
                <w:sz w:val="24"/>
                <w:szCs w:val="24"/>
                <w:lang w:val="ro-MD"/>
              </w:rPr>
              <w:t>i de canalizare</w:t>
            </w:r>
            <w:r w:rsidR="00676826" w:rsidRPr="000A00FC">
              <w:rPr>
                <w:bCs/>
                <w:color w:val="000000" w:themeColor="text1"/>
                <w:sz w:val="24"/>
                <w:szCs w:val="24"/>
                <w:lang w:val="ro-MD"/>
              </w:rPr>
              <w:t>;</w:t>
            </w:r>
          </w:p>
          <w:p w:rsidR="00457A8E" w:rsidRPr="000A00FC" w:rsidRDefault="00676826" w:rsidP="001C0171">
            <w:pPr>
              <w:pStyle w:val="ListParagraph"/>
              <w:numPr>
                <w:ilvl w:val="0"/>
                <w:numId w:val="15"/>
              </w:numPr>
              <w:tabs>
                <w:tab w:val="left" w:pos="854"/>
              </w:tabs>
              <w:ind w:left="0" w:firstLine="674"/>
              <w:jc w:val="left"/>
              <w:rPr>
                <w:color w:val="000000" w:themeColor="text1"/>
                <w:sz w:val="24"/>
                <w:szCs w:val="24"/>
                <w:lang w:val="ro-MD"/>
              </w:rPr>
            </w:pPr>
            <w:r w:rsidRPr="000A00FC">
              <w:rPr>
                <w:bCs/>
                <w:color w:val="000000" w:themeColor="text1"/>
                <w:sz w:val="24"/>
                <w:szCs w:val="24"/>
                <w:lang w:val="ro-MD"/>
              </w:rPr>
              <w:t>Autorită</w:t>
            </w:r>
            <w:r w:rsidR="00EB70D8" w:rsidRPr="000A00FC">
              <w:rPr>
                <w:bCs/>
                <w:color w:val="000000" w:themeColor="text1"/>
                <w:sz w:val="24"/>
                <w:szCs w:val="24"/>
                <w:lang w:val="ro-MD"/>
              </w:rPr>
              <w:t>ț</w:t>
            </w:r>
            <w:r w:rsidRPr="000A00FC">
              <w:rPr>
                <w:bCs/>
                <w:color w:val="000000" w:themeColor="text1"/>
                <w:sz w:val="24"/>
                <w:szCs w:val="24"/>
                <w:lang w:val="ro-MD"/>
              </w:rPr>
              <w:t>il</w:t>
            </w:r>
            <w:r w:rsidR="001B3800" w:rsidRPr="000A00FC">
              <w:rPr>
                <w:bCs/>
                <w:color w:val="000000" w:themeColor="text1"/>
                <w:sz w:val="24"/>
                <w:szCs w:val="24"/>
                <w:lang w:val="ro-MD"/>
              </w:rPr>
              <w:t>or</w:t>
            </w:r>
            <w:r w:rsidRPr="000A00FC">
              <w:rPr>
                <w:bCs/>
                <w:color w:val="000000" w:themeColor="text1"/>
                <w:sz w:val="24"/>
                <w:szCs w:val="24"/>
                <w:lang w:val="ro-MD"/>
              </w:rPr>
              <w:t xml:space="preserve"> administra</w:t>
            </w:r>
            <w:r w:rsidR="00EB70D8" w:rsidRPr="000A00FC">
              <w:rPr>
                <w:bCs/>
                <w:color w:val="000000" w:themeColor="text1"/>
                <w:sz w:val="24"/>
                <w:szCs w:val="24"/>
                <w:lang w:val="ro-MD"/>
              </w:rPr>
              <w:t>ț</w:t>
            </w:r>
            <w:r w:rsidRPr="000A00FC">
              <w:rPr>
                <w:bCs/>
                <w:color w:val="000000" w:themeColor="text1"/>
                <w:sz w:val="24"/>
                <w:szCs w:val="24"/>
                <w:lang w:val="ro-MD"/>
              </w:rPr>
              <w:t>iei publice locale</w:t>
            </w:r>
            <w:r w:rsidR="00125B98" w:rsidRPr="000A00FC">
              <w:rPr>
                <w:bCs/>
                <w:color w:val="000000" w:themeColor="text1"/>
                <w:sz w:val="24"/>
                <w:szCs w:val="24"/>
                <w:lang w:val="ro-MD"/>
              </w:rPr>
              <w:t>.</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i/>
                <w:color w:val="000000" w:themeColor="text1"/>
                <w:sz w:val="24"/>
                <w:szCs w:val="24"/>
                <w:lang w:val="ro-MD"/>
              </w:rPr>
            </w:pPr>
            <w:r w:rsidRPr="000A00FC">
              <w:rPr>
                <w:i/>
                <w:color w:val="000000" w:themeColor="text1"/>
                <w:sz w:val="24"/>
                <w:szCs w:val="24"/>
                <w:lang w:val="ro-MD"/>
              </w:rPr>
              <w:t>b) Explica</w:t>
            </w:r>
            <w:r w:rsidR="00EB70D8" w:rsidRPr="000A00FC">
              <w:rPr>
                <w:i/>
                <w:color w:val="000000" w:themeColor="text1"/>
                <w:sz w:val="24"/>
                <w:szCs w:val="24"/>
                <w:lang w:val="ro-MD"/>
              </w:rPr>
              <w:t>ț</w:t>
            </w:r>
            <w:r w:rsidRPr="000A00FC">
              <w:rPr>
                <w:i/>
                <w:color w:val="000000" w:themeColor="text1"/>
                <w:sz w:val="24"/>
                <w:szCs w:val="24"/>
                <w:lang w:val="ro-MD"/>
              </w:rPr>
              <w:t>i succint cum (prin ce metode) s-a asigurat consultarea adecvată a păr</w:t>
            </w:r>
            <w:r w:rsidR="00EB70D8" w:rsidRPr="000A00FC">
              <w:rPr>
                <w:i/>
                <w:color w:val="000000" w:themeColor="text1"/>
                <w:sz w:val="24"/>
                <w:szCs w:val="24"/>
                <w:lang w:val="ro-MD"/>
              </w:rPr>
              <w:t>ț</w:t>
            </w:r>
            <w:r w:rsidRPr="000A00FC">
              <w:rPr>
                <w:i/>
                <w:color w:val="000000" w:themeColor="text1"/>
                <w:sz w:val="24"/>
                <w:szCs w:val="24"/>
                <w:lang w:val="ro-MD"/>
              </w:rPr>
              <w:t>ilor</w:t>
            </w: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D73CB5" w:rsidRPr="000A00FC" w:rsidRDefault="00D73CB5" w:rsidP="00D73CB5">
            <w:pPr>
              <w:pStyle w:val="BodyText1"/>
              <w:autoSpaceDN w:val="0"/>
              <w:spacing w:before="120"/>
              <w:ind w:firstLine="625"/>
              <w:rPr>
                <w:bCs/>
                <w:color w:val="000000" w:themeColor="text1"/>
                <w:lang w:val="ro-MD"/>
              </w:rPr>
            </w:pPr>
            <w:r w:rsidRPr="00F61010">
              <w:rPr>
                <w:bCs/>
                <w:lang w:val="ro-MD"/>
              </w:rPr>
              <w:t>Referitor la aprobarea de către ANRE a proiectului Regulamentului în versiune nouă, Agenția a demarat procesul de consultare cu părțile interesate, fiind organizat la data 07.09.2023 ședință cu reprezentanții</w:t>
            </w:r>
            <w:r w:rsidR="00967B2E" w:rsidRPr="00F61010">
              <w:rPr>
                <w:bCs/>
                <w:lang w:val="ro-MD"/>
              </w:rPr>
              <w:t xml:space="preserve"> ai 13</w:t>
            </w:r>
            <w:r w:rsidRPr="00F61010">
              <w:rPr>
                <w:bCs/>
                <w:lang w:val="ro-MD"/>
              </w:rPr>
              <w:t xml:space="preserve"> titularilor de licențe</w:t>
            </w:r>
            <w:r w:rsidR="00D8309C" w:rsidRPr="00F61010">
              <w:rPr>
                <w:bCs/>
                <w:lang w:val="ro-MD"/>
              </w:rPr>
              <w:t>, în</w:t>
            </w:r>
            <w:r w:rsidR="00967B2E" w:rsidRPr="00F61010">
              <w:rPr>
                <w:bCs/>
                <w:lang w:val="ro-MD"/>
              </w:rPr>
              <w:t xml:space="preserve"> cadrul</w:t>
            </w:r>
            <w:r w:rsidR="00D8309C" w:rsidRPr="00F61010">
              <w:rPr>
                <w:bCs/>
                <w:lang w:val="ro-MD"/>
              </w:rPr>
              <w:t xml:space="preserve"> căreia a fost prezentat proiectul Regulamentului</w:t>
            </w:r>
            <w:r w:rsidR="00967B2E" w:rsidRPr="00F61010">
              <w:rPr>
                <w:bCs/>
                <w:lang w:val="ro-MD"/>
              </w:rPr>
              <w:t xml:space="preserve"> (lista de participare se anexează)</w:t>
            </w:r>
            <w:r w:rsidRPr="00F61010">
              <w:rPr>
                <w:bCs/>
                <w:lang w:val="ro-MD"/>
              </w:rPr>
              <w:t>. T</w:t>
            </w:r>
            <w:r w:rsidRPr="000A00FC">
              <w:rPr>
                <w:bCs/>
                <w:color w:val="000000" w:themeColor="text1"/>
                <w:lang w:val="ro-MD"/>
              </w:rPr>
              <w:t>otodată a plasat pe pagina web oficială, www.anre.md, la rubrica Transparența decizională/Proiecte supuse consultării publice, Analiza Impactului de Reglementare, Nota informativă și proiectul Regulamentului, astfel, încât orice persoană interesată să poată accesa documentele respective și să prezinte propuneri și obiecții pe marginea lor, inclusiv prin poșta electronică, la adresa electronica indicată pe site.</w:t>
            </w:r>
          </w:p>
          <w:p w:rsidR="00D73CB5" w:rsidRPr="000A00FC" w:rsidRDefault="00967B2E" w:rsidP="00033397">
            <w:pPr>
              <w:pStyle w:val="NormalWeb"/>
              <w:spacing w:after="120"/>
              <w:ind w:firstLine="674"/>
              <w:rPr>
                <w:color w:val="000000" w:themeColor="text1"/>
                <w:lang w:val="ro-MD"/>
              </w:rPr>
            </w:pPr>
            <w:r w:rsidRPr="00F61010">
              <w:rPr>
                <w:lang w:val="ro-MD"/>
              </w:rPr>
              <w:lastRenderedPageBreak/>
              <w:t xml:space="preserve">Prin scrisoarea nr. 05-03/3700 din 08.09.2023, </w:t>
            </w:r>
            <w:r w:rsidR="009E72F0" w:rsidRPr="000A00FC">
              <w:rPr>
                <w:color w:val="000000" w:themeColor="text1"/>
                <w:lang w:val="ro-MD"/>
              </w:rPr>
              <w:t xml:space="preserve">Analiza Impactului de Reglementare </w:t>
            </w:r>
            <w:r w:rsidR="00EB70D8" w:rsidRPr="000A00FC">
              <w:rPr>
                <w:color w:val="000000" w:themeColor="text1"/>
                <w:lang w:val="ro-MD"/>
              </w:rPr>
              <w:t>ș</w:t>
            </w:r>
            <w:r w:rsidR="009E72F0" w:rsidRPr="000A00FC">
              <w:rPr>
                <w:color w:val="000000" w:themeColor="text1"/>
                <w:lang w:val="ro-MD"/>
              </w:rPr>
              <w:t xml:space="preserve">i proiectul </w:t>
            </w:r>
            <w:r w:rsidR="00DB4B25" w:rsidRPr="000A00FC">
              <w:rPr>
                <w:color w:val="000000" w:themeColor="text1"/>
                <w:lang w:val="ro-MD"/>
              </w:rPr>
              <w:t>noului</w:t>
            </w:r>
            <w:r w:rsidR="009E72F0" w:rsidRPr="000A00FC">
              <w:rPr>
                <w:color w:val="000000" w:themeColor="text1"/>
                <w:lang w:val="ro-MD"/>
              </w:rPr>
              <w:t xml:space="preserve"> </w:t>
            </w:r>
            <w:r w:rsidR="00C86EAF" w:rsidRPr="000A00FC">
              <w:rPr>
                <w:color w:val="000000" w:themeColor="text1"/>
                <w:lang w:val="ro-MD"/>
              </w:rPr>
              <w:t>Regulament, a</w:t>
            </w:r>
            <w:r w:rsidR="009E72F0" w:rsidRPr="000A00FC">
              <w:rPr>
                <w:color w:val="000000" w:themeColor="text1"/>
                <w:lang w:val="ro-MD"/>
              </w:rPr>
              <w:t xml:space="preserve"> fost</w:t>
            </w:r>
            <w:r w:rsidR="00C86EAF" w:rsidRPr="000A00FC">
              <w:rPr>
                <w:color w:val="000000" w:themeColor="text1"/>
                <w:lang w:val="ro-MD"/>
              </w:rPr>
              <w:t xml:space="preserve"> expediat spre consultare </w:t>
            </w:r>
            <w:r w:rsidR="00EB70D8" w:rsidRPr="000A00FC">
              <w:rPr>
                <w:color w:val="000000" w:themeColor="text1"/>
                <w:lang w:val="ro-MD"/>
              </w:rPr>
              <w:t>ș</w:t>
            </w:r>
            <w:r w:rsidR="00C86EAF" w:rsidRPr="000A00FC">
              <w:rPr>
                <w:color w:val="000000" w:themeColor="text1"/>
                <w:lang w:val="ro-MD"/>
              </w:rPr>
              <w:t>i avizare, în adresa Ministerul</w:t>
            </w:r>
            <w:r w:rsidR="001B3800" w:rsidRPr="000A00FC">
              <w:rPr>
                <w:color w:val="000000" w:themeColor="text1"/>
                <w:lang w:val="ro-MD"/>
              </w:rPr>
              <w:t>ui</w:t>
            </w:r>
            <w:r w:rsidR="00C86EAF" w:rsidRPr="000A00FC">
              <w:rPr>
                <w:color w:val="000000" w:themeColor="text1"/>
                <w:lang w:val="ro-MD"/>
              </w:rPr>
              <w:t xml:space="preserve"> Infrastructurii </w:t>
            </w:r>
            <w:r w:rsidR="00EB70D8" w:rsidRPr="000A00FC">
              <w:rPr>
                <w:color w:val="000000" w:themeColor="text1"/>
                <w:lang w:val="ro-MD"/>
              </w:rPr>
              <w:t>ș</w:t>
            </w:r>
            <w:r w:rsidR="00C86EAF" w:rsidRPr="000A00FC">
              <w:rPr>
                <w:color w:val="000000" w:themeColor="text1"/>
                <w:lang w:val="ro-MD"/>
              </w:rPr>
              <w:t>i Dezvoltării Regionale, Ministerul</w:t>
            </w:r>
            <w:r w:rsidR="001B3800" w:rsidRPr="000A00FC">
              <w:rPr>
                <w:color w:val="000000" w:themeColor="text1"/>
                <w:lang w:val="ro-MD"/>
              </w:rPr>
              <w:t>ui</w:t>
            </w:r>
            <w:r w:rsidR="00C86EAF" w:rsidRPr="000A00FC">
              <w:rPr>
                <w:color w:val="000000" w:themeColor="text1"/>
                <w:lang w:val="ro-MD"/>
              </w:rPr>
              <w:t xml:space="preserve"> Mediului, </w:t>
            </w:r>
            <w:r w:rsidR="00CA64D2" w:rsidRPr="000A00FC">
              <w:rPr>
                <w:color w:val="000000" w:themeColor="text1"/>
                <w:lang w:val="ro-MD"/>
              </w:rPr>
              <w:t>Age</w:t>
            </w:r>
            <w:r w:rsidR="001B3800" w:rsidRPr="000A00FC">
              <w:rPr>
                <w:color w:val="000000" w:themeColor="text1"/>
                <w:lang w:val="ro-MD"/>
              </w:rPr>
              <w:t>n</w:t>
            </w:r>
            <w:r w:rsidR="00EB70D8" w:rsidRPr="000A00FC">
              <w:rPr>
                <w:color w:val="000000" w:themeColor="text1"/>
                <w:lang w:val="ro-MD"/>
              </w:rPr>
              <w:t>ț</w:t>
            </w:r>
            <w:r w:rsidR="001B3800" w:rsidRPr="000A00FC">
              <w:rPr>
                <w:color w:val="000000" w:themeColor="text1"/>
                <w:lang w:val="ro-MD"/>
              </w:rPr>
              <w:t>iei Na</w:t>
            </w:r>
            <w:r w:rsidR="00EB70D8" w:rsidRPr="000A00FC">
              <w:rPr>
                <w:color w:val="000000" w:themeColor="text1"/>
                <w:lang w:val="ro-MD"/>
              </w:rPr>
              <w:t>ț</w:t>
            </w:r>
            <w:r w:rsidR="001B3800" w:rsidRPr="000A00FC">
              <w:rPr>
                <w:color w:val="000000" w:themeColor="text1"/>
                <w:lang w:val="ro-MD"/>
              </w:rPr>
              <w:t>ionale pentru Sănătate P</w:t>
            </w:r>
            <w:r w:rsidR="00CA64D2" w:rsidRPr="000A00FC">
              <w:rPr>
                <w:color w:val="000000" w:themeColor="text1"/>
                <w:lang w:val="ro-MD"/>
              </w:rPr>
              <w:t xml:space="preserve">ublică, </w:t>
            </w:r>
            <w:r w:rsidR="00C86EAF" w:rsidRPr="000A00FC">
              <w:rPr>
                <w:color w:val="000000" w:themeColor="text1"/>
                <w:lang w:val="ro-MD"/>
              </w:rPr>
              <w:t>Consiliul</w:t>
            </w:r>
            <w:r w:rsidR="001B3800" w:rsidRPr="000A00FC">
              <w:rPr>
                <w:color w:val="000000" w:themeColor="text1"/>
                <w:lang w:val="ro-MD"/>
              </w:rPr>
              <w:t>ui</w:t>
            </w:r>
            <w:r w:rsidR="00C86EAF" w:rsidRPr="000A00FC">
              <w:rPr>
                <w:color w:val="000000" w:themeColor="text1"/>
                <w:lang w:val="ro-MD"/>
              </w:rPr>
              <w:t xml:space="preserve"> Concuren</w:t>
            </w:r>
            <w:r w:rsidR="00EB70D8" w:rsidRPr="000A00FC">
              <w:rPr>
                <w:color w:val="000000" w:themeColor="text1"/>
                <w:lang w:val="ro-MD"/>
              </w:rPr>
              <w:t>ț</w:t>
            </w:r>
            <w:r w:rsidR="00C86EAF" w:rsidRPr="000A00FC">
              <w:rPr>
                <w:color w:val="000000" w:themeColor="text1"/>
                <w:lang w:val="ro-MD"/>
              </w:rPr>
              <w:t xml:space="preserve">ei, </w:t>
            </w:r>
            <w:r w:rsidR="00CA64D2" w:rsidRPr="000A00FC">
              <w:rPr>
                <w:color w:val="000000" w:themeColor="text1"/>
                <w:lang w:val="ro-MD"/>
              </w:rPr>
              <w:t>titularilor de licen</w:t>
            </w:r>
            <w:r w:rsidR="00EB70D8" w:rsidRPr="000A00FC">
              <w:rPr>
                <w:color w:val="000000" w:themeColor="text1"/>
                <w:lang w:val="ro-MD"/>
              </w:rPr>
              <w:t>ț</w:t>
            </w:r>
            <w:r w:rsidR="00CA64D2" w:rsidRPr="000A00FC">
              <w:rPr>
                <w:color w:val="000000" w:themeColor="text1"/>
                <w:lang w:val="ro-MD"/>
              </w:rPr>
              <w:t xml:space="preserve">e din domeniul alimentării cu apă </w:t>
            </w:r>
            <w:r w:rsidR="00EB70D8" w:rsidRPr="000A00FC">
              <w:rPr>
                <w:color w:val="000000" w:themeColor="text1"/>
                <w:lang w:val="ro-MD"/>
              </w:rPr>
              <w:t>ș</w:t>
            </w:r>
            <w:r w:rsidR="00CA64D2" w:rsidRPr="000A00FC">
              <w:rPr>
                <w:color w:val="000000" w:themeColor="text1"/>
                <w:lang w:val="ro-MD"/>
              </w:rPr>
              <w:t>i de canalizare</w:t>
            </w:r>
            <w:r w:rsidR="00C86EAF" w:rsidRPr="000A00FC">
              <w:rPr>
                <w:color w:val="000000" w:themeColor="text1"/>
                <w:lang w:val="ro-MD"/>
              </w:rPr>
              <w:t xml:space="preserve">, </w:t>
            </w:r>
            <w:r w:rsidR="001B3800" w:rsidRPr="000A00FC">
              <w:rPr>
                <w:color w:val="000000" w:themeColor="text1"/>
                <w:lang w:val="ro-MD"/>
              </w:rPr>
              <w:t>Confedera</w:t>
            </w:r>
            <w:r w:rsidR="00EB70D8" w:rsidRPr="000A00FC">
              <w:rPr>
                <w:color w:val="000000" w:themeColor="text1"/>
                <w:lang w:val="ro-MD"/>
              </w:rPr>
              <w:t>ț</w:t>
            </w:r>
            <w:r w:rsidR="001B3800" w:rsidRPr="000A00FC">
              <w:rPr>
                <w:color w:val="000000" w:themeColor="text1"/>
                <w:lang w:val="ro-MD"/>
              </w:rPr>
              <w:t>iei Na</w:t>
            </w:r>
            <w:r w:rsidR="00EB70D8" w:rsidRPr="000A00FC">
              <w:rPr>
                <w:color w:val="000000" w:themeColor="text1"/>
                <w:lang w:val="ro-MD"/>
              </w:rPr>
              <w:t>ț</w:t>
            </w:r>
            <w:r w:rsidR="001B3800" w:rsidRPr="000A00FC">
              <w:rPr>
                <w:color w:val="000000" w:themeColor="text1"/>
                <w:lang w:val="ro-MD"/>
              </w:rPr>
              <w:t>ionale</w:t>
            </w:r>
            <w:r w:rsidR="00CA64D2" w:rsidRPr="000A00FC">
              <w:rPr>
                <w:color w:val="000000" w:themeColor="text1"/>
                <w:lang w:val="ro-MD"/>
              </w:rPr>
              <w:t xml:space="preserve"> a Sindicatelor din Moldova, </w:t>
            </w:r>
            <w:r w:rsidR="001B3800" w:rsidRPr="000A00FC">
              <w:rPr>
                <w:color w:val="000000" w:themeColor="text1"/>
                <w:lang w:val="ro-MD"/>
              </w:rPr>
              <w:t>Confedera</w:t>
            </w:r>
            <w:r w:rsidR="00EB70D8" w:rsidRPr="000A00FC">
              <w:rPr>
                <w:color w:val="000000" w:themeColor="text1"/>
                <w:lang w:val="ro-MD"/>
              </w:rPr>
              <w:t>ț</w:t>
            </w:r>
            <w:r w:rsidR="001B3800" w:rsidRPr="000A00FC">
              <w:rPr>
                <w:color w:val="000000" w:themeColor="text1"/>
                <w:lang w:val="ro-MD"/>
              </w:rPr>
              <w:t>iei Na</w:t>
            </w:r>
            <w:r w:rsidR="00EB70D8" w:rsidRPr="000A00FC">
              <w:rPr>
                <w:color w:val="000000" w:themeColor="text1"/>
                <w:lang w:val="ro-MD"/>
              </w:rPr>
              <w:t>ț</w:t>
            </w:r>
            <w:r w:rsidR="001B3800" w:rsidRPr="000A00FC">
              <w:rPr>
                <w:color w:val="000000" w:themeColor="text1"/>
                <w:lang w:val="ro-MD"/>
              </w:rPr>
              <w:t>ionale</w:t>
            </w:r>
            <w:r w:rsidR="00C86EAF" w:rsidRPr="000A00FC">
              <w:rPr>
                <w:color w:val="000000" w:themeColor="text1"/>
                <w:lang w:val="ro-MD"/>
              </w:rPr>
              <w:t xml:space="preserve"> a Patronatului, </w:t>
            </w:r>
            <w:r w:rsidR="00B628A3" w:rsidRPr="000A00FC">
              <w:rPr>
                <w:color w:val="000000" w:themeColor="text1"/>
                <w:lang w:val="ro-MD"/>
              </w:rPr>
              <w:t>Asocia</w:t>
            </w:r>
            <w:r w:rsidR="00EB70D8" w:rsidRPr="000A00FC">
              <w:rPr>
                <w:color w:val="000000" w:themeColor="text1"/>
                <w:lang w:val="ro-MD"/>
              </w:rPr>
              <w:t>ț</w:t>
            </w:r>
            <w:r w:rsidR="00B628A3" w:rsidRPr="000A00FC">
              <w:rPr>
                <w:color w:val="000000" w:themeColor="text1"/>
                <w:lang w:val="ro-MD"/>
              </w:rPr>
              <w:t>iei</w:t>
            </w:r>
            <w:r w:rsidR="0061638C" w:rsidRPr="000A00FC">
              <w:rPr>
                <w:color w:val="000000" w:themeColor="text1"/>
                <w:lang w:val="ro-MD"/>
              </w:rPr>
              <w:t xml:space="preserve"> Întreprinderilor de Alimentare cu Apă </w:t>
            </w:r>
            <w:r w:rsidR="00EB70D8" w:rsidRPr="000A00FC">
              <w:rPr>
                <w:color w:val="000000" w:themeColor="text1"/>
                <w:lang w:val="ro-MD"/>
              </w:rPr>
              <w:t>ș</w:t>
            </w:r>
            <w:r w:rsidR="0061638C" w:rsidRPr="000A00FC">
              <w:rPr>
                <w:color w:val="000000" w:themeColor="text1"/>
                <w:lang w:val="ro-MD"/>
              </w:rPr>
              <w:t>i Canaliz</w:t>
            </w:r>
            <w:r w:rsidR="00FF78BF" w:rsidRPr="000A00FC">
              <w:rPr>
                <w:color w:val="000000" w:themeColor="text1"/>
                <w:lang w:val="ro-MD"/>
              </w:rPr>
              <w:t>are</w:t>
            </w:r>
            <w:r w:rsidR="0061638C" w:rsidRPr="000A00FC">
              <w:rPr>
                <w:color w:val="000000" w:themeColor="text1"/>
                <w:lang w:val="ro-MD"/>
              </w:rPr>
              <w:t xml:space="preserve"> ,,MOLDOVA APĂ-Canal”, </w:t>
            </w:r>
            <w:r w:rsidR="00B628A3" w:rsidRPr="000A00FC">
              <w:rPr>
                <w:color w:val="000000" w:themeColor="text1"/>
                <w:lang w:val="ro-MD"/>
              </w:rPr>
              <w:t>Asocia</w:t>
            </w:r>
            <w:r w:rsidR="00EB70D8" w:rsidRPr="000A00FC">
              <w:rPr>
                <w:color w:val="000000" w:themeColor="text1"/>
                <w:lang w:val="ro-MD"/>
              </w:rPr>
              <w:t>ț</w:t>
            </w:r>
            <w:r w:rsidR="00B628A3" w:rsidRPr="000A00FC">
              <w:rPr>
                <w:color w:val="000000" w:themeColor="text1"/>
                <w:lang w:val="ro-MD"/>
              </w:rPr>
              <w:t>iei Patronale a Serviciilor Publice</w:t>
            </w:r>
            <w:r w:rsidR="001C0171" w:rsidRPr="000A00FC">
              <w:rPr>
                <w:color w:val="000000" w:themeColor="text1"/>
                <w:lang w:val="ro-MD"/>
              </w:rPr>
              <w:t>.</w:t>
            </w:r>
          </w:p>
        </w:tc>
      </w:tr>
      <w:tr w:rsidR="00553A41" w:rsidRPr="000A00FC" w:rsidTr="005006B9">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105F37" w:rsidRPr="000A00FC" w:rsidRDefault="00105F37" w:rsidP="00DA5955">
            <w:pPr>
              <w:ind w:firstLine="0"/>
              <w:jc w:val="left"/>
              <w:rPr>
                <w:i/>
                <w:color w:val="000000" w:themeColor="text1"/>
                <w:sz w:val="24"/>
                <w:szCs w:val="24"/>
                <w:lang w:val="ro-MD"/>
              </w:rPr>
            </w:pPr>
            <w:r w:rsidRPr="000A00FC">
              <w:rPr>
                <w:i/>
                <w:color w:val="000000" w:themeColor="text1"/>
                <w:sz w:val="24"/>
                <w:szCs w:val="24"/>
                <w:lang w:val="ro-MD"/>
              </w:rPr>
              <w:lastRenderedPageBreak/>
              <w:t>c) Expune</w:t>
            </w:r>
            <w:r w:rsidR="00EB70D8" w:rsidRPr="000A00FC">
              <w:rPr>
                <w:i/>
                <w:color w:val="000000" w:themeColor="text1"/>
                <w:sz w:val="24"/>
                <w:szCs w:val="24"/>
                <w:lang w:val="ro-MD"/>
              </w:rPr>
              <w:t>ț</w:t>
            </w:r>
            <w:r w:rsidRPr="000A00FC">
              <w:rPr>
                <w:i/>
                <w:color w:val="000000" w:themeColor="text1"/>
                <w:sz w:val="24"/>
                <w:szCs w:val="24"/>
                <w:lang w:val="ro-MD"/>
              </w:rPr>
              <w:t>i succint pozi</w:t>
            </w:r>
            <w:r w:rsidR="00EB70D8" w:rsidRPr="000A00FC">
              <w:rPr>
                <w:i/>
                <w:color w:val="000000" w:themeColor="text1"/>
                <w:sz w:val="24"/>
                <w:szCs w:val="24"/>
                <w:lang w:val="ro-MD"/>
              </w:rPr>
              <w:t>ț</w:t>
            </w:r>
            <w:r w:rsidRPr="000A00FC">
              <w:rPr>
                <w:i/>
                <w:color w:val="000000" w:themeColor="text1"/>
                <w:sz w:val="24"/>
                <w:szCs w:val="24"/>
                <w:lang w:val="ro-MD"/>
              </w:rPr>
              <w:t>ia fiecărei entită</w:t>
            </w:r>
            <w:r w:rsidR="00EB70D8" w:rsidRPr="000A00FC">
              <w:rPr>
                <w:i/>
                <w:color w:val="000000" w:themeColor="text1"/>
                <w:sz w:val="24"/>
                <w:szCs w:val="24"/>
                <w:lang w:val="ro-MD"/>
              </w:rPr>
              <w:t>ț</w:t>
            </w:r>
            <w:r w:rsidRPr="000A00FC">
              <w:rPr>
                <w:i/>
                <w:color w:val="000000" w:themeColor="text1"/>
                <w:sz w:val="24"/>
                <w:szCs w:val="24"/>
                <w:lang w:val="ro-MD"/>
              </w:rPr>
              <w:t>i consultate fa</w:t>
            </w:r>
            <w:r w:rsidR="00EB70D8" w:rsidRPr="000A00FC">
              <w:rPr>
                <w:i/>
                <w:color w:val="000000" w:themeColor="text1"/>
                <w:sz w:val="24"/>
                <w:szCs w:val="24"/>
                <w:lang w:val="ro-MD"/>
              </w:rPr>
              <w:t>ț</w:t>
            </w:r>
            <w:r w:rsidRPr="000A00FC">
              <w:rPr>
                <w:i/>
                <w:color w:val="000000" w:themeColor="text1"/>
                <w:sz w:val="24"/>
                <w:szCs w:val="24"/>
                <w:lang w:val="ro-MD"/>
              </w:rPr>
              <w:t xml:space="preserve">ă de documentul de analiză a impactului </w:t>
            </w:r>
            <w:r w:rsidR="00EB70D8" w:rsidRPr="000A00FC">
              <w:rPr>
                <w:i/>
                <w:color w:val="000000" w:themeColor="text1"/>
                <w:sz w:val="24"/>
                <w:szCs w:val="24"/>
                <w:lang w:val="ro-MD"/>
              </w:rPr>
              <w:t>ș</w:t>
            </w:r>
            <w:r w:rsidRPr="000A00FC">
              <w:rPr>
                <w:i/>
                <w:color w:val="000000" w:themeColor="text1"/>
                <w:sz w:val="24"/>
                <w:szCs w:val="24"/>
                <w:lang w:val="ro-MD"/>
              </w:rPr>
              <w:t>i/sau interven</w:t>
            </w:r>
            <w:r w:rsidR="00EB70D8" w:rsidRPr="000A00FC">
              <w:rPr>
                <w:i/>
                <w:color w:val="000000" w:themeColor="text1"/>
                <w:sz w:val="24"/>
                <w:szCs w:val="24"/>
                <w:lang w:val="ro-MD"/>
              </w:rPr>
              <w:t>ț</w:t>
            </w:r>
            <w:r w:rsidRPr="000A00FC">
              <w:rPr>
                <w:i/>
                <w:color w:val="000000" w:themeColor="text1"/>
                <w:sz w:val="24"/>
                <w:szCs w:val="24"/>
                <w:lang w:val="ro-MD"/>
              </w:rPr>
              <w:t>ia propusă (se expune pozi</w:t>
            </w:r>
            <w:r w:rsidR="00EB70D8" w:rsidRPr="000A00FC">
              <w:rPr>
                <w:i/>
                <w:color w:val="000000" w:themeColor="text1"/>
                <w:sz w:val="24"/>
                <w:szCs w:val="24"/>
                <w:lang w:val="ro-MD"/>
              </w:rPr>
              <w:t>ț</w:t>
            </w:r>
            <w:r w:rsidRPr="000A00FC">
              <w:rPr>
                <w:i/>
                <w:color w:val="000000" w:themeColor="text1"/>
                <w:sz w:val="24"/>
                <w:szCs w:val="24"/>
                <w:lang w:val="ro-MD"/>
              </w:rPr>
              <w:t>ia a cel pu</w:t>
            </w:r>
            <w:r w:rsidR="00EB70D8" w:rsidRPr="000A00FC">
              <w:rPr>
                <w:i/>
                <w:color w:val="000000" w:themeColor="text1"/>
                <w:sz w:val="24"/>
                <w:szCs w:val="24"/>
                <w:lang w:val="ro-MD"/>
              </w:rPr>
              <w:t>ț</w:t>
            </w:r>
            <w:r w:rsidRPr="000A00FC">
              <w:rPr>
                <w:i/>
                <w:color w:val="000000" w:themeColor="text1"/>
                <w:sz w:val="24"/>
                <w:szCs w:val="24"/>
                <w:lang w:val="ro-MD"/>
              </w:rPr>
              <w:t>in unui exponent din fiecare grup de interese identificat)</w:t>
            </w:r>
          </w:p>
        </w:tc>
      </w:tr>
      <w:tr w:rsidR="00553A41" w:rsidRPr="000A00FC" w:rsidTr="005006B9">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6A2F26" w:rsidRDefault="00033397" w:rsidP="006A2F26">
            <w:pPr>
              <w:ind w:firstLine="674"/>
              <w:rPr>
                <w:color w:val="000000" w:themeColor="text1"/>
                <w:sz w:val="24"/>
                <w:szCs w:val="24"/>
                <w:lang w:val="ro-MD"/>
              </w:rPr>
            </w:pPr>
            <w:r w:rsidRPr="00F61010">
              <w:rPr>
                <w:sz w:val="24"/>
                <w:szCs w:val="24"/>
                <w:lang w:val="ro-MD" w:eastAsia="ar-SA"/>
              </w:rPr>
              <w:t>Urmare a anunțului privind inițierea consultărilor publice (plasat la 08.09.2023)</w:t>
            </w:r>
            <w:r w:rsidR="006A2F26" w:rsidRPr="00F61010">
              <w:rPr>
                <w:sz w:val="24"/>
                <w:szCs w:val="24"/>
                <w:lang w:val="ro-MD" w:eastAsia="ar-SA"/>
              </w:rPr>
              <w:t xml:space="preserve"> și scrisorii expediate părților interesate</w:t>
            </w:r>
            <w:r w:rsidRPr="00F61010">
              <w:rPr>
                <w:sz w:val="24"/>
                <w:szCs w:val="24"/>
                <w:lang w:val="ro-MD" w:eastAsia="ar-SA"/>
              </w:rPr>
              <w:t>, s-au expus ÎM „Apă-Canal Tarac</w:t>
            </w:r>
            <w:r w:rsidR="009B375D" w:rsidRPr="00F61010">
              <w:rPr>
                <w:sz w:val="24"/>
                <w:szCs w:val="24"/>
                <w:lang w:val="ro-MD" w:eastAsia="ar-SA"/>
              </w:rPr>
              <w:t>lia”, SA „Apă-Canal Chișinău”,</w:t>
            </w:r>
            <w:r w:rsidRPr="00F61010">
              <w:rPr>
                <w:sz w:val="24"/>
                <w:szCs w:val="24"/>
                <w:lang w:val="ro-MD" w:eastAsia="ar-SA"/>
              </w:rPr>
              <w:t xml:space="preserve"> Confederația Națională a Sindicatelor din Moldova </w:t>
            </w:r>
            <w:r w:rsidR="009B375D" w:rsidRPr="00F61010">
              <w:rPr>
                <w:sz w:val="24"/>
                <w:szCs w:val="24"/>
                <w:lang w:val="ro-MD" w:eastAsia="ar-SA"/>
              </w:rPr>
              <w:t xml:space="preserve">și Consiliul Concurenței </w:t>
            </w:r>
            <w:r w:rsidRPr="00F61010">
              <w:rPr>
                <w:sz w:val="24"/>
                <w:szCs w:val="24"/>
                <w:lang w:val="ro-MD" w:eastAsia="ar-SA"/>
              </w:rPr>
              <w:t>susținând conceptul proiectului de Regulament și Analiza Impactului de Reglementare (sinteza obiecțiilor se anexează).</w:t>
            </w:r>
            <w:r w:rsidR="006A2F26" w:rsidRPr="00F61010">
              <w:rPr>
                <w:sz w:val="24"/>
                <w:szCs w:val="24"/>
                <w:lang w:val="ro-MD" w:eastAsia="ar-SA"/>
              </w:rPr>
              <w:t>Totodată, menționăm că titularii de licențe și părțile cointeresate cu care a fost consultat proiectul actului normativ au apreciat pozitiv proiectul Regulamentului.</w:t>
            </w:r>
          </w:p>
        </w:tc>
      </w:tr>
      <w:tr w:rsidR="00553A41" w:rsidRPr="000A00FC" w:rsidTr="005006B9">
        <w:trPr>
          <w:trHeight w:val="245"/>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right"/>
              <w:rPr>
                <w:b/>
                <w:bCs/>
                <w:color w:val="000000" w:themeColor="text1"/>
                <w:sz w:val="24"/>
                <w:szCs w:val="24"/>
                <w:lang w:val="ro-MD"/>
              </w:rPr>
            </w:pPr>
            <w:r w:rsidRPr="000A00FC">
              <w:rPr>
                <w:b/>
                <w:bCs/>
                <w:color w:val="000000" w:themeColor="text1"/>
                <w:sz w:val="24"/>
                <w:szCs w:val="24"/>
                <w:lang w:val="ro-MD"/>
              </w:rPr>
              <w:t xml:space="preserve">Anexă </w:t>
            </w:r>
          </w:p>
          <w:p w:rsidR="00457A8E" w:rsidRPr="000A00FC" w:rsidRDefault="00457A8E" w:rsidP="00DA5955">
            <w:pPr>
              <w:ind w:firstLine="0"/>
              <w:jc w:val="center"/>
              <w:rPr>
                <w:b/>
                <w:bCs/>
                <w:color w:val="000000" w:themeColor="text1"/>
                <w:sz w:val="24"/>
                <w:szCs w:val="24"/>
                <w:lang w:val="ro-MD"/>
              </w:rPr>
            </w:pPr>
            <w:r w:rsidRPr="000A00FC">
              <w:rPr>
                <w:b/>
                <w:bCs/>
                <w:color w:val="000000" w:themeColor="text1"/>
                <w:sz w:val="24"/>
                <w:szCs w:val="24"/>
                <w:lang w:val="ro-MD"/>
              </w:rPr>
              <w:t>Tabel pentru identificarea impacturilor</w:t>
            </w:r>
          </w:p>
        </w:tc>
      </w:tr>
      <w:tr w:rsidR="00553A41" w:rsidRPr="000A00FC" w:rsidTr="005006B9">
        <w:trPr>
          <w:trHeight w:val="263"/>
          <w:jc w:val="center"/>
        </w:trPr>
        <w:tc>
          <w:tcPr>
            <w:tcW w:w="2635"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center"/>
              <w:rPr>
                <w:b/>
                <w:bCs/>
                <w:color w:val="000000" w:themeColor="text1"/>
                <w:sz w:val="24"/>
                <w:szCs w:val="24"/>
                <w:lang w:val="ro-MD"/>
              </w:rPr>
            </w:pPr>
            <w:r w:rsidRPr="000A00FC">
              <w:rPr>
                <w:b/>
                <w:bCs/>
                <w:color w:val="000000" w:themeColor="text1"/>
                <w:sz w:val="24"/>
                <w:szCs w:val="24"/>
                <w:lang w:val="ro-MD"/>
              </w:rPr>
              <w:t>Categorii de impact</w:t>
            </w:r>
          </w:p>
        </w:tc>
        <w:tc>
          <w:tcPr>
            <w:tcW w:w="2365" w:type="pct"/>
            <w:gridSpan w:val="3"/>
            <w:tcBorders>
              <w:top w:val="single" w:sz="4" w:space="0" w:color="auto"/>
              <w:left w:val="single" w:sz="6" w:space="0" w:color="000000"/>
              <w:bottom w:val="single" w:sz="6" w:space="0" w:color="000000"/>
              <w:right w:val="single" w:sz="6" w:space="0" w:color="000000"/>
            </w:tcBorders>
          </w:tcPr>
          <w:p w:rsidR="00457A8E" w:rsidRPr="000A00FC" w:rsidRDefault="00457A8E" w:rsidP="00DA5955">
            <w:pPr>
              <w:ind w:firstLine="0"/>
              <w:jc w:val="center"/>
              <w:rPr>
                <w:b/>
                <w:color w:val="000000" w:themeColor="text1"/>
                <w:sz w:val="24"/>
                <w:szCs w:val="24"/>
                <w:lang w:val="ro-MD"/>
              </w:rPr>
            </w:pPr>
            <w:bookmarkStart w:id="0" w:name="_GoBack"/>
            <w:bookmarkEnd w:id="0"/>
            <w:r w:rsidRPr="000A00FC">
              <w:rPr>
                <w:b/>
                <w:color w:val="000000" w:themeColor="text1"/>
                <w:sz w:val="24"/>
                <w:szCs w:val="24"/>
                <w:lang w:val="ro-MD"/>
              </w:rPr>
              <w:t>Punctaj atribuit</w:t>
            </w:r>
          </w:p>
        </w:tc>
      </w:tr>
      <w:tr w:rsidR="00553A41" w:rsidRPr="000A00FC" w:rsidTr="005006B9">
        <w:trPr>
          <w:trHeight w:val="44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i/>
                <w:color w:val="000000" w:themeColor="text1"/>
                <w:sz w:val="24"/>
                <w:szCs w:val="24"/>
                <w:lang w:val="ro-MD"/>
              </w:rPr>
            </w:pPr>
          </w:p>
        </w:tc>
        <w:tc>
          <w:tcPr>
            <w:tcW w:w="740"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i/>
                <w:color w:val="000000" w:themeColor="text1"/>
                <w:sz w:val="24"/>
                <w:szCs w:val="24"/>
                <w:lang w:val="ro-MD"/>
              </w:rPr>
            </w:pPr>
            <w:r w:rsidRPr="000A00FC">
              <w:rPr>
                <w:i/>
                <w:color w:val="000000" w:themeColor="text1"/>
                <w:sz w:val="24"/>
                <w:szCs w:val="24"/>
                <w:lang w:val="ro-MD"/>
              </w:rPr>
              <w:t>Op</w:t>
            </w:r>
            <w:r w:rsidR="00EB70D8" w:rsidRPr="000A00FC">
              <w:rPr>
                <w:i/>
                <w:color w:val="000000" w:themeColor="text1"/>
                <w:sz w:val="24"/>
                <w:szCs w:val="24"/>
                <w:lang w:val="ro-MD"/>
              </w:rPr>
              <w:t>ț</w:t>
            </w:r>
            <w:r w:rsidRPr="000A00FC">
              <w:rPr>
                <w:i/>
                <w:color w:val="000000" w:themeColor="text1"/>
                <w:sz w:val="24"/>
                <w:szCs w:val="24"/>
                <w:lang w:val="ro-MD"/>
              </w:rPr>
              <w:t xml:space="preserve">iunea </w:t>
            </w:r>
          </w:p>
          <w:p w:rsidR="00457A8E" w:rsidRPr="000A00FC" w:rsidRDefault="00457A8E" w:rsidP="00DA5955">
            <w:pPr>
              <w:ind w:firstLine="0"/>
              <w:jc w:val="left"/>
              <w:rPr>
                <w:i/>
                <w:color w:val="000000" w:themeColor="text1"/>
                <w:sz w:val="24"/>
                <w:szCs w:val="24"/>
                <w:lang w:val="ro-MD"/>
              </w:rPr>
            </w:pPr>
            <w:r w:rsidRPr="000A00FC">
              <w:rPr>
                <w:i/>
                <w:color w:val="000000" w:themeColor="text1"/>
                <w:sz w:val="24"/>
                <w:szCs w:val="24"/>
                <w:lang w:val="ro-MD"/>
              </w:rPr>
              <w:t>propusă</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i/>
                <w:color w:val="000000" w:themeColor="text1"/>
                <w:sz w:val="24"/>
                <w:szCs w:val="24"/>
                <w:lang w:val="ro-MD"/>
              </w:rPr>
            </w:pPr>
            <w:r w:rsidRPr="000A00FC">
              <w:rPr>
                <w:bCs/>
                <w:i/>
                <w:color w:val="000000" w:themeColor="text1"/>
                <w:sz w:val="24"/>
                <w:szCs w:val="24"/>
                <w:lang w:val="ro-MD"/>
              </w:rPr>
              <w:t>Op</w:t>
            </w:r>
            <w:r w:rsidR="00EB70D8" w:rsidRPr="000A00FC">
              <w:rPr>
                <w:bCs/>
                <w:i/>
                <w:color w:val="000000" w:themeColor="text1"/>
                <w:sz w:val="24"/>
                <w:szCs w:val="24"/>
                <w:lang w:val="ro-MD"/>
              </w:rPr>
              <w:t>ț</w:t>
            </w:r>
            <w:r w:rsidRPr="000A00FC">
              <w:rPr>
                <w:bCs/>
                <w:i/>
                <w:color w:val="000000" w:themeColor="text1"/>
                <w:sz w:val="24"/>
                <w:szCs w:val="24"/>
                <w:lang w:val="ro-MD"/>
              </w:rPr>
              <w:t>iunea alterativă 1</w:t>
            </w: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i/>
                <w:color w:val="000000" w:themeColor="text1"/>
                <w:sz w:val="24"/>
                <w:szCs w:val="24"/>
                <w:lang w:val="ro-MD"/>
              </w:rPr>
            </w:pPr>
            <w:r w:rsidRPr="000A00FC">
              <w:rPr>
                <w:bCs/>
                <w:i/>
                <w:color w:val="000000" w:themeColor="text1"/>
                <w:sz w:val="24"/>
                <w:szCs w:val="24"/>
                <w:lang w:val="ro-MD"/>
              </w:rPr>
              <w:t>Op</w:t>
            </w:r>
            <w:r w:rsidR="00EB70D8" w:rsidRPr="000A00FC">
              <w:rPr>
                <w:bCs/>
                <w:i/>
                <w:color w:val="000000" w:themeColor="text1"/>
                <w:sz w:val="24"/>
                <w:szCs w:val="24"/>
                <w:lang w:val="ro-MD"/>
              </w:rPr>
              <w:t>ț</w:t>
            </w:r>
            <w:r w:rsidRPr="000A00FC">
              <w:rPr>
                <w:bCs/>
                <w:i/>
                <w:color w:val="000000" w:themeColor="text1"/>
                <w:sz w:val="24"/>
                <w:szCs w:val="24"/>
                <w:lang w:val="ro-MD"/>
              </w:rPr>
              <w:t>iunea alterativă 2</w:t>
            </w:r>
          </w:p>
        </w:tc>
      </w:tr>
      <w:tr w:rsidR="00553A41" w:rsidRPr="000A00FC" w:rsidTr="005006B9">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
                <w:color w:val="000000" w:themeColor="text1"/>
                <w:sz w:val="24"/>
                <w:szCs w:val="24"/>
                <w:lang w:val="ro-MD"/>
              </w:rPr>
            </w:pPr>
            <w:r w:rsidRPr="000A00FC">
              <w:rPr>
                <w:b/>
                <w:bCs/>
                <w:color w:val="000000" w:themeColor="text1"/>
                <w:sz w:val="24"/>
                <w:szCs w:val="24"/>
                <w:lang w:val="ro-MD"/>
              </w:rPr>
              <w:t>Economic</w:t>
            </w:r>
          </w:p>
        </w:tc>
      </w:tr>
      <w:tr w:rsidR="00553A41" w:rsidRPr="000A00FC" w:rsidTr="005006B9">
        <w:trPr>
          <w:trHeight w:val="219"/>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color w:val="000000" w:themeColor="text1"/>
                <w:sz w:val="24"/>
                <w:szCs w:val="24"/>
                <w:lang w:val="ro-MD"/>
              </w:rPr>
            </w:pPr>
            <w:r w:rsidRPr="000A00FC">
              <w:rPr>
                <w:bCs/>
                <w:color w:val="000000" w:themeColor="text1"/>
                <w:sz w:val="24"/>
                <w:szCs w:val="24"/>
                <w:lang w:val="ro-MD"/>
              </w:rPr>
              <w:t>costurile desfă</w:t>
            </w:r>
            <w:r w:rsidR="00EB70D8" w:rsidRPr="000A00FC">
              <w:rPr>
                <w:bCs/>
                <w:color w:val="000000" w:themeColor="text1"/>
                <w:sz w:val="24"/>
                <w:szCs w:val="24"/>
                <w:lang w:val="ro-MD"/>
              </w:rPr>
              <w:t>ș</w:t>
            </w:r>
            <w:r w:rsidRPr="000A00FC">
              <w:rPr>
                <w:bCs/>
                <w:color w:val="000000" w:themeColor="text1"/>
                <w:sz w:val="24"/>
                <w:szCs w:val="24"/>
                <w:lang w:val="ro-MD"/>
              </w:rPr>
              <w:t>urării afacerilor</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28"/>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povara administrativă</w:t>
            </w:r>
          </w:p>
        </w:tc>
        <w:tc>
          <w:tcPr>
            <w:tcW w:w="740" w:type="pct"/>
            <w:tcBorders>
              <w:top w:val="nil"/>
              <w:left w:val="single" w:sz="6" w:space="0" w:color="000000"/>
              <w:bottom w:val="single" w:sz="6" w:space="0" w:color="000000"/>
              <w:right w:val="single" w:sz="6" w:space="0" w:color="000000"/>
            </w:tcBorders>
          </w:tcPr>
          <w:p w:rsidR="00457A8E" w:rsidRPr="000A00FC" w:rsidRDefault="00D8309C" w:rsidP="00DA5955">
            <w:pPr>
              <w:ind w:firstLine="0"/>
              <w:jc w:val="left"/>
              <w:rPr>
                <w:color w:val="000000" w:themeColor="text1"/>
                <w:sz w:val="24"/>
                <w:szCs w:val="24"/>
                <w:lang w:val="ro-MD"/>
              </w:rPr>
            </w:pPr>
            <w:r w:rsidRPr="000A00FC">
              <w:rPr>
                <w:color w:val="000000" w:themeColor="text1"/>
                <w:sz w:val="24"/>
                <w:szCs w:val="24"/>
                <w:lang w:val="ro-MD"/>
              </w:rPr>
              <w:t>1</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4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color w:val="000000" w:themeColor="text1"/>
                <w:sz w:val="24"/>
                <w:szCs w:val="24"/>
                <w:lang w:val="ro-MD"/>
              </w:rPr>
            </w:pPr>
            <w:r w:rsidRPr="000A00FC">
              <w:rPr>
                <w:bCs/>
                <w:color w:val="000000" w:themeColor="text1"/>
                <w:sz w:val="24"/>
                <w:szCs w:val="24"/>
                <w:lang w:val="ro-MD"/>
              </w:rPr>
              <w:t xml:space="preserve">fluxurile comerciale </w:t>
            </w:r>
            <w:r w:rsidR="00EB70D8" w:rsidRPr="000A00FC">
              <w:rPr>
                <w:bCs/>
                <w:color w:val="000000" w:themeColor="text1"/>
                <w:sz w:val="24"/>
                <w:szCs w:val="24"/>
                <w:lang w:val="ro-MD"/>
              </w:rPr>
              <w:t>ș</w:t>
            </w:r>
            <w:r w:rsidRPr="000A00FC">
              <w:rPr>
                <w:bCs/>
                <w:color w:val="000000" w:themeColor="text1"/>
                <w:sz w:val="24"/>
                <w:szCs w:val="24"/>
                <w:lang w:val="ro-MD"/>
              </w:rPr>
              <w:t>i investi</w:t>
            </w:r>
            <w:r w:rsidR="00EB70D8" w:rsidRPr="000A00FC">
              <w:rPr>
                <w:bCs/>
                <w:color w:val="000000" w:themeColor="text1"/>
                <w:sz w:val="24"/>
                <w:szCs w:val="24"/>
                <w:lang w:val="ro-MD"/>
              </w:rPr>
              <w:t>ț</w:t>
            </w:r>
            <w:r w:rsidRPr="000A00FC">
              <w:rPr>
                <w:bCs/>
                <w:color w:val="000000" w:themeColor="text1"/>
                <w:sz w:val="24"/>
                <w:szCs w:val="24"/>
                <w:lang w:val="ro-MD"/>
              </w:rPr>
              <w:t>ionale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37"/>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color w:val="000000" w:themeColor="text1"/>
                <w:sz w:val="24"/>
                <w:szCs w:val="24"/>
                <w:lang w:val="ro-MD"/>
              </w:rPr>
            </w:pPr>
            <w:r w:rsidRPr="000A00FC">
              <w:rPr>
                <w:bCs/>
                <w:color w:val="000000" w:themeColor="text1"/>
                <w:sz w:val="24"/>
                <w:szCs w:val="24"/>
                <w:lang w:val="ro-MD"/>
              </w:rPr>
              <w:t>competitivitatea afacerilor</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38"/>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activitatea diferitor categorii de întreprinderi mici </w:t>
            </w:r>
            <w:r w:rsidR="00EB70D8" w:rsidRPr="000A00FC">
              <w:rPr>
                <w:bCs/>
                <w:color w:val="000000" w:themeColor="text1"/>
                <w:sz w:val="24"/>
                <w:szCs w:val="24"/>
                <w:lang w:val="ro-MD"/>
              </w:rPr>
              <w:t>ș</w:t>
            </w:r>
            <w:r w:rsidRPr="000A00FC">
              <w:rPr>
                <w:bCs/>
                <w:color w:val="000000" w:themeColor="text1"/>
                <w:sz w:val="24"/>
                <w:szCs w:val="24"/>
                <w:lang w:val="ro-MD"/>
              </w:rPr>
              <w:t>i mijlocii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6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concuren</w:t>
            </w:r>
            <w:r w:rsidR="00EB70D8" w:rsidRPr="000A00FC">
              <w:rPr>
                <w:bCs/>
                <w:color w:val="000000" w:themeColor="text1"/>
                <w:sz w:val="24"/>
                <w:szCs w:val="24"/>
                <w:lang w:val="ro-MD"/>
              </w:rPr>
              <w:t>ț</w:t>
            </w:r>
            <w:r w:rsidRPr="000A00FC">
              <w:rPr>
                <w:bCs/>
                <w:color w:val="000000" w:themeColor="text1"/>
                <w:sz w:val="24"/>
                <w:szCs w:val="24"/>
                <w:lang w:val="ro-MD"/>
              </w:rPr>
              <w:t>a pe pia</w:t>
            </w:r>
            <w:r w:rsidR="00EB70D8" w:rsidRPr="000A00FC">
              <w:rPr>
                <w:bCs/>
                <w:color w:val="000000" w:themeColor="text1"/>
                <w:sz w:val="24"/>
                <w:szCs w:val="24"/>
                <w:lang w:val="ro-MD"/>
              </w:rPr>
              <w:t>ț</w:t>
            </w:r>
            <w:r w:rsidRPr="000A00FC">
              <w:rPr>
                <w:bCs/>
                <w:color w:val="000000" w:themeColor="text1"/>
                <w:sz w:val="24"/>
                <w:szCs w:val="24"/>
                <w:lang w:val="ro-MD"/>
              </w:rPr>
              <w:t>ă</w:t>
            </w:r>
          </w:p>
        </w:tc>
        <w:tc>
          <w:tcPr>
            <w:tcW w:w="740" w:type="pct"/>
            <w:tcBorders>
              <w:top w:val="nil"/>
              <w:left w:val="single" w:sz="6" w:space="0" w:color="000000"/>
              <w:bottom w:val="single" w:sz="6" w:space="0" w:color="000000"/>
              <w:right w:val="single" w:sz="6" w:space="0" w:color="000000"/>
            </w:tcBorders>
          </w:tcPr>
          <w:p w:rsidR="00457A8E" w:rsidRPr="000A00FC" w:rsidRDefault="00D4476C"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75"/>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activitatea de inovare </w:t>
            </w:r>
            <w:r w:rsidR="00EB70D8" w:rsidRPr="000A00FC">
              <w:rPr>
                <w:bCs/>
                <w:color w:val="000000" w:themeColor="text1"/>
                <w:sz w:val="24"/>
                <w:szCs w:val="24"/>
                <w:lang w:val="ro-MD"/>
              </w:rPr>
              <w:t>ș</w:t>
            </w:r>
            <w:r w:rsidRPr="000A00FC">
              <w:rPr>
                <w:bCs/>
                <w:color w:val="000000" w:themeColor="text1"/>
                <w:sz w:val="24"/>
                <w:szCs w:val="24"/>
                <w:lang w:val="ro-MD"/>
              </w:rPr>
              <w:t>i cercetare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veniturile </w:t>
            </w:r>
            <w:r w:rsidR="00EB70D8" w:rsidRPr="000A00FC">
              <w:rPr>
                <w:bCs/>
                <w:color w:val="000000" w:themeColor="text1"/>
                <w:sz w:val="24"/>
                <w:szCs w:val="24"/>
                <w:lang w:val="ro-MD"/>
              </w:rPr>
              <w:t>ș</w:t>
            </w:r>
            <w:r w:rsidRPr="000A00FC">
              <w:rPr>
                <w:bCs/>
                <w:color w:val="000000" w:themeColor="text1"/>
                <w:sz w:val="24"/>
                <w:szCs w:val="24"/>
                <w:lang w:val="ro-MD"/>
              </w:rPr>
              <w:t>i cheltuielile publice</w:t>
            </w:r>
          </w:p>
        </w:tc>
        <w:tc>
          <w:tcPr>
            <w:tcW w:w="740" w:type="pct"/>
            <w:tcBorders>
              <w:top w:val="nil"/>
              <w:left w:val="single" w:sz="6" w:space="0" w:color="000000"/>
              <w:bottom w:val="single" w:sz="6" w:space="0" w:color="000000"/>
              <w:right w:val="single" w:sz="6" w:space="0" w:color="000000"/>
            </w:tcBorders>
          </w:tcPr>
          <w:p w:rsidR="00457A8E" w:rsidRPr="000A00FC" w:rsidRDefault="0001261F"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10"/>
          <w:jc w:val="center"/>
        </w:trPr>
        <w:tc>
          <w:tcPr>
            <w:tcW w:w="2635"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cadrul institu</w:t>
            </w:r>
            <w:r w:rsidR="00EB70D8" w:rsidRPr="000A00FC">
              <w:rPr>
                <w:bCs/>
                <w:color w:val="000000" w:themeColor="text1"/>
                <w:sz w:val="24"/>
                <w:szCs w:val="24"/>
                <w:lang w:val="ro-MD"/>
              </w:rPr>
              <w:t>ț</w:t>
            </w:r>
            <w:r w:rsidRPr="000A00FC">
              <w:rPr>
                <w:bCs/>
                <w:color w:val="000000" w:themeColor="text1"/>
                <w:sz w:val="24"/>
                <w:szCs w:val="24"/>
                <w:lang w:val="ro-MD"/>
              </w:rPr>
              <w:t>ional al autorită</w:t>
            </w:r>
            <w:r w:rsidR="00EB70D8" w:rsidRPr="000A00FC">
              <w:rPr>
                <w:bCs/>
                <w:color w:val="000000" w:themeColor="text1"/>
                <w:sz w:val="24"/>
                <w:szCs w:val="24"/>
                <w:lang w:val="ro-MD"/>
              </w:rPr>
              <w:t>ț</w:t>
            </w:r>
            <w:r w:rsidRPr="000A00FC">
              <w:rPr>
                <w:bCs/>
                <w:color w:val="000000" w:themeColor="text1"/>
                <w:sz w:val="24"/>
                <w:szCs w:val="24"/>
                <w:lang w:val="ro-MD"/>
              </w:rPr>
              <w:t>ilor publice</w:t>
            </w:r>
          </w:p>
        </w:tc>
        <w:tc>
          <w:tcPr>
            <w:tcW w:w="740" w:type="pct"/>
            <w:tcBorders>
              <w:top w:val="nil"/>
              <w:left w:val="single" w:sz="6" w:space="0" w:color="000000"/>
              <w:bottom w:val="single" w:sz="4" w:space="0" w:color="auto"/>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4" w:space="0" w:color="auto"/>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4" w:space="0" w:color="auto"/>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47"/>
          <w:jc w:val="center"/>
        </w:trPr>
        <w:tc>
          <w:tcPr>
            <w:tcW w:w="2635"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457A8E" w:rsidRPr="000A00FC" w:rsidRDefault="00457A8E" w:rsidP="00DA5955">
            <w:pPr>
              <w:ind w:firstLine="0"/>
              <w:rPr>
                <w:bCs/>
                <w:color w:val="000000" w:themeColor="text1"/>
                <w:sz w:val="24"/>
                <w:szCs w:val="24"/>
                <w:lang w:val="ro-MD"/>
              </w:rPr>
            </w:pPr>
            <w:r w:rsidRPr="000A00FC">
              <w:rPr>
                <w:bCs/>
                <w:color w:val="000000" w:themeColor="text1"/>
                <w:sz w:val="24"/>
                <w:szCs w:val="24"/>
                <w:lang w:val="ro-MD"/>
              </w:rPr>
              <w:t xml:space="preserve">alegerea, calitatea </w:t>
            </w:r>
            <w:r w:rsidR="00EB70D8" w:rsidRPr="000A00FC">
              <w:rPr>
                <w:bCs/>
                <w:color w:val="000000" w:themeColor="text1"/>
                <w:sz w:val="24"/>
                <w:szCs w:val="24"/>
                <w:lang w:val="ro-MD"/>
              </w:rPr>
              <w:t>ș</w:t>
            </w:r>
            <w:r w:rsidRPr="000A00FC">
              <w:rPr>
                <w:bCs/>
                <w:color w:val="000000" w:themeColor="text1"/>
                <w:sz w:val="24"/>
                <w:szCs w:val="24"/>
                <w:lang w:val="ro-MD"/>
              </w:rPr>
              <w:t>i pre</w:t>
            </w:r>
            <w:r w:rsidR="00EB70D8" w:rsidRPr="000A00FC">
              <w:rPr>
                <w:bCs/>
                <w:color w:val="000000" w:themeColor="text1"/>
                <w:sz w:val="24"/>
                <w:szCs w:val="24"/>
                <w:lang w:val="ro-MD"/>
              </w:rPr>
              <w:t>ț</w:t>
            </w:r>
            <w:r w:rsidRPr="000A00FC">
              <w:rPr>
                <w:bCs/>
                <w:color w:val="000000" w:themeColor="text1"/>
                <w:sz w:val="24"/>
                <w:szCs w:val="24"/>
                <w:lang w:val="ro-MD"/>
              </w:rPr>
              <w:t>urile pentru consumatori</w:t>
            </w:r>
          </w:p>
        </w:tc>
        <w:tc>
          <w:tcPr>
            <w:tcW w:w="740" w:type="pct"/>
            <w:tcBorders>
              <w:top w:val="single" w:sz="4" w:space="0" w:color="auto"/>
              <w:left w:val="single" w:sz="4" w:space="0" w:color="auto"/>
              <w:bottom w:val="single" w:sz="4" w:space="0" w:color="auto"/>
              <w:right w:val="single" w:sz="4" w:space="0" w:color="auto"/>
            </w:tcBorders>
          </w:tcPr>
          <w:p w:rsidR="00457A8E" w:rsidRPr="000A00FC" w:rsidRDefault="00D8309C" w:rsidP="00DA5955">
            <w:pPr>
              <w:ind w:firstLine="0"/>
              <w:rPr>
                <w:color w:val="000000" w:themeColor="text1"/>
                <w:sz w:val="24"/>
                <w:szCs w:val="24"/>
                <w:lang w:val="ro-MD"/>
              </w:rPr>
            </w:pPr>
            <w:r w:rsidRPr="000A00FC">
              <w:rPr>
                <w:color w:val="000000" w:themeColor="text1"/>
                <w:sz w:val="24"/>
                <w:szCs w:val="24"/>
                <w:lang w:val="ro-MD"/>
              </w:rPr>
              <w:t>2</w:t>
            </w:r>
          </w:p>
        </w:tc>
        <w:tc>
          <w:tcPr>
            <w:tcW w:w="741" w:type="pct"/>
            <w:tcBorders>
              <w:top w:val="single" w:sz="4" w:space="0" w:color="auto"/>
              <w:left w:val="single" w:sz="4" w:space="0" w:color="auto"/>
              <w:bottom w:val="single" w:sz="4" w:space="0" w:color="auto"/>
              <w:right w:val="single" w:sz="4" w:space="0" w:color="auto"/>
            </w:tcBorders>
          </w:tcPr>
          <w:p w:rsidR="00457A8E" w:rsidRPr="000A00FC" w:rsidRDefault="00457A8E" w:rsidP="00DA5955">
            <w:pPr>
              <w:ind w:firstLine="0"/>
              <w:rPr>
                <w:bCs/>
                <w:color w:val="000000" w:themeColor="text1"/>
                <w:sz w:val="24"/>
                <w:szCs w:val="24"/>
                <w:lang w:val="ro-MD"/>
              </w:rPr>
            </w:pPr>
          </w:p>
        </w:tc>
        <w:tc>
          <w:tcPr>
            <w:tcW w:w="884" w:type="pct"/>
            <w:tcBorders>
              <w:top w:val="single" w:sz="4" w:space="0" w:color="auto"/>
              <w:left w:val="single" w:sz="4" w:space="0" w:color="auto"/>
              <w:bottom w:val="single" w:sz="4" w:space="0" w:color="auto"/>
              <w:right w:val="single" w:sz="4" w:space="0" w:color="auto"/>
            </w:tcBorders>
          </w:tcPr>
          <w:p w:rsidR="00457A8E" w:rsidRPr="000A00FC" w:rsidRDefault="00457A8E" w:rsidP="00DA5955">
            <w:pPr>
              <w:ind w:firstLine="0"/>
              <w:rPr>
                <w:color w:val="000000" w:themeColor="text1"/>
                <w:sz w:val="24"/>
                <w:szCs w:val="24"/>
                <w:lang w:val="ro-MD"/>
              </w:rPr>
            </w:pPr>
          </w:p>
        </w:tc>
      </w:tr>
      <w:tr w:rsidR="00553A41" w:rsidRPr="000A00FC" w:rsidTr="005006B9">
        <w:trPr>
          <w:trHeight w:val="53"/>
          <w:jc w:val="center"/>
        </w:trPr>
        <w:tc>
          <w:tcPr>
            <w:tcW w:w="2635"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bunăstarea gospodăriilor casnice </w:t>
            </w:r>
            <w:r w:rsidR="00EB70D8" w:rsidRPr="000A00FC">
              <w:rPr>
                <w:bCs/>
                <w:color w:val="000000" w:themeColor="text1"/>
                <w:sz w:val="24"/>
                <w:szCs w:val="24"/>
                <w:lang w:val="ro-MD"/>
              </w:rPr>
              <w:t>ș</w:t>
            </w:r>
            <w:r w:rsidRPr="000A00FC">
              <w:rPr>
                <w:bCs/>
                <w:color w:val="000000" w:themeColor="text1"/>
                <w:sz w:val="24"/>
                <w:szCs w:val="24"/>
                <w:lang w:val="ro-MD"/>
              </w:rPr>
              <w:t>i a cetă</w:t>
            </w:r>
            <w:r w:rsidR="00EB70D8" w:rsidRPr="000A00FC">
              <w:rPr>
                <w:bCs/>
                <w:color w:val="000000" w:themeColor="text1"/>
                <w:sz w:val="24"/>
                <w:szCs w:val="24"/>
                <w:lang w:val="ro-MD"/>
              </w:rPr>
              <w:t>ț</w:t>
            </w:r>
            <w:r w:rsidRPr="000A00FC">
              <w:rPr>
                <w:bCs/>
                <w:color w:val="000000" w:themeColor="text1"/>
                <w:sz w:val="24"/>
                <w:szCs w:val="24"/>
                <w:lang w:val="ro-MD"/>
              </w:rPr>
              <w:t>enilor</w:t>
            </w:r>
          </w:p>
        </w:tc>
        <w:tc>
          <w:tcPr>
            <w:tcW w:w="740" w:type="pct"/>
            <w:tcBorders>
              <w:top w:val="single" w:sz="4" w:space="0" w:color="auto"/>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1</w:t>
            </w:r>
          </w:p>
        </w:tc>
        <w:tc>
          <w:tcPr>
            <w:tcW w:w="741" w:type="pct"/>
            <w:tcBorders>
              <w:top w:val="single" w:sz="4" w:space="0" w:color="auto"/>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single" w:sz="4" w:space="0" w:color="auto"/>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4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situa</w:t>
            </w:r>
            <w:r w:rsidR="00EB70D8" w:rsidRPr="000A00FC">
              <w:rPr>
                <w:bCs/>
                <w:color w:val="000000" w:themeColor="text1"/>
                <w:sz w:val="24"/>
                <w:szCs w:val="24"/>
                <w:lang w:val="ro-MD"/>
              </w:rPr>
              <w:t>ț</w:t>
            </w:r>
            <w:r w:rsidRPr="000A00FC">
              <w:rPr>
                <w:bCs/>
                <w:color w:val="000000" w:themeColor="text1"/>
                <w:sz w:val="24"/>
                <w:szCs w:val="24"/>
                <w:lang w:val="ro-MD"/>
              </w:rPr>
              <w:t>ia social-economică în anumite regiuni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1</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4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situa</w:t>
            </w:r>
            <w:r w:rsidR="00EB70D8" w:rsidRPr="000A00FC">
              <w:rPr>
                <w:bCs/>
                <w:color w:val="000000" w:themeColor="text1"/>
                <w:sz w:val="24"/>
                <w:szCs w:val="24"/>
                <w:lang w:val="ro-MD"/>
              </w:rPr>
              <w:t>ț</w:t>
            </w:r>
            <w:r w:rsidRPr="000A00FC">
              <w:rPr>
                <w:bCs/>
                <w:color w:val="000000" w:themeColor="text1"/>
                <w:sz w:val="24"/>
                <w:szCs w:val="24"/>
                <w:lang w:val="ro-MD"/>
              </w:rPr>
              <w:t>ia macroeconomică</w:t>
            </w:r>
          </w:p>
        </w:tc>
        <w:tc>
          <w:tcPr>
            <w:tcW w:w="740" w:type="pct"/>
            <w:tcBorders>
              <w:top w:val="nil"/>
              <w:left w:val="single" w:sz="6" w:space="0" w:color="000000"/>
              <w:bottom w:val="single" w:sz="6" w:space="0" w:color="000000"/>
              <w:right w:val="single" w:sz="6" w:space="0" w:color="000000"/>
            </w:tcBorders>
          </w:tcPr>
          <w:p w:rsidR="00457A8E" w:rsidRPr="000A00FC" w:rsidRDefault="00676826" w:rsidP="00DA5955">
            <w:pPr>
              <w:ind w:firstLine="0"/>
              <w:jc w:val="left"/>
              <w:rPr>
                <w:color w:val="000000" w:themeColor="text1"/>
                <w:sz w:val="24"/>
                <w:szCs w:val="24"/>
                <w:lang w:val="ro-MD"/>
              </w:rPr>
            </w:pPr>
            <w:r w:rsidRPr="000A00FC">
              <w:rPr>
                <w:color w:val="000000" w:themeColor="text1"/>
                <w:sz w:val="24"/>
                <w:szCs w:val="24"/>
                <w:lang w:val="ro-MD"/>
              </w:rPr>
              <w:t>1</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37"/>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alte aspecte economice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
                <w:color w:val="000000" w:themeColor="text1"/>
                <w:sz w:val="24"/>
                <w:szCs w:val="24"/>
                <w:lang w:val="ro-MD"/>
              </w:rPr>
            </w:pPr>
            <w:r w:rsidRPr="000A00FC">
              <w:rPr>
                <w:b/>
                <w:bCs/>
                <w:color w:val="000000" w:themeColor="text1"/>
                <w:sz w:val="24"/>
                <w:szCs w:val="24"/>
                <w:lang w:val="ro-MD"/>
              </w:rPr>
              <w:t>Social</w:t>
            </w:r>
          </w:p>
        </w:tc>
      </w:tr>
      <w:tr w:rsidR="00553A41" w:rsidRPr="000A00FC" w:rsidTr="005006B9">
        <w:trPr>
          <w:trHeight w:val="15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gradul de ocupare a for</w:t>
            </w:r>
            <w:r w:rsidR="00EB70D8" w:rsidRPr="000A00FC">
              <w:rPr>
                <w:bCs/>
                <w:color w:val="000000" w:themeColor="text1"/>
                <w:sz w:val="24"/>
                <w:szCs w:val="24"/>
                <w:lang w:val="ro-MD"/>
              </w:rPr>
              <w:t>ț</w:t>
            </w:r>
            <w:r w:rsidRPr="000A00FC">
              <w:rPr>
                <w:bCs/>
                <w:color w:val="000000" w:themeColor="text1"/>
                <w:sz w:val="24"/>
                <w:szCs w:val="24"/>
                <w:lang w:val="ro-MD"/>
              </w:rPr>
              <w:t>ei de muncă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nivelul de salarizare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condi</w:t>
            </w:r>
            <w:r w:rsidR="00EB70D8" w:rsidRPr="000A00FC">
              <w:rPr>
                <w:bCs/>
                <w:color w:val="000000" w:themeColor="text1"/>
                <w:sz w:val="24"/>
                <w:szCs w:val="24"/>
                <w:lang w:val="ro-MD"/>
              </w:rPr>
              <w:t>ț</w:t>
            </w:r>
            <w:r w:rsidRPr="000A00FC">
              <w:rPr>
                <w:bCs/>
                <w:color w:val="000000" w:themeColor="text1"/>
                <w:sz w:val="24"/>
                <w:szCs w:val="24"/>
                <w:lang w:val="ro-MD"/>
              </w:rPr>
              <w:t xml:space="preserve">iile </w:t>
            </w:r>
            <w:r w:rsidR="00EB70D8" w:rsidRPr="000A00FC">
              <w:rPr>
                <w:bCs/>
                <w:color w:val="000000" w:themeColor="text1"/>
                <w:sz w:val="24"/>
                <w:szCs w:val="24"/>
                <w:lang w:val="ro-MD"/>
              </w:rPr>
              <w:t>ș</w:t>
            </w:r>
            <w:r w:rsidRPr="000A00FC">
              <w:rPr>
                <w:bCs/>
                <w:color w:val="000000" w:themeColor="text1"/>
                <w:sz w:val="24"/>
                <w:szCs w:val="24"/>
                <w:lang w:val="ro-MD"/>
              </w:rPr>
              <w:t>i organizarea muncii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sănătatea </w:t>
            </w:r>
            <w:r w:rsidR="00EB70D8" w:rsidRPr="000A00FC">
              <w:rPr>
                <w:bCs/>
                <w:color w:val="000000" w:themeColor="text1"/>
                <w:sz w:val="24"/>
                <w:szCs w:val="24"/>
                <w:lang w:val="ro-MD"/>
              </w:rPr>
              <w:t>ș</w:t>
            </w:r>
            <w:r w:rsidRPr="000A00FC">
              <w:rPr>
                <w:bCs/>
                <w:color w:val="000000" w:themeColor="text1"/>
                <w:sz w:val="24"/>
                <w:szCs w:val="24"/>
                <w:lang w:val="ro-MD"/>
              </w:rPr>
              <w:t>i securitatea muncii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02"/>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formarea profesională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10"/>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inegalitatea </w:t>
            </w:r>
            <w:r w:rsidR="00EB70D8" w:rsidRPr="000A00FC">
              <w:rPr>
                <w:bCs/>
                <w:color w:val="000000" w:themeColor="text1"/>
                <w:sz w:val="24"/>
                <w:szCs w:val="24"/>
                <w:lang w:val="ro-MD"/>
              </w:rPr>
              <w:t>ș</w:t>
            </w:r>
            <w:r w:rsidRPr="000A00FC">
              <w:rPr>
                <w:bCs/>
                <w:color w:val="000000" w:themeColor="text1"/>
                <w:sz w:val="24"/>
                <w:szCs w:val="24"/>
                <w:lang w:val="ro-MD"/>
              </w:rPr>
              <w:t>i distribu</w:t>
            </w:r>
            <w:r w:rsidR="00EB70D8" w:rsidRPr="000A00FC">
              <w:rPr>
                <w:bCs/>
                <w:color w:val="000000" w:themeColor="text1"/>
                <w:sz w:val="24"/>
                <w:szCs w:val="24"/>
                <w:lang w:val="ro-MD"/>
              </w:rPr>
              <w:t>ț</w:t>
            </w:r>
            <w:r w:rsidRPr="000A00FC">
              <w:rPr>
                <w:bCs/>
                <w:color w:val="000000" w:themeColor="text1"/>
                <w:sz w:val="24"/>
                <w:szCs w:val="24"/>
                <w:lang w:val="ro-MD"/>
              </w:rPr>
              <w:t>ia veniturilor</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10"/>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nivelul veniturilor popula</w:t>
            </w:r>
            <w:r w:rsidR="00EB70D8" w:rsidRPr="000A00FC">
              <w:rPr>
                <w:bCs/>
                <w:color w:val="000000" w:themeColor="text1"/>
                <w:sz w:val="24"/>
                <w:szCs w:val="24"/>
                <w:lang w:val="ro-MD"/>
              </w:rPr>
              <w:t>ț</w:t>
            </w:r>
            <w:r w:rsidRPr="000A00FC">
              <w:rPr>
                <w:bCs/>
                <w:color w:val="000000" w:themeColor="text1"/>
                <w:sz w:val="24"/>
                <w:szCs w:val="24"/>
                <w:lang w:val="ro-MD"/>
              </w:rPr>
              <w:t>iei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29"/>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nivelul sărăciei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44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accesul la bunuri </w:t>
            </w:r>
            <w:r w:rsidR="00EB70D8" w:rsidRPr="000A00FC">
              <w:rPr>
                <w:bCs/>
                <w:color w:val="000000" w:themeColor="text1"/>
                <w:sz w:val="24"/>
                <w:szCs w:val="24"/>
                <w:lang w:val="ro-MD"/>
              </w:rPr>
              <w:t>ș</w:t>
            </w:r>
            <w:r w:rsidRPr="000A00FC">
              <w:rPr>
                <w:bCs/>
                <w:color w:val="000000" w:themeColor="text1"/>
                <w:sz w:val="24"/>
                <w:szCs w:val="24"/>
                <w:lang w:val="ro-MD"/>
              </w:rPr>
              <w:t>i servicii de bază, în special pentru persoanele social-vulnerabile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diversitatea culturală </w:t>
            </w:r>
            <w:r w:rsidR="00EB70D8" w:rsidRPr="000A00FC">
              <w:rPr>
                <w:bCs/>
                <w:color w:val="000000" w:themeColor="text1"/>
                <w:sz w:val="24"/>
                <w:szCs w:val="24"/>
                <w:lang w:val="ro-MD"/>
              </w:rPr>
              <w:t>ș</w:t>
            </w:r>
            <w:r w:rsidRPr="000A00FC">
              <w:rPr>
                <w:bCs/>
                <w:color w:val="000000" w:themeColor="text1"/>
                <w:sz w:val="24"/>
                <w:szCs w:val="24"/>
                <w:lang w:val="ro-MD"/>
              </w:rPr>
              <w:t>i lingvistică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partidele politice </w:t>
            </w:r>
            <w:r w:rsidR="00EB70D8" w:rsidRPr="000A00FC">
              <w:rPr>
                <w:bCs/>
                <w:color w:val="000000" w:themeColor="text1"/>
                <w:sz w:val="24"/>
                <w:szCs w:val="24"/>
                <w:lang w:val="ro-MD"/>
              </w:rPr>
              <w:t>ș</w:t>
            </w:r>
            <w:r w:rsidRPr="000A00FC">
              <w:rPr>
                <w:bCs/>
                <w:color w:val="000000" w:themeColor="text1"/>
                <w:sz w:val="24"/>
                <w:szCs w:val="24"/>
                <w:lang w:val="ro-MD"/>
              </w:rPr>
              <w:t>i organiza</w:t>
            </w:r>
            <w:r w:rsidR="00EB70D8" w:rsidRPr="000A00FC">
              <w:rPr>
                <w:bCs/>
                <w:color w:val="000000" w:themeColor="text1"/>
                <w:sz w:val="24"/>
                <w:szCs w:val="24"/>
                <w:lang w:val="ro-MD"/>
              </w:rPr>
              <w:t>ț</w:t>
            </w:r>
            <w:r w:rsidRPr="000A00FC">
              <w:rPr>
                <w:bCs/>
                <w:color w:val="000000" w:themeColor="text1"/>
                <w:sz w:val="24"/>
                <w:szCs w:val="24"/>
                <w:lang w:val="ro-MD"/>
              </w:rPr>
              <w:t>iile civice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20"/>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sănătatea publică, inclusiv mortalitatea </w:t>
            </w:r>
            <w:r w:rsidR="00EB70D8" w:rsidRPr="000A00FC">
              <w:rPr>
                <w:bCs/>
                <w:color w:val="000000" w:themeColor="text1"/>
                <w:sz w:val="24"/>
                <w:szCs w:val="24"/>
                <w:lang w:val="ro-MD"/>
              </w:rPr>
              <w:t>ș</w:t>
            </w:r>
            <w:r w:rsidRPr="000A00FC">
              <w:rPr>
                <w:bCs/>
                <w:color w:val="000000" w:themeColor="text1"/>
                <w:sz w:val="24"/>
                <w:szCs w:val="24"/>
                <w:lang w:val="ro-MD"/>
              </w:rPr>
              <w:t>i morbiditatea</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modul sănătos de via</w:t>
            </w:r>
            <w:r w:rsidR="00EB70D8" w:rsidRPr="000A00FC">
              <w:rPr>
                <w:bCs/>
                <w:color w:val="000000" w:themeColor="text1"/>
                <w:sz w:val="24"/>
                <w:szCs w:val="24"/>
                <w:lang w:val="ro-MD"/>
              </w:rPr>
              <w:t>ț</w:t>
            </w:r>
            <w:r w:rsidRPr="000A00FC">
              <w:rPr>
                <w:bCs/>
                <w:color w:val="000000" w:themeColor="text1"/>
                <w:sz w:val="24"/>
                <w:szCs w:val="24"/>
                <w:lang w:val="ro-MD"/>
              </w:rPr>
              <w:t>ă al popula</w:t>
            </w:r>
            <w:r w:rsidR="00EB70D8" w:rsidRPr="000A00FC">
              <w:rPr>
                <w:bCs/>
                <w:color w:val="000000" w:themeColor="text1"/>
                <w:sz w:val="24"/>
                <w:szCs w:val="24"/>
                <w:lang w:val="ro-MD"/>
              </w:rPr>
              <w:t>ț</w:t>
            </w:r>
            <w:r w:rsidRPr="000A00FC">
              <w:rPr>
                <w:bCs/>
                <w:color w:val="000000" w:themeColor="text1"/>
                <w:sz w:val="24"/>
                <w:szCs w:val="24"/>
                <w:lang w:val="ro-MD"/>
              </w:rPr>
              <w:t>iei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28"/>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nivelul criminalită</w:t>
            </w:r>
            <w:r w:rsidR="00EB70D8" w:rsidRPr="000A00FC">
              <w:rPr>
                <w:bCs/>
                <w:color w:val="000000" w:themeColor="text1"/>
                <w:sz w:val="24"/>
                <w:szCs w:val="24"/>
                <w:lang w:val="ro-MD"/>
              </w:rPr>
              <w:t>ț</w:t>
            </w:r>
            <w:r w:rsidRPr="000A00FC">
              <w:rPr>
                <w:bCs/>
                <w:color w:val="000000" w:themeColor="text1"/>
                <w:sz w:val="24"/>
                <w:szCs w:val="24"/>
                <w:lang w:val="ro-MD"/>
              </w:rPr>
              <w:t xml:space="preserve">ii </w:t>
            </w:r>
            <w:r w:rsidR="00EB70D8" w:rsidRPr="000A00FC">
              <w:rPr>
                <w:bCs/>
                <w:color w:val="000000" w:themeColor="text1"/>
                <w:sz w:val="24"/>
                <w:szCs w:val="24"/>
                <w:lang w:val="ro-MD"/>
              </w:rPr>
              <w:t>ș</w:t>
            </w:r>
            <w:r w:rsidRPr="000A00FC">
              <w:rPr>
                <w:bCs/>
                <w:color w:val="000000" w:themeColor="text1"/>
                <w:sz w:val="24"/>
                <w:szCs w:val="24"/>
                <w:lang w:val="ro-MD"/>
              </w:rPr>
              <w:t>i securită</w:t>
            </w:r>
            <w:r w:rsidR="00EB70D8" w:rsidRPr="000A00FC">
              <w:rPr>
                <w:bCs/>
                <w:color w:val="000000" w:themeColor="text1"/>
                <w:sz w:val="24"/>
                <w:szCs w:val="24"/>
                <w:lang w:val="ro-MD"/>
              </w:rPr>
              <w:t>ț</w:t>
            </w:r>
            <w:r w:rsidRPr="000A00FC">
              <w:rPr>
                <w:bCs/>
                <w:color w:val="000000" w:themeColor="text1"/>
                <w:sz w:val="24"/>
                <w:szCs w:val="24"/>
                <w:lang w:val="ro-MD"/>
              </w:rPr>
              <w:t>ii publice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7"/>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accesul </w:t>
            </w:r>
            <w:r w:rsidR="00EB70D8" w:rsidRPr="000A00FC">
              <w:rPr>
                <w:bCs/>
                <w:color w:val="000000" w:themeColor="text1"/>
                <w:sz w:val="24"/>
                <w:szCs w:val="24"/>
                <w:lang w:val="ro-MD"/>
              </w:rPr>
              <w:t>ș</w:t>
            </w:r>
            <w:r w:rsidRPr="000A00FC">
              <w:rPr>
                <w:bCs/>
                <w:color w:val="000000" w:themeColor="text1"/>
                <w:sz w:val="24"/>
                <w:szCs w:val="24"/>
                <w:lang w:val="ro-MD"/>
              </w:rPr>
              <w:t>i calitatea serviciilor de protec</w:t>
            </w:r>
            <w:r w:rsidR="00EB70D8" w:rsidRPr="000A00FC">
              <w:rPr>
                <w:bCs/>
                <w:color w:val="000000" w:themeColor="text1"/>
                <w:sz w:val="24"/>
                <w:szCs w:val="24"/>
                <w:lang w:val="ro-MD"/>
              </w:rPr>
              <w:t>ț</w:t>
            </w:r>
            <w:r w:rsidRPr="000A00FC">
              <w:rPr>
                <w:bCs/>
                <w:color w:val="000000" w:themeColor="text1"/>
                <w:sz w:val="24"/>
                <w:szCs w:val="24"/>
                <w:lang w:val="ro-MD"/>
              </w:rPr>
              <w:t>ie socială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65"/>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accesul </w:t>
            </w:r>
            <w:r w:rsidR="00EB70D8" w:rsidRPr="000A00FC">
              <w:rPr>
                <w:bCs/>
                <w:color w:val="000000" w:themeColor="text1"/>
                <w:sz w:val="24"/>
                <w:szCs w:val="24"/>
                <w:lang w:val="ro-MD"/>
              </w:rPr>
              <w:t>ș</w:t>
            </w:r>
            <w:r w:rsidRPr="000A00FC">
              <w:rPr>
                <w:bCs/>
                <w:color w:val="000000" w:themeColor="text1"/>
                <w:sz w:val="24"/>
                <w:szCs w:val="24"/>
                <w:lang w:val="ro-MD"/>
              </w:rPr>
              <w:t>i calitatea serviciilor educa</w:t>
            </w:r>
            <w:r w:rsidR="00EB70D8" w:rsidRPr="000A00FC">
              <w:rPr>
                <w:bCs/>
                <w:color w:val="000000" w:themeColor="text1"/>
                <w:sz w:val="24"/>
                <w:szCs w:val="24"/>
                <w:lang w:val="ro-MD"/>
              </w:rPr>
              <w:t>ț</w:t>
            </w:r>
            <w:r w:rsidRPr="000A00FC">
              <w:rPr>
                <w:bCs/>
                <w:color w:val="000000" w:themeColor="text1"/>
                <w:sz w:val="24"/>
                <w:szCs w:val="24"/>
                <w:lang w:val="ro-MD"/>
              </w:rPr>
              <w:t>ionale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lastRenderedPageBreak/>
              <w:t xml:space="preserve">accesul </w:t>
            </w:r>
            <w:r w:rsidR="00EB70D8" w:rsidRPr="000A00FC">
              <w:rPr>
                <w:bCs/>
                <w:color w:val="000000" w:themeColor="text1"/>
                <w:sz w:val="24"/>
                <w:szCs w:val="24"/>
                <w:lang w:val="ro-MD"/>
              </w:rPr>
              <w:t>ș</w:t>
            </w:r>
            <w:r w:rsidRPr="000A00FC">
              <w:rPr>
                <w:bCs/>
                <w:color w:val="000000" w:themeColor="text1"/>
                <w:sz w:val="24"/>
                <w:szCs w:val="24"/>
                <w:lang w:val="ro-MD"/>
              </w:rPr>
              <w:t>i calitatea serviciilor medicale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8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accesul </w:t>
            </w:r>
            <w:r w:rsidR="00EB70D8" w:rsidRPr="000A00FC">
              <w:rPr>
                <w:bCs/>
                <w:color w:val="000000" w:themeColor="text1"/>
                <w:sz w:val="24"/>
                <w:szCs w:val="24"/>
                <w:lang w:val="ro-MD"/>
              </w:rPr>
              <w:t>ș</w:t>
            </w:r>
            <w:r w:rsidRPr="000A00FC">
              <w:rPr>
                <w:bCs/>
                <w:color w:val="000000" w:themeColor="text1"/>
                <w:sz w:val="24"/>
                <w:szCs w:val="24"/>
                <w:lang w:val="ro-MD"/>
              </w:rPr>
              <w:t>i calitatea serviciilor publice administrative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nivelul </w:t>
            </w:r>
            <w:r w:rsidR="00EB70D8" w:rsidRPr="000A00FC">
              <w:rPr>
                <w:bCs/>
                <w:color w:val="000000" w:themeColor="text1"/>
                <w:sz w:val="24"/>
                <w:szCs w:val="24"/>
                <w:lang w:val="ro-MD"/>
              </w:rPr>
              <w:t>ș</w:t>
            </w:r>
            <w:r w:rsidRPr="000A00FC">
              <w:rPr>
                <w:bCs/>
                <w:color w:val="000000" w:themeColor="text1"/>
                <w:sz w:val="24"/>
                <w:szCs w:val="24"/>
                <w:lang w:val="ro-MD"/>
              </w:rPr>
              <w:t>i calitatea educa</w:t>
            </w:r>
            <w:r w:rsidR="00EB70D8" w:rsidRPr="000A00FC">
              <w:rPr>
                <w:bCs/>
                <w:color w:val="000000" w:themeColor="text1"/>
                <w:sz w:val="24"/>
                <w:szCs w:val="24"/>
                <w:lang w:val="ro-MD"/>
              </w:rPr>
              <w:t>ț</w:t>
            </w:r>
            <w:r w:rsidRPr="000A00FC">
              <w:rPr>
                <w:bCs/>
                <w:color w:val="000000" w:themeColor="text1"/>
                <w:sz w:val="24"/>
                <w:szCs w:val="24"/>
                <w:lang w:val="ro-MD"/>
              </w:rPr>
              <w:t>iei popula</w:t>
            </w:r>
            <w:r w:rsidR="00EB70D8" w:rsidRPr="000A00FC">
              <w:rPr>
                <w:bCs/>
                <w:color w:val="000000" w:themeColor="text1"/>
                <w:sz w:val="24"/>
                <w:szCs w:val="24"/>
                <w:lang w:val="ro-MD"/>
              </w:rPr>
              <w:t>ț</w:t>
            </w:r>
            <w:r w:rsidRPr="000A00FC">
              <w:rPr>
                <w:bCs/>
                <w:color w:val="000000" w:themeColor="text1"/>
                <w:sz w:val="24"/>
                <w:szCs w:val="24"/>
                <w:lang w:val="ro-MD"/>
              </w:rPr>
              <w:t>iei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11"/>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conservarea patrimoniului cultural</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44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accesul popula</w:t>
            </w:r>
            <w:r w:rsidR="00EB70D8" w:rsidRPr="000A00FC">
              <w:rPr>
                <w:bCs/>
                <w:color w:val="000000" w:themeColor="text1"/>
                <w:sz w:val="24"/>
                <w:szCs w:val="24"/>
                <w:lang w:val="ro-MD"/>
              </w:rPr>
              <w:t>ț</w:t>
            </w:r>
            <w:r w:rsidRPr="000A00FC">
              <w:rPr>
                <w:bCs/>
                <w:color w:val="000000" w:themeColor="text1"/>
                <w:sz w:val="24"/>
                <w:szCs w:val="24"/>
                <w:lang w:val="ro-MD"/>
              </w:rPr>
              <w:t xml:space="preserve">iei la resurse culturale </w:t>
            </w:r>
            <w:r w:rsidR="00EB70D8" w:rsidRPr="000A00FC">
              <w:rPr>
                <w:bCs/>
                <w:color w:val="000000" w:themeColor="text1"/>
                <w:sz w:val="24"/>
                <w:szCs w:val="24"/>
                <w:lang w:val="ro-MD"/>
              </w:rPr>
              <w:t>ș</w:t>
            </w:r>
            <w:r w:rsidRPr="000A00FC">
              <w:rPr>
                <w:bCs/>
                <w:color w:val="000000" w:themeColor="text1"/>
                <w:sz w:val="24"/>
                <w:szCs w:val="24"/>
                <w:lang w:val="ro-MD"/>
              </w:rPr>
              <w:t>i participarea în manifesta</w:t>
            </w:r>
            <w:r w:rsidR="00EB70D8" w:rsidRPr="000A00FC">
              <w:rPr>
                <w:bCs/>
                <w:color w:val="000000" w:themeColor="text1"/>
                <w:sz w:val="24"/>
                <w:szCs w:val="24"/>
                <w:lang w:val="ro-MD"/>
              </w:rPr>
              <w:t>ț</w:t>
            </w:r>
            <w:r w:rsidRPr="000A00FC">
              <w:rPr>
                <w:bCs/>
                <w:color w:val="000000" w:themeColor="text1"/>
                <w:sz w:val="24"/>
                <w:szCs w:val="24"/>
                <w:lang w:val="ro-MD"/>
              </w:rPr>
              <w:t>ii culturale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7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accesul </w:t>
            </w:r>
            <w:r w:rsidR="00EB70D8" w:rsidRPr="000A00FC">
              <w:rPr>
                <w:bCs/>
                <w:color w:val="000000" w:themeColor="text1"/>
                <w:sz w:val="24"/>
                <w:szCs w:val="24"/>
                <w:lang w:val="ro-MD"/>
              </w:rPr>
              <w:t>ș</w:t>
            </w:r>
            <w:r w:rsidRPr="000A00FC">
              <w:rPr>
                <w:bCs/>
                <w:color w:val="000000" w:themeColor="text1"/>
                <w:sz w:val="24"/>
                <w:szCs w:val="24"/>
                <w:lang w:val="ro-MD"/>
              </w:rPr>
              <w:t>i participarea popula</w:t>
            </w:r>
            <w:r w:rsidR="00EB70D8" w:rsidRPr="000A00FC">
              <w:rPr>
                <w:bCs/>
                <w:color w:val="000000" w:themeColor="text1"/>
                <w:sz w:val="24"/>
                <w:szCs w:val="24"/>
                <w:lang w:val="ro-MD"/>
              </w:rPr>
              <w:t>ț</w:t>
            </w:r>
            <w:r w:rsidRPr="000A00FC">
              <w:rPr>
                <w:bCs/>
                <w:color w:val="000000" w:themeColor="text1"/>
                <w:sz w:val="24"/>
                <w:szCs w:val="24"/>
                <w:lang w:val="ro-MD"/>
              </w:rPr>
              <w:t>iei în activită</w:t>
            </w:r>
            <w:r w:rsidR="00EB70D8" w:rsidRPr="000A00FC">
              <w:rPr>
                <w:bCs/>
                <w:color w:val="000000" w:themeColor="text1"/>
                <w:sz w:val="24"/>
                <w:szCs w:val="24"/>
                <w:lang w:val="ro-MD"/>
              </w:rPr>
              <w:t>ț</w:t>
            </w:r>
            <w:r w:rsidRPr="000A00FC">
              <w:rPr>
                <w:bCs/>
                <w:color w:val="000000" w:themeColor="text1"/>
                <w:sz w:val="24"/>
                <w:szCs w:val="24"/>
                <w:lang w:val="ro-MD"/>
              </w:rPr>
              <w:t>i sportive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7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discriminarea</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4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alte aspecte sociale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
                <w:color w:val="000000" w:themeColor="text1"/>
                <w:sz w:val="24"/>
                <w:szCs w:val="24"/>
                <w:lang w:val="ro-MD"/>
              </w:rPr>
            </w:pPr>
            <w:r w:rsidRPr="000A00FC">
              <w:rPr>
                <w:b/>
                <w:color w:val="000000" w:themeColor="text1"/>
                <w:sz w:val="24"/>
                <w:szCs w:val="24"/>
                <w:lang w:val="ro-MD"/>
              </w:rPr>
              <w:t>De mediu</w:t>
            </w:r>
          </w:p>
        </w:tc>
      </w:tr>
      <w:tr w:rsidR="00553A41" w:rsidRPr="000A00FC" w:rsidTr="005006B9">
        <w:trPr>
          <w:trHeight w:val="44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clima, inclusiv emisiile gazelor cu efect de seră </w:t>
            </w:r>
            <w:r w:rsidR="00EB70D8" w:rsidRPr="000A00FC">
              <w:rPr>
                <w:bCs/>
                <w:color w:val="000000" w:themeColor="text1"/>
                <w:sz w:val="24"/>
                <w:szCs w:val="24"/>
                <w:lang w:val="ro-MD"/>
              </w:rPr>
              <w:t>ș</w:t>
            </w:r>
            <w:r w:rsidRPr="000A00FC">
              <w:rPr>
                <w:bCs/>
                <w:color w:val="000000" w:themeColor="text1"/>
                <w:sz w:val="24"/>
                <w:szCs w:val="24"/>
                <w:lang w:val="ro-MD"/>
              </w:rPr>
              <w:t>i celor care afectează stratul de ozon</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calitatea aerului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444"/>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color w:val="000000" w:themeColor="text1"/>
                <w:sz w:val="24"/>
                <w:szCs w:val="24"/>
                <w:lang w:val="ro-MD"/>
              </w:rPr>
            </w:pPr>
            <w:r w:rsidRPr="000A00FC">
              <w:rPr>
                <w:bCs/>
                <w:color w:val="000000" w:themeColor="text1"/>
                <w:sz w:val="24"/>
                <w:szCs w:val="24"/>
                <w:lang w:val="ro-MD"/>
              </w:rPr>
              <w:t xml:space="preserve">calitatea </w:t>
            </w:r>
            <w:r w:rsidR="00EB70D8" w:rsidRPr="000A00FC">
              <w:rPr>
                <w:bCs/>
                <w:color w:val="000000" w:themeColor="text1"/>
                <w:sz w:val="24"/>
                <w:szCs w:val="24"/>
                <w:lang w:val="ro-MD"/>
              </w:rPr>
              <w:t>ș</w:t>
            </w:r>
            <w:r w:rsidRPr="000A00FC">
              <w:rPr>
                <w:bCs/>
                <w:color w:val="000000" w:themeColor="text1"/>
                <w:sz w:val="24"/>
                <w:szCs w:val="24"/>
                <w:lang w:val="ro-MD"/>
              </w:rPr>
              <w:t xml:space="preserve">i cantitatea apei </w:t>
            </w:r>
            <w:r w:rsidR="00EB70D8" w:rsidRPr="000A00FC">
              <w:rPr>
                <w:bCs/>
                <w:color w:val="000000" w:themeColor="text1"/>
                <w:sz w:val="24"/>
                <w:szCs w:val="24"/>
                <w:lang w:val="ro-MD"/>
              </w:rPr>
              <w:t>ș</w:t>
            </w:r>
            <w:r w:rsidRPr="000A00FC">
              <w:rPr>
                <w:bCs/>
                <w:color w:val="000000" w:themeColor="text1"/>
                <w:sz w:val="24"/>
                <w:szCs w:val="24"/>
                <w:lang w:val="ro-MD"/>
              </w:rPr>
              <w:t xml:space="preserve">i resurselor acvatice, inclusiv a apei potabile </w:t>
            </w:r>
            <w:r w:rsidR="00EB70D8" w:rsidRPr="000A00FC">
              <w:rPr>
                <w:bCs/>
                <w:color w:val="000000" w:themeColor="text1"/>
                <w:sz w:val="24"/>
                <w:szCs w:val="24"/>
                <w:lang w:val="ro-MD"/>
              </w:rPr>
              <w:t>ș</w:t>
            </w:r>
            <w:r w:rsidRPr="000A00FC">
              <w:rPr>
                <w:bCs/>
                <w:color w:val="000000" w:themeColor="text1"/>
                <w:sz w:val="24"/>
                <w:szCs w:val="24"/>
                <w:lang w:val="ro-MD"/>
              </w:rPr>
              <w:t>i de alt gen</w:t>
            </w:r>
          </w:p>
        </w:tc>
        <w:tc>
          <w:tcPr>
            <w:tcW w:w="740" w:type="pct"/>
            <w:tcBorders>
              <w:top w:val="nil"/>
              <w:left w:val="single" w:sz="6" w:space="0" w:color="000000"/>
              <w:bottom w:val="single" w:sz="6" w:space="0" w:color="000000"/>
              <w:right w:val="single" w:sz="6" w:space="0" w:color="000000"/>
            </w:tcBorders>
          </w:tcPr>
          <w:p w:rsidR="00457A8E" w:rsidRPr="000A00FC" w:rsidRDefault="00676826" w:rsidP="00DA5955">
            <w:pPr>
              <w:ind w:firstLine="0"/>
              <w:jc w:val="left"/>
              <w:rPr>
                <w:color w:val="000000" w:themeColor="text1"/>
                <w:sz w:val="24"/>
                <w:szCs w:val="24"/>
                <w:lang w:val="ro-MD"/>
              </w:rPr>
            </w:pPr>
            <w:r w:rsidRPr="000A00FC">
              <w:rPr>
                <w:color w:val="000000" w:themeColor="text1"/>
                <w:sz w:val="24"/>
                <w:szCs w:val="24"/>
                <w:lang w:val="ro-MD"/>
              </w:rPr>
              <w:t>2</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29"/>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biodiversitatea</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228"/>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flora</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fauna</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66"/>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peisajele naturale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65"/>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starea </w:t>
            </w:r>
            <w:r w:rsidR="00EB70D8" w:rsidRPr="000A00FC">
              <w:rPr>
                <w:bCs/>
                <w:color w:val="000000" w:themeColor="text1"/>
                <w:sz w:val="24"/>
                <w:szCs w:val="24"/>
                <w:lang w:val="ro-MD"/>
              </w:rPr>
              <w:t>ș</w:t>
            </w:r>
            <w:r w:rsidRPr="000A00FC">
              <w:rPr>
                <w:bCs/>
                <w:color w:val="000000" w:themeColor="text1"/>
                <w:sz w:val="24"/>
                <w:szCs w:val="24"/>
                <w:lang w:val="ro-MD"/>
              </w:rPr>
              <w:t>i resursele solului</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producerea </w:t>
            </w:r>
            <w:r w:rsidR="00EB70D8" w:rsidRPr="000A00FC">
              <w:rPr>
                <w:bCs/>
                <w:color w:val="000000" w:themeColor="text1"/>
                <w:sz w:val="24"/>
                <w:szCs w:val="24"/>
                <w:lang w:val="ro-MD"/>
              </w:rPr>
              <w:t>ș</w:t>
            </w:r>
            <w:r w:rsidRPr="000A00FC">
              <w:rPr>
                <w:bCs/>
                <w:color w:val="000000" w:themeColor="text1"/>
                <w:sz w:val="24"/>
                <w:szCs w:val="24"/>
                <w:lang w:val="ro-MD"/>
              </w:rPr>
              <w:t>i reciclarea de</w:t>
            </w:r>
            <w:r w:rsidR="00EB70D8" w:rsidRPr="000A00FC">
              <w:rPr>
                <w:bCs/>
                <w:color w:val="000000" w:themeColor="text1"/>
                <w:sz w:val="24"/>
                <w:szCs w:val="24"/>
                <w:lang w:val="ro-MD"/>
              </w:rPr>
              <w:t>ș</w:t>
            </w:r>
            <w:r w:rsidRPr="000A00FC">
              <w:rPr>
                <w:bCs/>
                <w:color w:val="000000" w:themeColor="text1"/>
                <w:sz w:val="24"/>
                <w:szCs w:val="24"/>
                <w:lang w:val="ro-MD"/>
              </w:rPr>
              <w:t>eurilor</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02"/>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utilizarea eficientă a resurselor regenerabile </w:t>
            </w:r>
            <w:r w:rsidR="00EB70D8" w:rsidRPr="000A00FC">
              <w:rPr>
                <w:bCs/>
                <w:color w:val="000000" w:themeColor="text1"/>
                <w:sz w:val="24"/>
                <w:szCs w:val="24"/>
                <w:lang w:val="ro-MD"/>
              </w:rPr>
              <w:t>ș</w:t>
            </w:r>
            <w:r w:rsidRPr="000A00FC">
              <w:rPr>
                <w:bCs/>
                <w:color w:val="000000" w:themeColor="text1"/>
                <w:sz w:val="24"/>
                <w:szCs w:val="24"/>
                <w:lang w:val="ro-MD"/>
              </w:rPr>
              <w:t>i neregenerabile</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53"/>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 xml:space="preserve">consumul </w:t>
            </w:r>
            <w:r w:rsidR="00EB70D8" w:rsidRPr="000A00FC">
              <w:rPr>
                <w:bCs/>
                <w:color w:val="000000" w:themeColor="text1"/>
                <w:sz w:val="24"/>
                <w:szCs w:val="24"/>
                <w:lang w:val="ro-MD"/>
              </w:rPr>
              <w:t>ș</w:t>
            </w:r>
            <w:r w:rsidRPr="000A00FC">
              <w:rPr>
                <w:bCs/>
                <w:color w:val="000000" w:themeColor="text1"/>
                <w:sz w:val="24"/>
                <w:szCs w:val="24"/>
                <w:lang w:val="ro-MD"/>
              </w:rPr>
              <w:t>i produc</w:t>
            </w:r>
            <w:r w:rsidR="00EB70D8" w:rsidRPr="000A00FC">
              <w:rPr>
                <w:bCs/>
                <w:color w:val="000000" w:themeColor="text1"/>
                <w:sz w:val="24"/>
                <w:szCs w:val="24"/>
                <w:lang w:val="ro-MD"/>
              </w:rPr>
              <w:t>ț</w:t>
            </w:r>
            <w:r w:rsidRPr="000A00FC">
              <w:rPr>
                <w:bCs/>
                <w:color w:val="000000" w:themeColor="text1"/>
                <w:sz w:val="24"/>
                <w:szCs w:val="24"/>
                <w:lang w:val="ro-MD"/>
              </w:rPr>
              <w:t>ia durabilă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1</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11"/>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intensitatea energetică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29"/>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eficien</w:t>
            </w:r>
            <w:r w:rsidR="00EB70D8" w:rsidRPr="000A00FC">
              <w:rPr>
                <w:bCs/>
                <w:color w:val="000000" w:themeColor="text1"/>
                <w:sz w:val="24"/>
                <w:szCs w:val="24"/>
                <w:lang w:val="ro-MD"/>
              </w:rPr>
              <w:t>ț</w:t>
            </w:r>
            <w:r w:rsidRPr="000A00FC">
              <w:rPr>
                <w:bCs/>
                <w:color w:val="000000" w:themeColor="text1"/>
                <w:sz w:val="24"/>
                <w:szCs w:val="24"/>
                <w:lang w:val="ro-MD"/>
              </w:rPr>
              <w:t xml:space="preserve">a </w:t>
            </w:r>
            <w:r w:rsidR="00EB70D8" w:rsidRPr="000A00FC">
              <w:rPr>
                <w:bCs/>
                <w:color w:val="000000" w:themeColor="text1"/>
                <w:sz w:val="24"/>
                <w:szCs w:val="24"/>
                <w:lang w:val="ro-MD"/>
              </w:rPr>
              <w:t>ș</w:t>
            </w:r>
            <w:r w:rsidRPr="000A00FC">
              <w:rPr>
                <w:bCs/>
                <w:color w:val="000000" w:themeColor="text1"/>
                <w:sz w:val="24"/>
                <w:szCs w:val="24"/>
                <w:lang w:val="ro-MD"/>
              </w:rPr>
              <w:t>i performan</w:t>
            </w:r>
            <w:r w:rsidR="00EB70D8" w:rsidRPr="000A00FC">
              <w:rPr>
                <w:bCs/>
                <w:color w:val="000000" w:themeColor="text1"/>
                <w:sz w:val="24"/>
                <w:szCs w:val="24"/>
                <w:lang w:val="ro-MD"/>
              </w:rPr>
              <w:t>ț</w:t>
            </w:r>
            <w:r w:rsidRPr="000A00FC">
              <w:rPr>
                <w:bCs/>
                <w:color w:val="000000" w:themeColor="text1"/>
                <w:sz w:val="24"/>
                <w:szCs w:val="24"/>
                <w:lang w:val="ro-MD"/>
              </w:rPr>
              <w:t>a energetică</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1</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trHeight w:val="192"/>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bunăstarea animalelor</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riscuri majore pentru mediu (incendii, explozii, accidente etc.)</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jc w:val="center"/>
        </w:trPr>
        <w:tc>
          <w:tcPr>
            <w:tcW w:w="2635"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utilizarea terenurilor</w:t>
            </w:r>
          </w:p>
        </w:tc>
        <w:tc>
          <w:tcPr>
            <w:tcW w:w="740" w:type="pct"/>
            <w:tcBorders>
              <w:top w:val="nil"/>
              <w:left w:val="single" w:sz="6" w:space="0" w:color="000000"/>
              <w:bottom w:val="single" w:sz="6" w:space="0" w:color="000000"/>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6" w:space="0" w:color="000000"/>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jc w:val="center"/>
        </w:trPr>
        <w:tc>
          <w:tcPr>
            <w:tcW w:w="2635"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rsidR="00457A8E" w:rsidRPr="000A00FC" w:rsidRDefault="00457A8E" w:rsidP="00DA5955">
            <w:pPr>
              <w:ind w:firstLine="0"/>
              <w:jc w:val="left"/>
              <w:rPr>
                <w:bCs/>
                <w:color w:val="000000" w:themeColor="text1"/>
                <w:sz w:val="24"/>
                <w:szCs w:val="24"/>
                <w:lang w:val="ro-MD"/>
              </w:rPr>
            </w:pPr>
            <w:r w:rsidRPr="000A00FC">
              <w:rPr>
                <w:bCs/>
                <w:color w:val="000000" w:themeColor="text1"/>
                <w:sz w:val="24"/>
                <w:szCs w:val="24"/>
                <w:lang w:val="ro-MD"/>
              </w:rPr>
              <w:t>alte aspecte de mediu</w:t>
            </w:r>
          </w:p>
        </w:tc>
        <w:tc>
          <w:tcPr>
            <w:tcW w:w="740" w:type="pct"/>
            <w:tcBorders>
              <w:top w:val="nil"/>
              <w:left w:val="single" w:sz="6" w:space="0" w:color="000000"/>
              <w:bottom w:val="single" w:sz="4" w:space="0" w:color="auto"/>
              <w:right w:val="single" w:sz="6" w:space="0" w:color="000000"/>
            </w:tcBorders>
          </w:tcPr>
          <w:p w:rsidR="00457A8E" w:rsidRPr="000A00FC" w:rsidRDefault="001A0BD8" w:rsidP="00DA5955">
            <w:pPr>
              <w:ind w:firstLine="0"/>
              <w:jc w:val="left"/>
              <w:rPr>
                <w:color w:val="000000" w:themeColor="text1"/>
                <w:sz w:val="24"/>
                <w:szCs w:val="24"/>
                <w:lang w:val="ro-MD"/>
              </w:rPr>
            </w:pPr>
            <w:r w:rsidRPr="000A00FC">
              <w:rPr>
                <w:color w:val="000000" w:themeColor="text1"/>
                <w:sz w:val="24"/>
                <w:szCs w:val="24"/>
                <w:lang w:val="ro-MD"/>
              </w:rPr>
              <w:t>0</w:t>
            </w:r>
          </w:p>
        </w:tc>
        <w:tc>
          <w:tcPr>
            <w:tcW w:w="741" w:type="pct"/>
            <w:tcBorders>
              <w:top w:val="nil"/>
              <w:left w:val="single" w:sz="6" w:space="0" w:color="000000"/>
              <w:bottom w:val="single" w:sz="4" w:space="0" w:color="auto"/>
              <w:right w:val="single" w:sz="6" w:space="0" w:color="000000"/>
            </w:tcBorders>
          </w:tcPr>
          <w:p w:rsidR="00457A8E" w:rsidRPr="000A00FC" w:rsidRDefault="00457A8E" w:rsidP="00DA5955">
            <w:pPr>
              <w:ind w:firstLine="0"/>
              <w:jc w:val="left"/>
              <w:rPr>
                <w:bCs/>
                <w:color w:val="000000" w:themeColor="text1"/>
                <w:sz w:val="24"/>
                <w:szCs w:val="24"/>
                <w:lang w:val="ro-MD"/>
              </w:rPr>
            </w:pPr>
          </w:p>
        </w:tc>
        <w:tc>
          <w:tcPr>
            <w:tcW w:w="884" w:type="pct"/>
            <w:tcBorders>
              <w:top w:val="nil"/>
              <w:left w:val="single" w:sz="6" w:space="0" w:color="000000"/>
              <w:bottom w:val="single" w:sz="4" w:space="0" w:color="auto"/>
              <w:right w:val="single" w:sz="6" w:space="0" w:color="000000"/>
            </w:tcBorders>
          </w:tcPr>
          <w:p w:rsidR="00457A8E" w:rsidRPr="000A00FC" w:rsidRDefault="00457A8E" w:rsidP="00DA5955">
            <w:pPr>
              <w:ind w:firstLine="0"/>
              <w:jc w:val="left"/>
              <w:rPr>
                <w:color w:val="000000" w:themeColor="text1"/>
                <w:sz w:val="24"/>
                <w:szCs w:val="24"/>
                <w:lang w:val="ro-MD"/>
              </w:rPr>
            </w:pPr>
          </w:p>
        </w:tc>
      </w:tr>
      <w:tr w:rsidR="00553A41" w:rsidRPr="000A00FC" w:rsidTr="005006B9">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457A8E" w:rsidRPr="000A00FC" w:rsidRDefault="00457A8E" w:rsidP="001C0171">
            <w:pPr>
              <w:ind w:firstLine="0"/>
              <w:rPr>
                <w:color w:val="000000" w:themeColor="text1"/>
                <w:sz w:val="24"/>
                <w:szCs w:val="24"/>
                <w:lang w:val="ro-MD"/>
              </w:rPr>
            </w:pPr>
            <w:r w:rsidRPr="000A00FC">
              <w:rPr>
                <w:bCs/>
                <w:i/>
                <w:iCs/>
                <w:color w:val="000000" w:themeColor="text1"/>
                <w:sz w:val="24"/>
                <w:szCs w:val="24"/>
                <w:lang w:val="ro-MD"/>
              </w:rPr>
              <w:t>Tabelul se completează cu note de la -3 la +3,  în drept cu fiecare categorie de impact, pentru fiecare op</w:t>
            </w:r>
            <w:r w:rsidR="00EB70D8" w:rsidRPr="000A00FC">
              <w:rPr>
                <w:bCs/>
                <w:i/>
                <w:iCs/>
                <w:color w:val="000000" w:themeColor="text1"/>
                <w:sz w:val="24"/>
                <w:szCs w:val="24"/>
                <w:lang w:val="ro-MD"/>
              </w:rPr>
              <w:t>ț</w:t>
            </w:r>
            <w:r w:rsidRPr="000A00FC">
              <w:rPr>
                <w:bCs/>
                <w:i/>
                <w:iCs/>
                <w:color w:val="000000" w:themeColor="text1"/>
                <w:sz w:val="24"/>
                <w:szCs w:val="24"/>
                <w:lang w:val="ro-MD"/>
              </w:rPr>
              <w:t>iune analizată, unde varia</w:t>
            </w:r>
            <w:r w:rsidR="00EB70D8" w:rsidRPr="000A00FC">
              <w:rPr>
                <w:bCs/>
                <w:i/>
                <w:iCs/>
                <w:color w:val="000000" w:themeColor="text1"/>
                <w:sz w:val="24"/>
                <w:szCs w:val="24"/>
                <w:lang w:val="ro-MD"/>
              </w:rPr>
              <w:t>ț</w:t>
            </w:r>
            <w:r w:rsidRPr="000A00FC">
              <w:rPr>
                <w:bCs/>
                <w:i/>
                <w:iCs/>
                <w:color w:val="000000" w:themeColor="text1"/>
                <w:sz w:val="24"/>
                <w:szCs w:val="24"/>
                <w:lang w:val="ro-MD"/>
              </w:rPr>
              <w:t xml:space="preserve">ia între -3 </w:t>
            </w:r>
            <w:r w:rsidR="00EB70D8" w:rsidRPr="000A00FC">
              <w:rPr>
                <w:bCs/>
                <w:i/>
                <w:iCs/>
                <w:color w:val="000000" w:themeColor="text1"/>
                <w:sz w:val="24"/>
                <w:szCs w:val="24"/>
                <w:lang w:val="ro-MD"/>
              </w:rPr>
              <w:t>ș</w:t>
            </w:r>
            <w:r w:rsidRPr="000A00FC">
              <w:rPr>
                <w:bCs/>
                <w:i/>
                <w:iCs/>
                <w:color w:val="000000" w:themeColor="text1"/>
                <w:sz w:val="24"/>
                <w:szCs w:val="24"/>
                <w:lang w:val="ro-MD"/>
              </w:rPr>
              <w:t>i -1 reprezintă impacturi negative (costuri), iar varia</w:t>
            </w:r>
            <w:r w:rsidR="00EB70D8" w:rsidRPr="000A00FC">
              <w:rPr>
                <w:bCs/>
                <w:i/>
                <w:iCs/>
                <w:color w:val="000000" w:themeColor="text1"/>
                <w:sz w:val="24"/>
                <w:szCs w:val="24"/>
                <w:lang w:val="ro-MD"/>
              </w:rPr>
              <w:t>ț</w:t>
            </w:r>
            <w:r w:rsidRPr="000A00FC">
              <w:rPr>
                <w:bCs/>
                <w:i/>
                <w:iCs/>
                <w:color w:val="000000" w:themeColor="text1"/>
                <w:sz w:val="24"/>
                <w:szCs w:val="24"/>
                <w:lang w:val="ro-MD"/>
              </w:rPr>
              <w:t xml:space="preserve">ia între 1 </w:t>
            </w:r>
            <w:r w:rsidR="00EB70D8" w:rsidRPr="000A00FC">
              <w:rPr>
                <w:bCs/>
                <w:i/>
                <w:iCs/>
                <w:color w:val="000000" w:themeColor="text1"/>
                <w:sz w:val="24"/>
                <w:szCs w:val="24"/>
                <w:lang w:val="ro-MD"/>
              </w:rPr>
              <w:t>ș</w:t>
            </w:r>
            <w:r w:rsidRPr="000A00FC">
              <w:rPr>
                <w:bCs/>
                <w:i/>
                <w:iCs/>
                <w:color w:val="000000" w:themeColor="text1"/>
                <w:sz w:val="24"/>
                <w:szCs w:val="24"/>
                <w:lang w:val="ro-MD"/>
              </w:rPr>
              <w:t>i 3 – impacturi pozitive (beneficii) pentru categoriile de impact analizate. Nota 0 reprezintă lipsa impacturilor. Valoarea acordată corespunde cu intensitatea impactului (1 – minor, 2 – mediu, 3 – major) fa</w:t>
            </w:r>
            <w:r w:rsidR="00EB70D8" w:rsidRPr="000A00FC">
              <w:rPr>
                <w:bCs/>
                <w:i/>
                <w:iCs/>
                <w:color w:val="000000" w:themeColor="text1"/>
                <w:sz w:val="24"/>
                <w:szCs w:val="24"/>
                <w:lang w:val="ro-MD"/>
              </w:rPr>
              <w:t>ț</w:t>
            </w:r>
            <w:r w:rsidRPr="000A00FC">
              <w:rPr>
                <w:bCs/>
                <w:i/>
                <w:iCs/>
                <w:color w:val="000000" w:themeColor="text1"/>
                <w:sz w:val="24"/>
                <w:szCs w:val="24"/>
                <w:lang w:val="ro-MD"/>
              </w:rPr>
              <w:t>ă de situa</w:t>
            </w:r>
            <w:r w:rsidR="00EB70D8" w:rsidRPr="000A00FC">
              <w:rPr>
                <w:bCs/>
                <w:i/>
                <w:iCs/>
                <w:color w:val="000000" w:themeColor="text1"/>
                <w:sz w:val="24"/>
                <w:szCs w:val="24"/>
                <w:lang w:val="ro-MD"/>
              </w:rPr>
              <w:t>ț</w:t>
            </w:r>
            <w:r w:rsidRPr="000A00FC">
              <w:rPr>
                <w:bCs/>
                <w:i/>
                <w:iCs/>
                <w:color w:val="000000" w:themeColor="text1"/>
                <w:sz w:val="24"/>
                <w:szCs w:val="24"/>
                <w:lang w:val="ro-MD"/>
              </w:rPr>
              <w:t>ia din op</w:t>
            </w:r>
            <w:r w:rsidR="00EB70D8" w:rsidRPr="000A00FC">
              <w:rPr>
                <w:bCs/>
                <w:i/>
                <w:iCs/>
                <w:color w:val="000000" w:themeColor="text1"/>
                <w:sz w:val="24"/>
                <w:szCs w:val="24"/>
                <w:lang w:val="ro-MD"/>
              </w:rPr>
              <w:t>ț</w:t>
            </w:r>
            <w:r w:rsidRPr="000A00FC">
              <w:rPr>
                <w:bCs/>
                <w:i/>
                <w:iCs/>
                <w:color w:val="000000" w:themeColor="text1"/>
                <w:sz w:val="24"/>
                <w:szCs w:val="24"/>
                <w:lang w:val="ro-MD"/>
              </w:rPr>
              <w:t>iunea „a nu face nimic”,  în compara</w:t>
            </w:r>
            <w:r w:rsidR="00EB70D8" w:rsidRPr="000A00FC">
              <w:rPr>
                <w:bCs/>
                <w:i/>
                <w:iCs/>
                <w:color w:val="000000" w:themeColor="text1"/>
                <w:sz w:val="24"/>
                <w:szCs w:val="24"/>
                <w:lang w:val="ro-MD"/>
              </w:rPr>
              <w:t>ț</w:t>
            </w:r>
            <w:r w:rsidRPr="000A00FC">
              <w:rPr>
                <w:bCs/>
                <w:i/>
                <w:iCs/>
                <w:color w:val="000000" w:themeColor="text1"/>
                <w:sz w:val="24"/>
                <w:szCs w:val="24"/>
                <w:lang w:val="ro-MD"/>
              </w:rPr>
              <w:t>ie cu situa</w:t>
            </w:r>
            <w:r w:rsidR="00EB70D8" w:rsidRPr="000A00FC">
              <w:rPr>
                <w:bCs/>
                <w:i/>
                <w:iCs/>
                <w:color w:val="000000" w:themeColor="text1"/>
                <w:sz w:val="24"/>
                <w:szCs w:val="24"/>
                <w:lang w:val="ro-MD"/>
              </w:rPr>
              <w:t>ț</w:t>
            </w:r>
            <w:r w:rsidRPr="000A00FC">
              <w:rPr>
                <w:bCs/>
                <w:i/>
                <w:iCs/>
                <w:color w:val="000000" w:themeColor="text1"/>
                <w:sz w:val="24"/>
                <w:szCs w:val="24"/>
                <w:lang w:val="ro-MD"/>
              </w:rPr>
              <w:t>ia din alte op</w:t>
            </w:r>
            <w:r w:rsidR="00EB70D8" w:rsidRPr="000A00FC">
              <w:rPr>
                <w:bCs/>
                <w:i/>
                <w:iCs/>
                <w:color w:val="000000" w:themeColor="text1"/>
                <w:sz w:val="24"/>
                <w:szCs w:val="24"/>
                <w:lang w:val="ro-MD"/>
              </w:rPr>
              <w:t>ț</w:t>
            </w:r>
            <w:r w:rsidRPr="000A00FC">
              <w:rPr>
                <w:bCs/>
                <w:i/>
                <w:iCs/>
                <w:color w:val="000000" w:themeColor="text1"/>
                <w:sz w:val="24"/>
                <w:szCs w:val="24"/>
                <w:lang w:val="ro-MD"/>
              </w:rPr>
              <w:t xml:space="preserve">iuni </w:t>
            </w:r>
            <w:r w:rsidR="00EB70D8" w:rsidRPr="000A00FC">
              <w:rPr>
                <w:bCs/>
                <w:i/>
                <w:iCs/>
                <w:color w:val="000000" w:themeColor="text1"/>
                <w:sz w:val="24"/>
                <w:szCs w:val="24"/>
                <w:lang w:val="ro-MD"/>
              </w:rPr>
              <w:t>ș</w:t>
            </w:r>
            <w:r w:rsidRPr="000A00FC">
              <w:rPr>
                <w:bCs/>
                <w:i/>
                <w:iCs/>
                <w:color w:val="000000" w:themeColor="text1"/>
                <w:sz w:val="24"/>
                <w:szCs w:val="24"/>
                <w:lang w:val="ro-MD"/>
              </w:rPr>
              <w:t>i alte categorii de impact. Impacturile identificate prin acest tabel se descriu pe larg, cu argumentarea punctajului acordat, inclusiv prin date cuantificate, în compartimentul 4 din Formular, lit. b</w:t>
            </w:r>
            <w:r w:rsidRPr="000A00FC">
              <w:rPr>
                <w:bCs/>
                <w:i/>
                <w:iCs/>
                <w:color w:val="000000" w:themeColor="text1"/>
                <w:sz w:val="24"/>
                <w:szCs w:val="24"/>
                <w:vertAlign w:val="superscript"/>
                <w:lang w:val="ro-MD"/>
              </w:rPr>
              <w:t>1</w:t>
            </w:r>
            <w:r w:rsidRPr="000A00FC">
              <w:rPr>
                <w:bCs/>
                <w:i/>
                <w:iCs/>
                <w:color w:val="000000" w:themeColor="text1"/>
                <w:sz w:val="24"/>
                <w:szCs w:val="24"/>
                <w:lang w:val="ro-MD"/>
              </w:rPr>
              <w:t xml:space="preserve">) </w:t>
            </w:r>
            <w:r w:rsidR="00EB70D8" w:rsidRPr="000A00FC">
              <w:rPr>
                <w:bCs/>
                <w:i/>
                <w:iCs/>
                <w:color w:val="000000" w:themeColor="text1"/>
                <w:sz w:val="24"/>
                <w:szCs w:val="24"/>
                <w:lang w:val="ro-MD"/>
              </w:rPr>
              <w:t>ș</w:t>
            </w:r>
            <w:r w:rsidRPr="000A00FC">
              <w:rPr>
                <w:bCs/>
                <w:i/>
                <w:iCs/>
                <w:color w:val="000000" w:themeColor="text1"/>
                <w:sz w:val="24"/>
                <w:szCs w:val="24"/>
                <w:lang w:val="ro-MD"/>
              </w:rPr>
              <w:t>i, după caz, b</w:t>
            </w:r>
            <w:r w:rsidRPr="000A00FC">
              <w:rPr>
                <w:bCs/>
                <w:i/>
                <w:iCs/>
                <w:color w:val="000000" w:themeColor="text1"/>
                <w:sz w:val="24"/>
                <w:szCs w:val="24"/>
                <w:vertAlign w:val="superscript"/>
                <w:lang w:val="ro-MD"/>
              </w:rPr>
              <w:t>2</w:t>
            </w:r>
            <w:r w:rsidRPr="000A00FC">
              <w:rPr>
                <w:bCs/>
                <w:i/>
                <w:iCs/>
                <w:color w:val="000000" w:themeColor="text1"/>
                <w:sz w:val="24"/>
                <w:szCs w:val="24"/>
                <w:lang w:val="ro-MD"/>
              </w:rPr>
              <w:t>), privind analiza impacturilor op</w:t>
            </w:r>
            <w:r w:rsidR="00EB70D8" w:rsidRPr="000A00FC">
              <w:rPr>
                <w:bCs/>
                <w:i/>
                <w:iCs/>
                <w:color w:val="000000" w:themeColor="text1"/>
                <w:sz w:val="24"/>
                <w:szCs w:val="24"/>
                <w:lang w:val="ro-MD"/>
              </w:rPr>
              <w:t>ț</w:t>
            </w:r>
            <w:r w:rsidRPr="000A00FC">
              <w:rPr>
                <w:bCs/>
                <w:i/>
                <w:iCs/>
                <w:color w:val="000000" w:themeColor="text1"/>
                <w:sz w:val="24"/>
                <w:szCs w:val="24"/>
                <w:lang w:val="ro-MD"/>
              </w:rPr>
              <w:t>iunilor.</w:t>
            </w:r>
          </w:p>
        </w:tc>
      </w:tr>
      <w:tr w:rsidR="00553A41" w:rsidRPr="000A00FC" w:rsidTr="005006B9">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DA5955">
            <w:pPr>
              <w:ind w:firstLine="0"/>
              <w:jc w:val="right"/>
              <w:rPr>
                <w:b/>
                <w:bCs/>
                <w:color w:val="000000" w:themeColor="text1"/>
                <w:sz w:val="24"/>
                <w:szCs w:val="24"/>
                <w:lang w:val="ro-MD"/>
              </w:rPr>
            </w:pPr>
            <w:r w:rsidRPr="000A00FC">
              <w:rPr>
                <w:b/>
                <w:bCs/>
                <w:color w:val="000000" w:themeColor="text1"/>
                <w:sz w:val="24"/>
                <w:szCs w:val="24"/>
                <w:lang w:val="ro-MD"/>
              </w:rPr>
              <w:t>Anexe</w:t>
            </w:r>
          </w:p>
        </w:tc>
      </w:tr>
      <w:tr w:rsidR="0091176E" w:rsidRPr="000A00FC" w:rsidTr="005006B9">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0A00FC" w:rsidRDefault="00457A8E" w:rsidP="00771D60">
            <w:pPr>
              <w:pStyle w:val="lf"/>
              <w:rPr>
                <w:color w:val="000000" w:themeColor="text1"/>
                <w:lang w:val="ro-MD"/>
              </w:rPr>
            </w:pPr>
            <w:r w:rsidRPr="000A00FC">
              <w:rPr>
                <w:color w:val="000000" w:themeColor="text1"/>
                <w:lang w:val="ro-MD"/>
              </w:rPr>
              <w:t>Proie</w:t>
            </w:r>
            <w:r w:rsidR="00771D60" w:rsidRPr="000A00FC">
              <w:rPr>
                <w:color w:val="000000" w:themeColor="text1"/>
                <w:lang w:val="ro-MD"/>
              </w:rPr>
              <w:t>ctul preliminar de act normativ</w:t>
            </w:r>
          </w:p>
        </w:tc>
      </w:tr>
    </w:tbl>
    <w:p w:rsidR="00042C35" w:rsidRPr="000A00FC" w:rsidRDefault="00042C35">
      <w:pPr>
        <w:rPr>
          <w:color w:val="000000" w:themeColor="text1"/>
          <w:lang w:val="ro-MD"/>
        </w:rPr>
      </w:pPr>
    </w:p>
    <w:sectPr w:rsidR="00042C35" w:rsidRPr="000A00FC" w:rsidSect="0044327B">
      <w:pgSz w:w="11906" w:h="16838"/>
      <w:pgMar w:top="426" w:right="1133" w:bottom="28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2"/>
      <w:numFmt w:val="bullet"/>
      <w:lvlText w:val="-"/>
      <w:lvlJc w:val="left"/>
      <w:pPr>
        <w:tabs>
          <w:tab w:val="num" w:pos="359"/>
        </w:tabs>
        <w:ind w:left="359" w:hanging="360"/>
      </w:pPr>
      <w:rPr>
        <w:rFonts w:ascii="Times New Roman" w:hAnsi="Times New Roman" w:cs="Times New Roman"/>
      </w:rPr>
    </w:lvl>
  </w:abstractNum>
  <w:abstractNum w:abstractNumId="1" w15:restartNumberingAfterBreak="0">
    <w:nsid w:val="00F90513"/>
    <w:multiLevelType w:val="hybridMultilevel"/>
    <w:tmpl w:val="AE2C701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 w15:restartNumberingAfterBreak="0">
    <w:nsid w:val="060924E4"/>
    <w:multiLevelType w:val="hybridMultilevel"/>
    <w:tmpl w:val="195EA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531F9"/>
    <w:multiLevelType w:val="hybridMultilevel"/>
    <w:tmpl w:val="9222CE2A"/>
    <w:lvl w:ilvl="0" w:tplc="C56082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13323D"/>
    <w:multiLevelType w:val="hybridMultilevel"/>
    <w:tmpl w:val="7C9E4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E1517"/>
    <w:multiLevelType w:val="hybridMultilevel"/>
    <w:tmpl w:val="77625FA6"/>
    <w:lvl w:ilvl="0" w:tplc="371A3D9E">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6" w15:restartNumberingAfterBreak="0">
    <w:nsid w:val="23E84244"/>
    <w:multiLevelType w:val="hybridMultilevel"/>
    <w:tmpl w:val="0C964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2F2200"/>
    <w:multiLevelType w:val="hybridMultilevel"/>
    <w:tmpl w:val="CC7C45C4"/>
    <w:lvl w:ilvl="0" w:tplc="EAC87B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71518E0"/>
    <w:multiLevelType w:val="hybridMultilevel"/>
    <w:tmpl w:val="1F2A1058"/>
    <w:lvl w:ilvl="0" w:tplc="7F8CA5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557FD"/>
    <w:multiLevelType w:val="hybridMultilevel"/>
    <w:tmpl w:val="5BEE3C28"/>
    <w:lvl w:ilvl="0" w:tplc="371A3D9E">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10" w15:restartNumberingAfterBreak="0">
    <w:nsid w:val="3566410C"/>
    <w:multiLevelType w:val="hybridMultilevel"/>
    <w:tmpl w:val="C2E082A2"/>
    <w:lvl w:ilvl="0" w:tplc="ED9AC77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C64012"/>
    <w:multiLevelType w:val="hybridMultilevel"/>
    <w:tmpl w:val="F2F442A4"/>
    <w:lvl w:ilvl="0" w:tplc="9C3064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341926"/>
    <w:multiLevelType w:val="hybridMultilevel"/>
    <w:tmpl w:val="8278BF94"/>
    <w:lvl w:ilvl="0" w:tplc="6CA456B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56D210A"/>
    <w:multiLevelType w:val="hybridMultilevel"/>
    <w:tmpl w:val="6E286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6A12F1"/>
    <w:multiLevelType w:val="hybridMultilevel"/>
    <w:tmpl w:val="5BEE3C28"/>
    <w:lvl w:ilvl="0" w:tplc="371A3D9E">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15" w15:restartNumberingAfterBreak="0">
    <w:nsid w:val="56926CF3"/>
    <w:multiLevelType w:val="hybridMultilevel"/>
    <w:tmpl w:val="07048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585736"/>
    <w:multiLevelType w:val="hybridMultilevel"/>
    <w:tmpl w:val="BF1E5AD6"/>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9756B8"/>
    <w:multiLevelType w:val="hybridMultilevel"/>
    <w:tmpl w:val="5BEE3C28"/>
    <w:lvl w:ilvl="0" w:tplc="371A3D9E">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18" w15:restartNumberingAfterBreak="0">
    <w:nsid w:val="69DA2741"/>
    <w:multiLevelType w:val="hybridMultilevel"/>
    <w:tmpl w:val="F4306776"/>
    <w:lvl w:ilvl="0" w:tplc="B8A2A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AF0C4C"/>
    <w:multiLevelType w:val="hybridMultilevel"/>
    <w:tmpl w:val="764825B4"/>
    <w:lvl w:ilvl="0" w:tplc="FD041A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5E292D"/>
    <w:multiLevelType w:val="hybridMultilevel"/>
    <w:tmpl w:val="5BEE3C28"/>
    <w:lvl w:ilvl="0" w:tplc="371A3D9E">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21" w15:restartNumberingAfterBreak="0">
    <w:nsid w:val="7CBE4DC4"/>
    <w:multiLevelType w:val="hybridMultilevel"/>
    <w:tmpl w:val="2DBC0CB4"/>
    <w:lvl w:ilvl="0" w:tplc="C538A5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D5D3E66"/>
    <w:multiLevelType w:val="hybridMultilevel"/>
    <w:tmpl w:val="3E8C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507E87"/>
    <w:multiLevelType w:val="hybridMultilevel"/>
    <w:tmpl w:val="5BEE3C28"/>
    <w:lvl w:ilvl="0" w:tplc="371A3D9E">
      <w:start w:val="1"/>
      <w:numFmt w:val="decimal"/>
      <w:lvlText w:val="%1."/>
      <w:lvlJc w:val="left"/>
      <w:pPr>
        <w:ind w:left="1024" w:hanging="360"/>
      </w:pPr>
      <w:rPr>
        <w:rFonts w:hint="default"/>
      </w:rPr>
    </w:lvl>
    <w:lvl w:ilvl="1" w:tplc="04190019" w:tentative="1">
      <w:start w:val="1"/>
      <w:numFmt w:val="lowerLetter"/>
      <w:lvlText w:val="%2."/>
      <w:lvlJc w:val="left"/>
      <w:pPr>
        <w:ind w:left="1744" w:hanging="360"/>
      </w:pPr>
    </w:lvl>
    <w:lvl w:ilvl="2" w:tplc="0419001B" w:tentative="1">
      <w:start w:val="1"/>
      <w:numFmt w:val="lowerRoman"/>
      <w:lvlText w:val="%3."/>
      <w:lvlJc w:val="right"/>
      <w:pPr>
        <w:ind w:left="2464" w:hanging="180"/>
      </w:pPr>
    </w:lvl>
    <w:lvl w:ilvl="3" w:tplc="0419000F" w:tentative="1">
      <w:start w:val="1"/>
      <w:numFmt w:val="decimal"/>
      <w:lvlText w:val="%4."/>
      <w:lvlJc w:val="left"/>
      <w:pPr>
        <w:ind w:left="3184" w:hanging="360"/>
      </w:pPr>
    </w:lvl>
    <w:lvl w:ilvl="4" w:tplc="04190019" w:tentative="1">
      <w:start w:val="1"/>
      <w:numFmt w:val="lowerLetter"/>
      <w:lvlText w:val="%5."/>
      <w:lvlJc w:val="left"/>
      <w:pPr>
        <w:ind w:left="3904" w:hanging="360"/>
      </w:pPr>
    </w:lvl>
    <w:lvl w:ilvl="5" w:tplc="0419001B" w:tentative="1">
      <w:start w:val="1"/>
      <w:numFmt w:val="lowerRoman"/>
      <w:lvlText w:val="%6."/>
      <w:lvlJc w:val="right"/>
      <w:pPr>
        <w:ind w:left="4624" w:hanging="180"/>
      </w:pPr>
    </w:lvl>
    <w:lvl w:ilvl="6" w:tplc="0419000F" w:tentative="1">
      <w:start w:val="1"/>
      <w:numFmt w:val="decimal"/>
      <w:lvlText w:val="%7."/>
      <w:lvlJc w:val="left"/>
      <w:pPr>
        <w:ind w:left="5344" w:hanging="360"/>
      </w:pPr>
    </w:lvl>
    <w:lvl w:ilvl="7" w:tplc="04190019" w:tentative="1">
      <w:start w:val="1"/>
      <w:numFmt w:val="lowerLetter"/>
      <w:lvlText w:val="%8."/>
      <w:lvlJc w:val="left"/>
      <w:pPr>
        <w:ind w:left="6064" w:hanging="360"/>
      </w:pPr>
    </w:lvl>
    <w:lvl w:ilvl="8" w:tplc="0419001B" w:tentative="1">
      <w:start w:val="1"/>
      <w:numFmt w:val="lowerRoman"/>
      <w:lvlText w:val="%9."/>
      <w:lvlJc w:val="right"/>
      <w:pPr>
        <w:ind w:left="6784" w:hanging="180"/>
      </w:pPr>
    </w:lvl>
  </w:abstractNum>
  <w:abstractNum w:abstractNumId="24" w15:restartNumberingAfterBreak="0">
    <w:nsid w:val="7FC86837"/>
    <w:multiLevelType w:val="hybridMultilevel"/>
    <w:tmpl w:val="36721D42"/>
    <w:lvl w:ilvl="0" w:tplc="3496D328">
      <w:numFmt w:val="bullet"/>
      <w:lvlText w:val="-"/>
      <w:lvlJc w:val="left"/>
      <w:pPr>
        <w:ind w:left="881" w:hanging="360"/>
      </w:pPr>
      <w:rPr>
        <w:rFonts w:ascii="Times New Roman" w:eastAsia="Times New Roman" w:hAnsi="Times New Roman" w:cs="Times New Roman"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num w:numId="1">
    <w:abstractNumId w:val="2"/>
  </w:num>
  <w:num w:numId="2">
    <w:abstractNumId w:val="5"/>
  </w:num>
  <w:num w:numId="3">
    <w:abstractNumId w:val="14"/>
  </w:num>
  <w:num w:numId="4">
    <w:abstractNumId w:val="9"/>
  </w:num>
  <w:num w:numId="5">
    <w:abstractNumId w:val="20"/>
  </w:num>
  <w:num w:numId="6">
    <w:abstractNumId w:val="13"/>
  </w:num>
  <w:num w:numId="7">
    <w:abstractNumId w:val="6"/>
  </w:num>
  <w:num w:numId="8">
    <w:abstractNumId w:val="3"/>
  </w:num>
  <w:num w:numId="9">
    <w:abstractNumId w:val="21"/>
  </w:num>
  <w:num w:numId="10">
    <w:abstractNumId w:val="7"/>
  </w:num>
  <w:num w:numId="11">
    <w:abstractNumId w:val="11"/>
  </w:num>
  <w:num w:numId="12">
    <w:abstractNumId w:val="1"/>
  </w:num>
  <w:num w:numId="13">
    <w:abstractNumId w:val="22"/>
  </w:num>
  <w:num w:numId="14">
    <w:abstractNumId w:val="4"/>
  </w:num>
  <w:num w:numId="15">
    <w:abstractNumId w:val="15"/>
  </w:num>
  <w:num w:numId="16">
    <w:abstractNumId w:val="0"/>
  </w:num>
  <w:num w:numId="17">
    <w:abstractNumId w:val="24"/>
  </w:num>
  <w:num w:numId="18">
    <w:abstractNumId w:val="23"/>
  </w:num>
  <w:num w:numId="19">
    <w:abstractNumId w:val="17"/>
  </w:num>
  <w:num w:numId="20">
    <w:abstractNumId w:val="16"/>
  </w:num>
  <w:num w:numId="21">
    <w:abstractNumId w:val="10"/>
  </w:num>
  <w:num w:numId="22">
    <w:abstractNumId w:val="18"/>
  </w:num>
  <w:num w:numId="23">
    <w:abstractNumId w:val="19"/>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4D23"/>
    <w:rsid w:val="0001261F"/>
    <w:rsid w:val="00015098"/>
    <w:rsid w:val="00022BE4"/>
    <w:rsid w:val="0002376D"/>
    <w:rsid w:val="000263C7"/>
    <w:rsid w:val="00033397"/>
    <w:rsid w:val="0003531C"/>
    <w:rsid w:val="00035534"/>
    <w:rsid w:val="00037000"/>
    <w:rsid w:val="000423BC"/>
    <w:rsid w:val="00042C35"/>
    <w:rsid w:val="000445D6"/>
    <w:rsid w:val="00045724"/>
    <w:rsid w:val="00050398"/>
    <w:rsid w:val="00051E9D"/>
    <w:rsid w:val="000522B4"/>
    <w:rsid w:val="00062098"/>
    <w:rsid w:val="000667BC"/>
    <w:rsid w:val="00073EE1"/>
    <w:rsid w:val="00074882"/>
    <w:rsid w:val="000751F2"/>
    <w:rsid w:val="00084053"/>
    <w:rsid w:val="000860AE"/>
    <w:rsid w:val="00093403"/>
    <w:rsid w:val="000A00FC"/>
    <w:rsid w:val="000A1B29"/>
    <w:rsid w:val="000A5D83"/>
    <w:rsid w:val="000B49C5"/>
    <w:rsid w:val="000B7111"/>
    <w:rsid w:val="000B779C"/>
    <w:rsid w:val="000C296D"/>
    <w:rsid w:val="000C4AB5"/>
    <w:rsid w:val="000C60CE"/>
    <w:rsid w:val="000D34CB"/>
    <w:rsid w:val="000E5288"/>
    <w:rsid w:val="000F0225"/>
    <w:rsid w:val="000F0ED4"/>
    <w:rsid w:val="000F2FAB"/>
    <w:rsid w:val="000F53DF"/>
    <w:rsid w:val="00104685"/>
    <w:rsid w:val="00105F37"/>
    <w:rsid w:val="00106525"/>
    <w:rsid w:val="00106A0C"/>
    <w:rsid w:val="00125B98"/>
    <w:rsid w:val="0012601D"/>
    <w:rsid w:val="0013123C"/>
    <w:rsid w:val="00132AEF"/>
    <w:rsid w:val="001413DC"/>
    <w:rsid w:val="00142FBE"/>
    <w:rsid w:val="001454DB"/>
    <w:rsid w:val="00146A8C"/>
    <w:rsid w:val="0016014F"/>
    <w:rsid w:val="001646AB"/>
    <w:rsid w:val="001816AC"/>
    <w:rsid w:val="00186E9D"/>
    <w:rsid w:val="00187BE9"/>
    <w:rsid w:val="0019259F"/>
    <w:rsid w:val="00193EF6"/>
    <w:rsid w:val="001A0BD8"/>
    <w:rsid w:val="001A52F9"/>
    <w:rsid w:val="001A5993"/>
    <w:rsid w:val="001A5DF9"/>
    <w:rsid w:val="001B2AC7"/>
    <w:rsid w:val="001B3800"/>
    <w:rsid w:val="001B7FC9"/>
    <w:rsid w:val="001C0171"/>
    <w:rsid w:val="001C741C"/>
    <w:rsid w:val="001D21BC"/>
    <w:rsid w:val="001D34FA"/>
    <w:rsid w:val="001E4C8D"/>
    <w:rsid w:val="001E64F4"/>
    <w:rsid w:val="001E6F68"/>
    <w:rsid w:val="001F3247"/>
    <w:rsid w:val="001F43F7"/>
    <w:rsid w:val="00200B4B"/>
    <w:rsid w:val="00201C42"/>
    <w:rsid w:val="0020446D"/>
    <w:rsid w:val="00212484"/>
    <w:rsid w:val="00212666"/>
    <w:rsid w:val="00213E7B"/>
    <w:rsid w:val="0021503F"/>
    <w:rsid w:val="002209A6"/>
    <w:rsid w:val="0023107F"/>
    <w:rsid w:val="0023168D"/>
    <w:rsid w:val="002369F9"/>
    <w:rsid w:val="002448EE"/>
    <w:rsid w:val="002464AB"/>
    <w:rsid w:val="00254B48"/>
    <w:rsid w:val="00261294"/>
    <w:rsid w:val="00263B95"/>
    <w:rsid w:val="00263C7D"/>
    <w:rsid w:val="0027397D"/>
    <w:rsid w:val="002747CF"/>
    <w:rsid w:val="00283681"/>
    <w:rsid w:val="00285731"/>
    <w:rsid w:val="00291815"/>
    <w:rsid w:val="002974A3"/>
    <w:rsid w:val="002A1EB9"/>
    <w:rsid w:val="002A43F2"/>
    <w:rsid w:val="002A74B7"/>
    <w:rsid w:val="002B0BC6"/>
    <w:rsid w:val="002B7846"/>
    <w:rsid w:val="002C0FD2"/>
    <w:rsid w:val="002C585D"/>
    <w:rsid w:val="002D0B1E"/>
    <w:rsid w:val="002D1AE3"/>
    <w:rsid w:val="002D46B8"/>
    <w:rsid w:val="002E34AA"/>
    <w:rsid w:val="002E4830"/>
    <w:rsid w:val="002E5388"/>
    <w:rsid w:val="002F20C6"/>
    <w:rsid w:val="002F285B"/>
    <w:rsid w:val="003141AA"/>
    <w:rsid w:val="003142AA"/>
    <w:rsid w:val="003248DC"/>
    <w:rsid w:val="00325437"/>
    <w:rsid w:val="003419CB"/>
    <w:rsid w:val="00344B2B"/>
    <w:rsid w:val="00345255"/>
    <w:rsid w:val="0035321A"/>
    <w:rsid w:val="00356529"/>
    <w:rsid w:val="00370E43"/>
    <w:rsid w:val="0037213F"/>
    <w:rsid w:val="003743D8"/>
    <w:rsid w:val="0039031A"/>
    <w:rsid w:val="00390BB8"/>
    <w:rsid w:val="00393CB8"/>
    <w:rsid w:val="00393F2A"/>
    <w:rsid w:val="00394F11"/>
    <w:rsid w:val="00395AEF"/>
    <w:rsid w:val="003A3F3C"/>
    <w:rsid w:val="003A4352"/>
    <w:rsid w:val="003A7284"/>
    <w:rsid w:val="003B2E9F"/>
    <w:rsid w:val="003B69C5"/>
    <w:rsid w:val="003C2E68"/>
    <w:rsid w:val="003C48EC"/>
    <w:rsid w:val="003D1355"/>
    <w:rsid w:val="003D135A"/>
    <w:rsid w:val="003D1A87"/>
    <w:rsid w:val="003D7A76"/>
    <w:rsid w:val="003E0EB1"/>
    <w:rsid w:val="003F69E1"/>
    <w:rsid w:val="0040038D"/>
    <w:rsid w:val="00407AFA"/>
    <w:rsid w:val="00407FC3"/>
    <w:rsid w:val="00415612"/>
    <w:rsid w:val="00416864"/>
    <w:rsid w:val="004231DE"/>
    <w:rsid w:val="00424377"/>
    <w:rsid w:val="00432B43"/>
    <w:rsid w:val="004335FC"/>
    <w:rsid w:val="00435494"/>
    <w:rsid w:val="004407DD"/>
    <w:rsid w:val="00440FBF"/>
    <w:rsid w:val="0044327B"/>
    <w:rsid w:val="00450C6E"/>
    <w:rsid w:val="00452878"/>
    <w:rsid w:val="00457A8E"/>
    <w:rsid w:val="00462BEA"/>
    <w:rsid w:val="00464FF9"/>
    <w:rsid w:val="00480A91"/>
    <w:rsid w:val="00486C30"/>
    <w:rsid w:val="00491310"/>
    <w:rsid w:val="004929B9"/>
    <w:rsid w:val="00495D02"/>
    <w:rsid w:val="00497E1F"/>
    <w:rsid w:val="004A097E"/>
    <w:rsid w:val="004A13C7"/>
    <w:rsid w:val="004A2B38"/>
    <w:rsid w:val="004B3D41"/>
    <w:rsid w:val="004B55EE"/>
    <w:rsid w:val="004B7B04"/>
    <w:rsid w:val="004D1AB2"/>
    <w:rsid w:val="004D35E5"/>
    <w:rsid w:val="004D3C10"/>
    <w:rsid w:val="004D410F"/>
    <w:rsid w:val="004D46A7"/>
    <w:rsid w:val="004D6A69"/>
    <w:rsid w:val="004E18CD"/>
    <w:rsid w:val="004E266D"/>
    <w:rsid w:val="005006B9"/>
    <w:rsid w:val="00502797"/>
    <w:rsid w:val="00502883"/>
    <w:rsid w:val="00504652"/>
    <w:rsid w:val="005051E8"/>
    <w:rsid w:val="00511AC6"/>
    <w:rsid w:val="00552164"/>
    <w:rsid w:val="00553A41"/>
    <w:rsid w:val="00562C0B"/>
    <w:rsid w:val="005711C0"/>
    <w:rsid w:val="00571616"/>
    <w:rsid w:val="0057439C"/>
    <w:rsid w:val="00597A2B"/>
    <w:rsid w:val="005A1675"/>
    <w:rsid w:val="005A1927"/>
    <w:rsid w:val="005A6325"/>
    <w:rsid w:val="005A633E"/>
    <w:rsid w:val="005A79D1"/>
    <w:rsid w:val="005B01DA"/>
    <w:rsid w:val="005B05C3"/>
    <w:rsid w:val="005B06F8"/>
    <w:rsid w:val="005B5BBB"/>
    <w:rsid w:val="005B693E"/>
    <w:rsid w:val="005C115F"/>
    <w:rsid w:val="005C34BD"/>
    <w:rsid w:val="005C3CF1"/>
    <w:rsid w:val="005C6E8E"/>
    <w:rsid w:val="005D07F8"/>
    <w:rsid w:val="005D0E5E"/>
    <w:rsid w:val="005D21DD"/>
    <w:rsid w:val="005D2A84"/>
    <w:rsid w:val="005D47CB"/>
    <w:rsid w:val="005D6454"/>
    <w:rsid w:val="005D6458"/>
    <w:rsid w:val="005E16B5"/>
    <w:rsid w:val="005F7E27"/>
    <w:rsid w:val="00600BDD"/>
    <w:rsid w:val="0060163E"/>
    <w:rsid w:val="006039DC"/>
    <w:rsid w:val="00606188"/>
    <w:rsid w:val="00607969"/>
    <w:rsid w:val="0061413A"/>
    <w:rsid w:val="0061638C"/>
    <w:rsid w:val="006242F9"/>
    <w:rsid w:val="006263D4"/>
    <w:rsid w:val="0062722E"/>
    <w:rsid w:val="00632BCC"/>
    <w:rsid w:val="00650960"/>
    <w:rsid w:val="00653A11"/>
    <w:rsid w:val="00656F42"/>
    <w:rsid w:val="0065773F"/>
    <w:rsid w:val="00664C44"/>
    <w:rsid w:val="0067493A"/>
    <w:rsid w:val="00676826"/>
    <w:rsid w:val="006851E7"/>
    <w:rsid w:val="006922B8"/>
    <w:rsid w:val="006A2F26"/>
    <w:rsid w:val="006A383F"/>
    <w:rsid w:val="006A4CA6"/>
    <w:rsid w:val="006A59A8"/>
    <w:rsid w:val="006B36D0"/>
    <w:rsid w:val="006B7F3D"/>
    <w:rsid w:val="006C4474"/>
    <w:rsid w:val="006C4941"/>
    <w:rsid w:val="006C649C"/>
    <w:rsid w:val="006C6CC4"/>
    <w:rsid w:val="006D0C15"/>
    <w:rsid w:val="006D37DB"/>
    <w:rsid w:val="006D5479"/>
    <w:rsid w:val="006E190E"/>
    <w:rsid w:val="006E1E57"/>
    <w:rsid w:val="006E78B6"/>
    <w:rsid w:val="007068C6"/>
    <w:rsid w:val="00706F72"/>
    <w:rsid w:val="00707B78"/>
    <w:rsid w:val="0071246E"/>
    <w:rsid w:val="00713B4C"/>
    <w:rsid w:val="00717588"/>
    <w:rsid w:val="00723C8E"/>
    <w:rsid w:val="00726D4F"/>
    <w:rsid w:val="00733A8E"/>
    <w:rsid w:val="00736107"/>
    <w:rsid w:val="0074123C"/>
    <w:rsid w:val="0074427B"/>
    <w:rsid w:val="00747648"/>
    <w:rsid w:val="007520BB"/>
    <w:rsid w:val="0075458B"/>
    <w:rsid w:val="007558E3"/>
    <w:rsid w:val="00763992"/>
    <w:rsid w:val="007644AF"/>
    <w:rsid w:val="00766169"/>
    <w:rsid w:val="00767B66"/>
    <w:rsid w:val="00771D60"/>
    <w:rsid w:val="00781318"/>
    <w:rsid w:val="00781857"/>
    <w:rsid w:val="00782620"/>
    <w:rsid w:val="00782EF1"/>
    <w:rsid w:val="00783800"/>
    <w:rsid w:val="007850B0"/>
    <w:rsid w:val="007905AC"/>
    <w:rsid w:val="00792195"/>
    <w:rsid w:val="00796A6B"/>
    <w:rsid w:val="007A0470"/>
    <w:rsid w:val="007B5221"/>
    <w:rsid w:val="007B5247"/>
    <w:rsid w:val="007B5FEE"/>
    <w:rsid w:val="007C3677"/>
    <w:rsid w:val="007C5421"/>
    <w:rsid w:val="007D6C93"/>
    <w:rsid w:val="007E3CE8"/>
    <w:rsid w:val="007F09F3"/>
    <w:rsid w:val="007F0E72"/>
    <w:rsid w:val="007F41E5"/>
    <w:rsid w:val="007F5E13"/>
    <w:rsid w:val="007F695B"/>
    <w:rsid w:val="00800682"/>
    <w:rsid w:val="00800D57"/>
    <w:rsid w:val="00810D8C"/>
    <w:rsid w:val="0081245E"/>
    <w:rsid w:val="00822F6F"/>
    <w:rsid w:val="00825C34"/>
    <w:rsid w:val="00837494"/>
    <w:rsid w:val="008429D2"/>
    <w:rsid w:val="00842ED0"/>
    <w:rsid w:val="00855BE7"/>
    <w:rsid w:val="00877346"/>
    <w:rsid w:val="00883512"/>
    <w:rsid w:val="00884723"/>
    <w:rsid w:val="008911AF"/>
    <w:rsid w:val="008A21FF"/>
    <w:rsid w:val="008A2960"/>
    <w:rsid w:val="008A2F6C"/>
    <w:rsid w:val="008A5479"/>
    <w:rsid w:val="008A5A71"/>
    <w:rsid w:val="008B006F"/>
    <w:rsid w:val="008B138E"/>
    <w:rsid w:val="008B62B8"/>
    <w:rsid w:val="008C02F1"/>
    <w:rsid w:val="008C4098"/>
    <w:rsid w:val="008C4DD5"/>
    <w:rsid w:val="008D0357"/>
    <w:rsid w:val="008D2B3E"/>
    <w:rsid w:val="008D77BF"/>
    <w:rsid w:val="008D7C31"/>
    <w:rsid w:val="008E4ACB"/>
    <w:rsid w:val="008F4C31"/>
    <w:rsid w:val="00903236"/>
    <w:rsid w:val="0090331F"/>
    <w:rsid w:val="0091176E"/>
    <w:rsid w:val="00914489"/>
    <w:rsid w:val="00915E1E"/>
    <w:rsid w:val="00916F3B"/>
    <w:rsid w:val="0091742F"/>
    <w:rsid w:val="00951392"/>
    <w:rsid w:val="00953A04"/>
    <w:rsid w:val="00953F44"/>
    <w:rsid w:val="009562FA"/>
    <w:rsid w:val="00960B23"/>
    <w:rsid w:val="00966AEA"/>
    <w:rsid w:val="00967B2E"/>
    <w:rsid w:val="0097177F"/>
    <w:rsid w:val="009729CB"/>
    <w:rsid w:val="0097351E"/>
    <w:rsid w:val="00981CB0"/>
    <w:rsid w:val="009A1006"/>
    <w:rsid w:val="009A15B7"/>
    <w:rsid w:val="009A17A1"/>
    <w:rsid w:val="009A7ABB"/>
    <w:rsid w:val="009B375D"/>
    <w:rsid w:val="009B723D"/>
    <w:rsid w:val="009C550D"/>
    <w:rsid w:val="009E72F0"/>
    <w:rsid w:val="009F02B4"/>
    <w:rsid w:val="009F2411"/>
    <w:rsid w:val="009F5902"/>
    <w:rsid w:val="009F5A33"/>
    <w:rsid w:val="009F7955"/>
    <w:rsid w:val="00A0001E"/>
    <w:rsid w:val="00A01069"/>
    <w:rsid w:val="00A14FD2"/>
    <w:rsid w:val="00A1546B"/>
    <w:rsid w:val="00A17050"/>
    <w:rsid w:val="00A2046D"/>
    <w:rsid w:val="00A33050"/>
    <w:rsid w:val="00A34AE2"/>
    <w:rsid w:val="00A41A89"/>
    <w:rsid w:val="00A43307"/>
    <w:rsid w:val="00A470C9"/>
    <w:rsid w:val="00A53719"/>
    <w:rsid w:val="00A54836"/>
    <w:rsid w:val="00A6031A"/>
    <w:rsid w:val="00A71EB9"/>
    <w:rsid w:val="00A83B6C"/>
    <w:rsid w:val="00A87C78"/>
    <w:rsid w:val="00A91398"/>
    <w:rsid w:val="00A91CE9"/>
    <w:rsid w:val="00A952E2"/>
    <w:rsid w:val="00AA5D5C"/>
    <w:rsid w:val="00AA69AD"/>
    <w:rsid w:val="00AB0838"/>
    <w:rsid w:val="00AB2B81"/>
    <w:rsid w:val="00AB2E5C"/>
    <w:rsid w:val="00AB3250"/>
    <w:rsid w:val="00AC1CD5"/>
    <w:rsid w:val="00AC2953"/>
    <w:rsid w:val="00AC4ED5"/>
    <w:rsid w:val="00AD1FE3"/>
    <w:rsid w:val="00AD4184"/>
    <w:rsid w:val="00AE4304"/>
    <w:rsid w:val="00AE5C53"/>
    <w:rsid w:val="00AE6067"/>
    <w:rsid w:val="00AE6160"/>
    <w:rsid w:val="00AF129F"/>
    <w:rsid w:val="00AF1EFB"/>
    <w:rsid w:val="00B00793"/>
    <w:rsid w:val="00B00D02"/>
    <w:rsid w:val="00B021BF"/>
    <w:rsid w:val="00B17942"/>
    <w:rsid w:val="00B24DEE"/>
    <w:rsid w:val="00B35587"/>
    <w:rsid w:val="00B45876"/>
    <w:rsid w:val="00B56021"/>
    <w:rsid w:val="00B60580"/>
    <w:rsid w:val="00B61550"/>
    <w:rsid w:val="00B628A3"/>
    <w:rsid w:val="00B729D8"/>
    <w:rsid w:val="00B74690"/>
    <w:rsid w:val="00B77C22"/>
    <w:rsid w:val="00B821B2"/>
    <w:rsid w:val="00B96CF1"/>
    <w:rsid w:val="00B97566"/>
    <w:rsid w:val="00BA12DC"/>
    <w:rsid w:val="00BA226A"/>
    <w:rsid w:val="00BA43DE"/>
    <w:rsid w:val="00BB21C2"/>
    <w:rsid w:val="00BB68DD"/>
    <w:rsid w:val="00BB6A13"/>
    <w:rsid w:val="00BC290C"/>
    <w:rsid w:val="00BC50EF"/>
    <w:rsid w:val="00BD4C93"/>
    <w:rsid w:val="00BE394D"/>
    <w:rsid w:val="00BE39CC"/>
    <w:rsid w:val="00BE3BE7"/>
    <w:rsid w:val="00C01469"/>
    <w:rsid w:val="00C02C6D"/>
    <w:rsid w:val="00C04263"/>
    <w:rsid w:val="00C04AFC"/>
    <w:rsid w:val="00C07769"/>
    <w:rsid w:val="00C1020F"/>
    <w:rsid w:val="00C20BC3"/>
    <w:rsid w:val="00C434A5"/>
    <w:rsid w:val="00C43E5F"/>
    <w:rsid w:val="00C501C9"/>
    <w:rsid w:val="00C52112"/>
    <w:rsid w:val="00C521BE"/>
    <w:rsid w:val="00C56564"/>
    <w:rsid w:val="00C56D53"/>
    <w:rsid w:val="00C57AB6"/>
    <w:rsid w:val="00C605F4"/>
    <w:rsid w:val="00C64539"/>
    <w:rsid w:val="00C70D72"/>
    <w:rsid w:val="00C74C1A"/>
    <w:rsid w:val="00C75FB5"/>
    <w:rsid w:val="00C85F7F"/>
    <w:rsid w:val="00C86DE5"/>
    <w:rsid w:val="00C86EAF"/>
    <w:rsid w:val="00C87330"/>
    <w:rsid w:val="00C87C46"/>
    <w:rsid w:val="00C939CB"/>
    <w:rsid w:val="00C93BE5"/>
    <w:rsid w:val="00C93FA2"/>
    <w:rsid w:val="00C95C0F"/>
    <w:rsid w:val="00CA06A7"/>
    <w:rsid w:val="00CA1BA7"/>
    <w:rsid w:val="00CA64D2"/>
    <w:rsid w:val="00CC2DDF"/>
    <w:rsid w:val="00CC60AD"/>
    <w:rsid w:val="00CC654D"/>
    <w:rsid w:val="00CC7265"/>
    <w:rsid w:val="00CD270D"/>
    <w:rsid w:val="00CD50AC"/>
    <w:rsid w:val="00CE4AF1"/>
    <w:rsid w:val="00CE7B78"/>
    <w:rsid w:val="00CF233E"/>
    <w:rsid w:val="00CF4084"/>
    <w:rsid w:val="00D02DF3"/>
    <w:rsid w:val="00D06C89"/>
    <w:rsid w:val="00D139A6"/>
    <w:rsid w:val="00D17F9A"/>
    <w:rsid w:val="00D31145"/>
    <w:rsid w:val="00D33107"/>
    <w:rsid w:val="00D429B4"/>
    <w:rsid w:val="00D42DE9"/>
    <w:rsid w:val="00D4476C"/>
    <w:rsid w:val="00D644A5"/>
    <w:rsid w:val="00D67C8F"/>
    <w:rsid w:val="00D73CB5"/>
    <w:rsid w:val="00D75D8F"/>
    <w:rsid w:val="00D76F52"/>
    <w:rsid w:val="00D80D2D"/>
    <w:rsid w:val="00D8309C"/>
    <w:rsid w:val="00D83E9B"/>
    <w:rsid w:val="00D8453C"/>
    <w:rsid w:val="00D85A32"/>
    <w:rsid w:val="00D85E12"/>
    <w:rsid w:val="00D95073"/>
    <w:rsid w:val="00DA5955"/>
    <w:rsid w:val="00DA6018"/>
    <w:rsid w:val="00DB0E76"/>
    <w:rsid w:val="00DB3DA5"/>
    <w:rsid w:val="00DB4B25"/>
    <w:rsid w:val="00DB65E1"/>
    <w:rsid w:val="00DB769A"/>
    <w:rsid w:val="00DC5992"/>
    <w:rsid w:val="00DD0C2A"/>
    <w:rsid w:val="00DD2872"/>
    <w:rsid w:val="00DD5A17"/>
    <w:rsid w:val="00DE0508"/>
    <w:rsid w:val="00DE05F0"/>
    <w:rsid w:val="00DE470C"/>
    <w:rsid w:val="00DE4C80"/>
    <w:rsid w:val="00DE613F"/>
    <w:rsid w:val="00DF3117"/>
    <w:rsid w:val="00DF4535"/>
    <w:rsid w:val="00DF7677"/>
    <w:rsid w:val="00DF7981"/>
    <w:rsid w:val="00E057AD"/>
    <w:rsid w:val="00E15B26"/>
    <w:rsid w:val="00E206CB"/>
    <w:rsid w:val="00E2177D"/>
    <w:rsid w:val="00E318A7"/>
    <w:rsid w:val="00E34A87"/>
    <w:rsid w:val="00E40D1B"/>
    <w:rsid w:val="00E41CE2"/>
    <w:rsid w:val="00E55769"/>
    <w:rsid w:val="00E611A3"/>
    <w:rsid w:val="00E6248E"/>
    <w:rsid w:val="00E71693"/>
    <w:rsid w:val="00E740EF"/>
    <w:rsid w:val="00E74603"/>
    <w:rsid w:val="00E80859"/>
    <w:rsid w:val="00E86427"/>
    <w:rsid w:val="00E86D3C"/>
    <w:rsid w:val="00E87646"/>
    <w:rsid w:val="00E91D9F"/>
    <w:rsid w:val="00E922ED"/>
    <w:rsid w:val="00E94514"/>
    <w:rsid w:val="00E95AFB"/>
    <w:rsid w:val="00E96B93"/>
    <w:rsid w:val="00EA035C"/>
    <w:rsid w:val="00EA0C77"/>
    <w:rsid w:val="00EA6D51"/>
    <w:rsid w:val="00EB0054"/>
    <w:rsid w:val="00EB177E"/>
    <w:rsid w:val="00EB48D6"/>
    <w:rsid w:val="00EB5A09"/>
    <w:rsid w:val="00EB70D8"/>
    <w:rsid w:val="00EB73C5"/>
    <w:rsid w:val="00EC2ECC"/>
    <w:rsid w:val="00EC65BB"/>
    <w:rsid w:val="00ED076A"/>
    <w:rsid w:val="00ED2A46"/>
    <w:rsid w:val="00ED2DE0"/>
    <w:rsid w:val="00ED32BB"/>
    <w:rsid w:val="00ED33A7"/>
    <w:rsid w:val="00ED58EF"/>
    <w:rsid w:val="00ED6E2B"/>
    <w:rsid w:val="00EE3D5D"/>
    <w:rsid w:val="00EF1F3D"/>
    <w:rsid w:val="00EF3925"/>
    <w:rsid w:val="00EF494D"/>
    <w:rsid w:val="00EF5933"/>
    <w:rsid w:val="00F10E21"/>
    <w:rsid w:val="00F116F9"/>
    <w:rsid w:val="00F11713"/>
    <w:rsid w:val="00F11891"/>
    <w:rsid w:val="00F178FA"/>
    <w:rsid w:val="00F2494E"/>
    <w:rsid w:val="00F24F93"/>
    <w:rsid w:val="00F31B53"/>
    <w:rsid w:val="00F45AFE"/>
    <w:rsid w:val="00F466B9"/>
    <w:rsid w:val="00F51B6A"/>
    <w:rsid w:val="00F5704E"/>
    <w:rsid w:val="00F61010"/>
    <w:rsid w:val="00F6499E"/>
    <w:rsid w:val="00F67A73"/>
    <w:rsid w:val="00F7091E"/>
    <w:rsid w:val="00F70BB4"/>
    <w:rsid w:val="00F73CA7"/>
    <w:rsid w:val="00F80C4C"/>
    <w:rsid w:val="00F87A37"/>
    <w:rsid w:val="00F94FC9"/>
    <w:rsid w:val="00F97682"/>
    <w:rsid w:val="00FB7701"/>
    <w:rsid w:val="00FD47E1"/>
    <w:rsid w:val="00FE1A3B"/>
    <w:rsid w:val="00FF0FFD"/>
    <w:rsid w:val="00FF101B"/>
    <w:rsid w:val="00FF2704"/>
    <w:rsid w:val="00F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938FA-8C01-43B2-B827-4DD01996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
    <w:basedOn w:val="Normal"/>
    <w:link w:val="NormalWebChar"/>
    <w:uiPriority w:val="99"/>
    <w:unhideWhenUsed/>
    <w:qFormat/>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styleId="Hyperlink">
    <w:name w:val="Hyperlink"/>
    <w:basedOn w:val="DefaultParagraphFont"/>
    <w:uiPriority w:val="99"/>
    <w:unhideWhenUsed/>
    <w:rsid w:val="00DE0508"/>
    <w:rPr>
      <w:color w:val="0000FF" w:themeColor="hyperlink"/>
      <w:u w:val="single"/>
    </w:rPr>
  </w:style>
  <w:style w:type="paragraph" w:styleId="ListParagraph">
    <w:name w:val="List Paragraph"/>
    <w:basedOn w:val="Normal"/>
    <w:link w:val="ListParagraphChar"/>
    <w:uiPriority w:val="34"/>
    <w:qFormat/>
    <w:rsid w:val="000D34CB"/>
    <w:pPr>
      <w:ind w:left="720"/>
      <w:contextualSpacing/>
    </w:pPr>
  </w:style>
  <w:style w:type="paragraph" w:styleId="BalloonText">
    <w:name w:val="Balloon Text"/>
    <w:basedOn w:val="Normal"/>
    <w:link w:val="BalloonTextChar"/>
    <w:uiPriority w:val="99"/>
    <w:semiHidden/>
    <w:unhideWhenUsed/>
    <w:rsid w:val="00EB17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7E"/>
    <w:rPr>
      <w:rFonts w:ascii="Segoe UI" w:eastAsia="Times New Roman" w:hAnsi="Segoe UI" w:cs="Segoe UI"/>
      <w:sz w:val="18"/>
      <w:szCs w:val="18"/>
      <w:lang w:val="en-US"/>
    </w:rPr>
  </w:style>
  <w:style w:type="paragraph" w:styleId="Revision">
    <w:name w:val="Revision"/>
    <w:hidden/>
    <w:uiPriority w:val="99"/>
    <w:semiHidden/>
    <w:rsid w:val="006C4474"/>
    <w:pPr>
      <w:spacing w:after="0" w:line="240" w:lineRule="auto"/>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locked/>
    <w:rsid w:val="00A01069"/>
    <w:rPr>
      <w:rFonts w:ascii="Times New Roman" w:eastAsia="Times New Roman" w:hAnsi="Times New Roman" w:cs="Times New Roman"/>
      <w:sz w:val="20"/>
      <w:szCs w:val="20"/>
      <w:lang w:val="en-US"/>
    </w:rPr>
  </w:style>
  <w:style w:type="paragraph" w:customStyle="1" w:styleId="CharChar">
    <w:name w:val="Знак Char Char"/>
    <w:basedOn w:val="Normal"/>
    <w:next w:val="Normal"/>
    <w:rsid w:val="005711C0"/>
    <w:pPr>
      <w:spacing w:after="160" w:line="240" w:lineRule="exact"/>
      <w:ind w:firstLine="0"/>
      <w:jc w:val="left"/>
    </w:pPr>
    <w:rPr>
      <w:rFonts w:ascii="Tahoma" w:hAnsi="Tahoma"/>
      <w:sz w:val="24"/>
    </w:rPr>
  </w:style>
  <w:style w:type="paragraph" w:customStyle="1" w:styleId="ListParagraph1">
    <w:name w:val="List Paragraph1"/>
    <w:basedOn w:val="Normal"/>
    <w:qFormat/>
    <w:rsid w:val="00D67C8F"/>
    <w:pPr>
      <w:ind w:left="720" w:firstLine="0"/>
      <w:contextualSpacing/>
      <w:jc w:val="left"/>
    </w:pPr>
    <w:rPr>
      <w:rFonts w:eastAsia="SimSun"/>
      <w:sz w:val="24"/>
      <w:szCs w:val="24"/>
      <w:lang w:val="ru-RU" w:eastAsia="ru-RU"/>
    </w:rPr>
  </w:style>
  <w:style w:type="character" w:styleId="CommentReference">
    <w:name w:val="annotation reference"/>
    <w:basedOn w:val="DefaultParagraphFont"/>
    <w:uiPriority w:val="99"/>
    <w:semiHidden/>
    <w:unhideWhenUsed/>
    <w:rsid w:val="007D6C93"/>
    <w:rPr>
      <w:sz w:val="16"/>
      <w:szCs w:val="16"/>
    </w:rPr>
  </w:style>
  <w:style w:type="paragraph" w:styleId="CommentText">
    <w:name w:val="annotation text"/>
    <w:basedOn w:val="Normal"/>
    <w:link w:val="CommentTextChar"/>
    <w:uiPriority w:val="99"/>
    <w:semiHidden/>
    <w:unhideWhenUsed/>
    <w:rsid w:val="007D6C93"/>
  </w:style>
  <w:style w:type="character" w:customStyle="1" w:styleId="CommentTextChar">
    <w:name w:val="Comment Text Char"/>
    <w:basedOn w:val="DefaultParagraphFont"/>
    <w:link w:val="CommentText"/>
    <w:uiPriority w:val="99"/>
    <w:semiHidden/>
    <w:rsid w:val="007D6C9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6C93"/>
    <w:rPr>
      <w:b/>
      <w:bCs/>
    </w:rPr>
  </w:style>
  <w:style w:type="character" w:customStyle="1" w:styleId="CommentSubjectChar">
    <w:name w:val="Comment Subject Char"/>
    <w:basedOn w:val="CommentTextChar"/>
    <w:link w:val="CommentSubject"/>
    <w:uiPriority w:val="99"/>
    <w:semiHidden/>
    <w:rsid w:val="007D6C93"/>
    <w:rPr>
      <w:rFonts w:ascii="Times New Roman" w:eastAsia="Times New Roman" w:hAnsi="Times New Roman" w:cs="Times New Roman"/>
      <w:b/>
      <w:bCs/>
      <w:sz w:val="20"/>
      <w:szCs w:val="20"/>
      <w:lang w:val="en-US"/>
    </w:rPr>
  </w:style>
  <w:style w:type="character" w:customStyle="1" w:styleId="NormalWebChar">
    <w:name w:val="Normal (Web) Char"/>
    <w:aliases w:val="Знак Char,webb Char, Знак Char"/>
    <w:link w:val="NormalWeb"/>
    <w:uiPriority w:val="99"/>
    <w:rsid w:val="00C86EAF"/>
    <w:rPr>
      <w:rFonts w:ascii="Times New Roman" w:eastAsia="Times New Roman" w:hAnsi="Times New Roman" w:cs="Times New Roman"/>
      <w:sz w:val="24"/>
      <w:szCs w:val="24"/>
      <w:lang w:val="ru-RU" w:eastAsia="ru-RU"/>
    </w:rPr>
  </w:style>
  <w:style w:type="character" w:customStyle="1" w:styleId="2">
    <w:name w:val="Основной текст (2)_"/>
    <w:basedOn w:val="DefaultParagraphFont"/>
    <w:link w:val="21"/>
    <w:uiPriority w:val="99"/>
    <w:rsid w:val="003743D8"/>
    <w:rPr>
      <w:rFonts w:ascii="Times New Roman" w:hAnsi="Times New Roman" w:cs="Times New Roman"/>
      <w:shd w:val="clear" w:color="auto" w:fill="FFFFFF"/>
    </w:rPr>
  </w:style>
  <w:style w:type="paragraph" w:customStyle="1" w:styleId="21">
    <w:name w:val="Основной текст (2)1"/>
    <w:basedOn w:val="Normal"/>
    <w:link w:val="2"/>
    <w:uiPriority w:val="99"/>
    <w:rsid w:val="003743D8"/>
    <w:pPr>
      <w:widowControl w:val="0"/>
      <w:shd w:val="clear" w:color="auto" w:fill="FFFFFF"/>
      <w:spacing w:before="360" w:line="274" w:lineRule="exact"/>
      <w:ind w:hanging="360"/>
    </w:pPr>
    <w:rPr>
      <w:rFonts w:eastAsiaTheme="minorHAnsi"/>
      <w:sz w:val="22"/>
      <w:szCs w:val="22"/>
      <w:lang w:val="en-GB"/>
    </w:rPr>
  </w:style>
  <w:style w:type="paragraph" w:customStyle="1" w:styleId="Web">
    <w:name w:val="Обычный (Web)"/>
    <w:basedOn w:val="Normal"/>
    <w:link w:val="Web0"/>
    <w:rsid w:val="003743D8"/>
    <w:pPr>
      <w:suppressAutoHyphens/>
      <w:ind w:left="720" w:firstLine="0"/>
    </w:pPr>
    <w:rPr>
      <w:b/>
      <w:sz w:val="24"/>
      <w:lang w:val="ru-RU" w:eastAsia="ar-SA"/>
    </w:rPr>
  </w:style>
  <w:style w:type="character" w:customStyle="1" w:styleId="Web0">
    <w:name w:val="Обычный (Web) Знак"/>
    <w:link w:val="Web"/>
    <w:rsid w:val="003743D8"/>
    <w:rPr>
      <w:rFonts w:ascii="Times New Roman" w:eastAsia="Times New Roman" w:hAnsi="Times New Roman" w:cs="Times New Roman"/>
      <w:b/>
      <w:sz w:val="24"/>
      <w:szCs w:val="20"/>
      <w:lang w:val="ru-RU" w:eastAsia="ar-SA"/>
    </w:rPr>
  </w:style>
  <w:style w:type="paragraph" w:customStyle="1" w:styleId="BodyText1">
    <w:name w:val="Body Text 1"/>
    <w:basedOn w:val="BodyText"/>
    <w:rsid w:val="00D73CB5"/>
    <w:pPr>
      <w:tabs>
        <w:tab w:val="right" w:pos="-2127"/>
      </w:tabs>
      <w:suppressAutoHyphens/>
      <w:autoSpaceDE w:val="0"/>
      <w:ind w:firstLine="0"/>
    </w:pPr>
    <w:rPr>
      <w:sz w:val="24"/>
      <w:szCs w:val="24"/>
      <w:lang w:val="es-ES" w:eastAsia="ar-SA"/>
    </w:rPr>
  </w:style>
  <w:style w:type="paragraph" w:styleId="BodyText">
    <w:name w:val="Body Text"/>
    <w:basedOn w:val="Normal"/>
    <w:link w:val="BodyTextChar"/>
    <w:uiPriority w:val="99"/>
    <w:semiHidden/>
    <w:unhideWhenUsed/>
    <w:rsid w:val="00D73CB5"/>
    <w:pPr>
      <w:spacing w:after="120"/>
    </w:pPr>
  </w:style>
  <w:style w:type="character" w:customStyle="1" w:styleId="BodyTextChar">
    <w:name w:val="Body Text Char"/>
    <w:basedOn w:val="DefaultParagraphFont"/>
    <w:link w:val="BodyText"/>
    <w:uiPriority w:val="99"/>
    <w:semiHidden/>
    <w:rsid w:val="00D73CB5"/>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4696">
      <w:bodyDiv w:val="1"/>
      <w:marLeft w:val="0"/>
      <w:marRight w:val="0"/>
      <w:marTop w:val="0"/>
      <w:marBottom w:val="0"/>
      <w:divBdr>
        <w:top w:val="none" w:sz="0" w:space="0" w:color="auto"/>
        <w:left w:val="none" w:sz="0" w:space="0" w:color="auto"/>
        <w:bottom w:val="none" w:sz="0" w:space="0" w:color="auto"/>
        <w:right w:val="none" w:sz="0" w:space="0" w:color="auto"/>
      </w:divBdr>
    </w:div>
    <w:div w:id="834612368">
      <w:bodyDiv w:val="1"/>
      <w:marLeft w:val="0"/>
      <w:marRight w:val="0"/>
      <w:marTop w:val="0"/>
      <w:marBottom w:val="0"/>
      <w:divBdr>
        <w:top w:val="none" w:sz="0" w:space="0" w:color="auto"/>
        <w:left w:val="none" w:sz="0" w:space="0" w:color="auto"/>
        <w:bottom w:val="none" w:sz="0" w:space="0" w:color="auto"/>
        <w:right w:val="none" w:sz="0" w:space="0" w:color="auto"/>
      </w:divBdr>
    </w:div>
    <w:div w:id="1296526787">
      <w:bodyDiv w:val="1"/>
      <w:marLeft w:val="0"/>
      <w:marRight w:val="0"/>
      <w:marTop w:val="0"/>
      <w:marBottom w:val="0"/>
      <w:divBdr>
        <w:top w:val="none" w:sz="0" w:space="0" w:color="auto"/>
        <w:left w:val="none" w:sz="0" w:space="0" w:color="auto"/>
        <w:bottom w:val="none" w:sz="0" w:space="0" w:color="auto"/>
        <w:right w:val="none" w:sz="0" w:space="0" w:color="auto"/>
      </w:divBdr>
    </w:div>
    <w:div w:id="195166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vrata\Desktop\info%20general%20pierderi%20cu%20calculul%20coeficientilor%20(1).xlsx" TargetMode="External"/><Relationship Id="rId18" Type="http://schemas.openxmlformats.org/officeDocument/2006/relationships/hyperlink" Target="file:///C:\Users\vrata\Desktop\info%20general%20pierderi%20cu%20calculul%20coeficientilor%20(1).xlsx" TargetMode="External"/><Relationship Id="rId26" Type="http://schemas.openxmlformats.org/officeDocument/2006/relationships/hyperlink" Target="file:///C:\Users\vrata\Desktop\info%20general%20pierderi%20cu%20calculul%20coeficientilor%20(1).xlsx" TargetMode="External"/><Relationship Id="rId39" Type="http://schemas.openxmlformats.org/officeDocument/2006/relationships/hyperlink" Target="file:///C:\Users\vrata\Desktop\info%20general%20pierderi%20cu%20calculul%20coeficientilor%20(1).xlsx" TargetMode="External"/><Relationship Id="rId21" Type="http://schemas.openxmlformats.org/officeDocument/2006/relationships/hyperlink" Target="file:///C:\Users\vrata\Desktop\info%20general%20pierderi%20cu%20calculul%20coeficientilor%20(1).xlsx" TargetMode="External"/><Relationship Id="rId34" Type="http://schemas.openxmlformats.org/officeDocument/2006/relationships/hyperlink" Target="file:///C:\Users\vrata\Desktop\info%20general%20pierderi%20cu%20calculul%20coeficientilor%20(1).xlsx" TargetMode="External"/><Relationship Id="rId42" Type="http://schemas.openxmlformats.org/officeDocument/2006/relationships/hyperlink" Target="file:///C:\Users\vrata\Desktop\info%20general%20pierderi%20cu%20calculul%20coeficientilor%20(1).xlsx" TargetMode="External"/><Relationship Id="rId7" Type="http://schemas.openxmlformats.org/officeDocument/2006/relationships/hyperlink" Target="mailto:ana.sirbu@anre.md" TargetMode="External"/><Relationship Id="rId2" Type="http://schemas.openxmlformats.org/officeDocument/2006/relationships/numbering" Target="numbering.xml"/><Relationship Id="rId16" Type="http://schemas.openxmlformats.org/officeDocument/2006/relationships/hyperlink" Target="file:///C:\Users\vrata\Desktop\info%20general%20pierderi%20cu%20calculul%20coeficientilor%20(1).xlsx" TargetMode="External"/><Relationship Id="rId29" Type="http://schemas.openxmlformats.org/officeDocument/2006/relationships/hyperlink" Target="file:///C:\Users\vrata\Desktop\info%20general%20pierderi%20cu%20calculul%20coeficientilor%20(1).xlsx" TargetMode="External"/><Relationship Id="rId1" Type="http://schemas.openxmlformats.org/officeDocument/2006/relationships/customXml" Target="../customXml/item1.xml"/><Relationship Id="rId6" Type="http://schemas.openxmlformats.org/officeDocument/2006/relationships/hyperlink" Target="mailto:alina.plesca@anre.md" TargetMode="External"/><Relationship Id="rId11" Type="http://schemas.openxmlformats.org/officeDocument/2006/relationships/hyperlink" Target="file:///C:\Users\vrata\Desktop\info%20general%20pierderi%20cu%20calculul%20coeficientilor%20(1).xlsx" TargetMode="External"/><Relationship Id="rId24" Type="http://schemas.openxmlformats.org/officeDocument/2006/relationships/hyperlink" Target="file:///C:\Users\vrata\Desktop\info%20general%20pierderi%20cu%20calculul%20coeficientilor%20(1).xlsx" TargetMode="External"/><Relationship Id="rId32" Type="http://schemas.openxmlformats.org/officeDocument/2006/relationships/hyperlink" Target="file:///C:\Users\vrata\Desktop\info%20general%20pierderi%20cu%20calculul%20coeficientilor%20(1).xlsx" TargetMode="External"/><Relationship Id="rId37" Type="http://schemas.openxmlformats.org/officeDocument/2006/relationships/hyperlink" Target="file:///C:\Users\vrata\Desktop\info%20general%20pierderi%20cu%20calculul%20coeficientilor%20(1).xlsx" TargetMode="External"/><Relationship Id="rId40" Type="http://schemas.openxmlformats.org/officeDocument/2006/relationships/hyperlink" Target="file:///C:\Users\vrata\Desktop\info%20general%20pierderi%20cu%20calculul%20coeficientilor%20(1).xls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vrata\Desktop\info%20general%20pierderi%20cu%20calculul%20coeficientilor%20(1).xlsx" TargetMode="External"/><Relationship Id="rId23" Type="http://schemas.openxmlformats.org/officeDocument/2006/relationships/hyperlink" Target="file:///C:\Users\vrata\Desktop\info%20general%20pierderi%20cu%20calculul%20coeficientilor%20(1).xlsx" TargetMode="External"/><Relationship Id="rId28" Type="http://schemas.openxmlformats.org/officeDocument/2006/relationships/hyperlink" Target="file:///C:\Users\vrata\Desktop\info%20general%20pierderi%20cu%20calculul%20coeficientilor%20(1).xlsx" TargetMode="External"/><Relationship Id="rId36" Type="http://schemas.openxmlformats.org/officeDocument/2006/relationships/hyperlink" Target="file:///C:\Users\vrata\Desktop\info%20general%20pierderi%20cu%20calculul%20coeficientilor%20(1).xlsx" TargetMode="External"/><Relationship Id="rId10" Type="http://schemas.openxmlformats.org/officeDocument/2006/relationships/hyperlink" Target="file:///C:\Users\vrata\Desktop\info%20general%20pierderi%20cu%20calculul%20coeficientilor%20(1).xlsx" TargetMode="External"/><Relationship Id="rId19" Type="http://schemas.openxmlformats.org/officeDocument/2006/relationships/hyperlink" Target="file:///C:\Users\vrata\Desktop\info%20general%20pierderi%20cu%20calculul%20coeficientilor%20(1).xlsx" TargetMode="External"/><Relationship Id="rId31" Type="http://schemas.openxmlformats.org/officeDocument/2006/relationships/hyperlink" Target="file:///C:\Users\vrata\Desktop\info%20general%20pierderi%20cu%20calculul%20coeficientilor%20(1).xls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vrata\Desktop\info%20general%20pierderi%20cu%20calculul%20coeficientilor%20(1).xlsx" TargetMode="External"/><Relationship Id="rId14" Type="http://schemas.openxmlformats.org/officeDocument/2006/relationships/hyperlink" Target="file:///C:\Users\vrata\Desktop\info%20general%20pierderi%20cu%20calculul%20coeficientilor%20(1).xlsx" TargetMode="External"/><Relationship Id="rId22" Type="http://schemas.openxmlformats.org/officeDocument/2006/relationships/hyperlink" Target="file:///C:\Users\vrata\Desktop\info%20general%20pierderi%20cu%20calculul%20coeficientilor%20(1).xlsx" TargetMode="External"/><Relationship Id="rId27" Type="http://schemas.openxmlformats.org/officeDocument/2006/relationships/hyperlink" Target="file:///C:\Users\vrata\Desktop\info%20general%20pierderi%20cu%20calculul%20coeficientilor%20(1).xlsx" TargetMode="External"/><Relationship Id="rId30" Type="http://schemas.openxmlformats.org/officeDocument/2006/relationships/hyperlink" Target="file:///C:\Users\vrata\Desktop\info%20general%20pierderi%20cu%20calculul%20coeficientilor%20(1).xlsx" TargetMode="External"/><Relationship Id="rId35" Type="http://schemas.openxmlformats.org/officeDocument/2006/relationships/hyperlink" Target="file:///C:\Users\vrata\Desktop\info%20general%20pierderi%20cu%20calculul%20coeficientilor%20(1).xlsx" TargetMode="External"/><Relationship Id="rId43" Type="http://schemas.openxmlformats.org/officeDocument/2006/relationships/hyperlink" Target="file:///C:\Users\vrata\Desktop\info%20general%20pierderi%20cu%20calculul%20coeficientilor%20(1).xlsx" TargetMode="External"/><Relationship Id="rId8" Type="http://schemas.openxmlformats.org/officeDocument/2006/relationships/hyperlink" Target="file:///C:\Users\vrata\Desktop\info%20general%20pierderi%20cu%20calculul%20coeficientilor%20(1).xlsx" TargetMode="External"/><Relationship Id="rId3" Type="http://schemas.openxmlformats.org/officeDocument/2006/relationships/styles" Target="styles.xml"/><Relationship Id="rId12" Type="http://schemas.openxmlformats.org/officeDocument/2006/relationships/hyperlink" Target="file:///C:\Users\vrata\Desktop\info%20general%20pierderi%20cu%20calculul%20coeficientilor%20(1).xlsx" TargetMode="External"/><Relationship Id="rId17" Type="http://schemas.openxmlformats.org/officeDocument/2006/relationships/hyperlink" Target="file:///C:\Users\vrata\Desktop\info%20general%20pierderi%20cu%20calculul%20coeficientilor%20(1).xlsx" TargetMode="External"/><Relationship Id="rId25" Type="http://schemas.openxmlformats.org/officeDocument/2006/relationships/hyperlink" Target="file:///C:\Users\vrata\Desktop\info%20general%20pierderi%20cu%20calculul%20coeficientilor%20(1).xlsx" TargetMode="External"/><Relationship Id="rId33" Type="http://schemas.openxmlformats.org/officeDocument/2006/relationships/hyperlink" Target="file:///C:\Users\vrata\Desktop\info%20general%20pierderi%20cu%20calculul%20coeficientilor%20(1).xlsx" TargetMode="External"/><Relationship Id="rId38" Type="http://schemas.openxmlformats.org/officeDocument/2006/relationships/hyperlink" Target="file:///C:\Users\vrata\Desktop\info%20general%20pierderi%20cu%20calculul%20coeficientilor%20(1).xlsx" TargetMode="External"/><Relationship Id="rId20" Type="http://schemas.openxmlformats.org/officeDocument/2006/relationships/hyperlink" Target="file:///C:\Users\vrata\Desktop\info%20general%20pierderi%20cu%20calculul%20coeficientilor%20(1).xlsx" TargetMode="External"/><Relationship Id="rId41" Type="http://schemas.openxmlformats.org/officeDocument/2006/relationships/hyperlink" Target="file:///C:\Users\vrata\Desktop\info%20general%20pierderi%20cu%20calculul%20coeficientilor%2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13C82-1EDB-4575-81BB-36B205C2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8152</Words>
  <Characters>46469</Characters>
  <Application>Microsoft Office Word</Application>
  <DocSecurity>0</DocSecurity>
  <Lines>387</Lines>
  <Paragraphs>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TB. Bucur</dc:creator>
  <cp:lastModifiedBy>Alina Plesca</cp:lastModifiedBy>
  <cp:revision>7</cp:revision>
  <cp:lastPrinted>2023-10-31T06:15:00Z</cp:lastPrinted>
  <dcterms:created xsi:type="dcterms:W3CDTF">2023-10-23T06:41:00Z</dcterms:created>
  <dcterms:modified xsi:type="dcterms:W3CDTF">2023-10-31T06:22:00Z</dcterms:modified>
</cp:coreProperties>
</file>