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480"/>
        <w:gridCol w:w="5865"/>
      </w:tblGrid>
      <w:tr w:rsidR="00A53A7D" w:rsidRPr="004A2E19" w14:paraId="2D9F4603" w14:textId="77777777" w:rsidTr="00DB6AB7">
        <w:tc>
          <w:tcPr>
            <w:tcW w:w="0" w:type="auto"/>
            <w:vAlign w:val="center"/>
          </w:tcPr>
          <w:p w14:paraId="4512F34E" w14:textId="2AA1BA88"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Titlul analizei impactului </w:t>
            </w:r>
          </w:p>
        </w:tc>
        <w:tc>
          <w:tcPr>
            <w:tcW w:w="0" w:type="auto"/>
            <w:vAlign w:val="center"/>
          </w:tcPr>
          <w:p w14:paraId="531A28E2" w14:textId="49C6C27C" w:rsidR="00B51A02" w:rsidRPr="004A2E19" w:rsidRDefault="00890154" w:rsidP="007B4EF7">
            <w:pPr>
              <w:spacing w:after="0"/>
              <w:jc w:val="both"/>
              <w:rPr>
                <w:rFonts w:ascii="Times New Roman" w:hAnsi="Times New Roman" w:cs="Times New Roman"/>
                <w:b/>
                <w:sz w:val="24"/>
                <w:szCs w:val="24"/>
                <w:lang w:val="ro-RO"/>
              </w:rPr>
            </w:pPr>
            <w:r w:rsidRPr="004A2E19">
              <w:rPr>
                <w:rFonts w:ascii="Times New Roman" w:eastAsia="Times New Roman" w:hAnsi="Times New Roman" w:cs="Times New Roman"/>
                <w:b/>
                <w:sz w:val="24"/>
                <w:szCs w:val="24"/>
                <w:lang w:val="ro-RO"/>
              </w:rPr>
              <w:t>M</w:t>
            </w:r>
            <w:r w:rsidR="00CB5129" w:rsidRPr="004A2E19">
              <w:rPr>
                <w:rFonts w:ascii="Times New Roman" w:eastAsia="Times New Roman" w:hAnsi="Times New Roman" w:cs="Times New Roman"/>
                <w:b/>
                <w:sz w:val="24"/>
                <w:szCs w:val="24"/>
                <w:lang w:val="ro-RO"/>
              </w:rPr>
              <w:t xml:space="preserve">odificarea </w:t>
            </w:r>
            <w:r w:rsidR="001159CD" w:rsidRPr="004A2E19">
              <w:rPr>
                <w:rFonts w:ascii="Times New Roman" w:hAnsi="Times New Roman" w:cs="Times New Roman"/>
                <w:b/>
                <w:sz w:val="24"/>
                <w:szCs w:val="24"/>
                <w:lang w:val="ro-RO"/>
              </w:rPr>
              <w:t>Metodologi</w:t>
            </w:r>
            <w:r w:rsidR="00CB5129" w:rsidRPr="004A2E19">
              <w:rPr>
                <w:rFonts w:ascii="Times New Roman" w:hAnsi="Times New Roman" w:cs="Times New Roman"/>
                <w:b/>
                <w:sz w:val="24"/>
                <w:szCs w:val="24"/>
                <w:lang w:val="ro-RO"/>
              </w:rPr>
              <w:t>ei</w:t>
            </w:r>
            <w:r w:rsidR="009E1E11" w:rsidRPr="004A2E19">
              <w:rPr>
                <w:rFonts w:ascii="Times New Roman" w:hAnsi="Times New Roman" w:cs="Times New Roman"/>
                <w:b/>
                <w:sz w:val="24"/>
                <w:szCs w:val="24"/>
                <w:lang w:val="ro-RO"/>
              </w:rPr>
              <w:t xml:space="preserve"> de calculare, </w:t>
            </w:r>
            <w:r w:rsidR="001159CD" w:rsidRPr="004A2E19">
              <w:rPr>
                <w:rFonts w:ascii="Times New Roman" w:hAnsi="Times New Roman" w:cs="Times New Roman"/>
                <w:b/>
                <w:sz w:val="24"/>
                <w:szCs w:val="24"/>
                <w:lang w:val="ro-RO"/>
              </w:rPr>
              <w:t xml:space="preserve">aprobare </w:t>
            </w:r>
            <w:r w:rsidR="009E1E11" w:rsidRPr="004A2E19">
              <w:rPr>
                <w:rFonts w:ascii="Times New Roman" w:hAnsi="Times New Roman" w:cs="Times New Roman"/>
                <w:b/>
                <w:sz w:val="24"/>
                <w:szCs w:val="24"/>
                <w:lang w:val="ro-RO"/>
              </w:rPr>
              <w:t>și</w:t>
            </w:r>
            <w:r w:rsidR="001159CD" w:rsidRPr="004A2E19">
              <w:rPr>
                <w:rFonts w:ascii="Times New Roman" w:hAnsi="Times New Roman" w:cs="Times New Roman"/>
                <w:b/>
                <w:sz w:val="24"/>
                <w:szCs w:val="24"/>
                <w:lang w:val="ro-RO"/>
              </w:rPr>
              <w:t xml:space="preserve"> aplicare a tarifelor reglementate pentru serviciul de transport al gazelor naturale</w:t>
            </w:r>
            <w:r w:rsidR="009E1E11" w:rsidRPr="004A2E19">
              <w:rPr>
                <w:rFonts w:ascii="Times New Roman" w:hAnsi="Times New Roman" w:cs="Times New Roman"/>
                <w:b/>
                <w:sz w:val="24"/>
                <w:szCs w:val="24"/>
                <w:lang w:val="ro-RO"/>
              </w:rPr>
              <w:t>,</w:t>
            </w:r>
            <w:r w:rsidR="00E81C4C" w:rsidRPr="004A2E19">
              <w:rPr>
                <w:rFonts w:ascii="Times New Roman" w:hAnsi="Times New Roman" w:cs="Times New Roman"/>
                <w:b/>
                <w:sz w:val="24"/>
                <w:szCs w:val="24"/>
                <w:lang w:val="ro-RO"/>
              </w:rPr>
              <w:t xml:space="preserve"> apro</w:t>
            </w:r>
            <w:r w:rsidR="001D5619" w:rsidRPr="004A2E19">
              <w:rPr>
                <w:rFonts w:ascii="Times New Roman" w:hAnsi="Times New Roman" w:cs="Times New Roman"/>
                <w:b/>
                <w:sz w:val="24"/>
                <w:szCs w:val="24"/>
                <w:lang w:val="ro-RO"/>
              </w:rPr>
              <w:t>bat</w:t>
            </w:r>
            <w:r w:rsidR="009E1E11" w:rsidRPr="004A2E19">
              <w:rPr>
                <w:rFonts w:ascii="Times New Roman" w:hAnsi="Times New Roman" w:cs="Times New Roman"/>
                <w:b/>
                <w:sz w:val="24"/>
                <w:szCs w:val="24"/>
                <w:lang w:val="ro-RO"/>
              </w:rPr>
              <w:t>ă</w:t>
            </w:r>
            <w:r w:rsidR="001D5619" w:rsidRPr="004A2E19">
              <w:rPr>
                <w:rFonts w:ascii="Times New Roman" w:hAnsi="Times New Roman" w:cs="Times New Roman"/>
                <w:b/>
                <w:sz w:val="24"/>
                <w:szCs w:val="24"/>
                <w:lang w:val="ro-RO"/>
              </w:rPr>
              <w:t xml:space="preserve"> prin Hotărârea ANRE nr. 535</w:t>
            </w:r>
            <w:r w:rsidR="00E81C4C" w:rsidRPr="004A2E19">
              <w:rPr>
                <w:rFonts w:ascii="Times New Roman" w:hAnsi="Times New Roman" w:cs="Times New Roman"/>
                <w:b/>
                <w:sz w:val="24"/>
                <w:szCs w:val="24"/>
                <w:lang w:val="ro-RO"/>
              </w:rPr>
              <w:t xml:space="preserve">/2019 </w:t>
            </w:r>
          </w:p>
        </w:tc>
      </w:tr>
      <w:tr w:rsidR="00A53A7D" w:rsidRPr="004A2E19" w14:paraId="08292F3E" w14:textId="77777777" w:rsidTr="00DB6AB7">
        <w:trPr>
          <w:trHeight w:val="356"/>
        </w:trPr>
        <w:tc>
          <w:tcPr>
            <w:tcW w:w="0" w:type="auto"/>
            <w:vAlign w:val="center"/>
          </w:tcPr>
          <w:p w14:paraId="7381C75B" w14:textId="635A3EAE"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Data:</w:t>
            </w:r>
          </w:p>
        </w:tc>
        <w:tc>
          <w:tcPr>
            <w:tcW w:w="0" w:type="auto"/>
            <w:vAlign w:val="center"/>
          </w:tcPr>
          <w:p w14:paraId="524DA7BF" w14:textId="3A6EC887" w:rsidR="00B51A02" w:rsidRPr="004A2E19" w:rsidRDefault="006C2D2A" w:rsidP="006C2D2A">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07</w:t>
            </w:r>
            <w:r w:rsidR="00785C7D" w:rsidRPr="004A2E19">
              <w:rPr>
                <w:rFonts w:ascii="Times New Roman" w:hAnsi="Times New Roman" w:cs="Times New Roman"/>
                <w:sz w:val="24"/>
                <w:szCs w:val="24"/>
                <w:lang w:val="ro-RO"/>
              </w:rPr>
              <w:t>.</w:t>
            </w:r>
            <w:r w:rsidR="00925AC8" w:rsidRPr="004A2E19">
              <w:rPr>
                <w:rFonts w:ascii="Times New Roman" w:hAnsi="Times New Roman" w:cs="Times New Roman"/>
                <w:sz w:val="24"/>
                <w:szCs w:val="24"/>
                <w:lang w:val="ro-RO"/>
              </w:rPr>
              <w:t>03</w:t>
            </w:r>
            <w:r w:rsidR="00785C7D" w:rsidRPr="004A2E19">
              <w:rPr>
                <w:rFonts w:ascii="Times New Roman" w:hAnsi="Times New Roman" w:cs="Times New Roman"/>
                <w:sz w:val="24"/>
                <w:szCs w:val="24"/>
                <w:lang w:val="ro-RO"/>
              </w:rPr>
              <w:t>.20</w:t>
            </w:r>
            <w:r w:rsidR="00CB5129" w:rsidRPr="004A2E19">
              <w:rPr>
                <w:rFonts w:ascii="Times New Roman" w:hAnsi="Times New Roman" w:cs="Times New Roman"/>
                <w:sz w:val="24"/>
                <w:szCs w:val="24"/>
                <w:lang w:val="ro-RO"/>
              </w:rPr>
              <w:t>2</w:t>
            </w:r>
            <w:r w:rsidR="00E8372A" w:rsidRPr="004A2E19">
              <w:rPr>
                <w:rFonts w:ascii="Times New Roman" w:hAnsi="Times New Roman" w:cs="Times New Roman"/>
                <w:sz w:val="24"/>
                <w:szCs w:val="24"/>
                <w:lang w:val="ro-RO"/>
              </w:rPr>
              <w:t>4</w:t>
            </w:r>
          </w:p>
        </w:tc>
      </w:tr>
      <w:tr w:rsidR="00A53A7D" w:rsidRPr="004A2E19" w14:paraId="19959E58" w14:textId="77777777" w:rsidTr="00DB6AB7">
        <w:tc>
          <w:tcPr>
            <w:tcW w:w="0" w:type="auto"/>
            <w:vAlign w:val="center"/>
          </w:tcPr>
          <w:p w14:paraId="1F211498" w14:textId="30169CE6"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Autoritatea </w:t>
            </w:r>
            <w:r w:rsidR="00D53951" w:rsidRPr="004A2E19">
              <w:rPr>
                <w:rFonts w:ascii="Times New Roman" w:eastAsia="Times New Roman" w:hAnsi="Times New Roman" w:cs="Times New Roman"/>
                <w:b/>
                <w:bCs/>
                <w:sz w:val="24"/>
                <w:szCs w:val="24"/>
                <w:lang w:val="ro-RO"/>
              </w:rPr>
              <w:t>administrației</w:t>
            </w:r>
            <w:r w:rsidRPr="004A2E19">
              <w:rPr>
                <w:rFonts w:ascii="Times New Roman" w:eastAsia="Times New Roman" w:hAnsi="Times New Roman" w:cs="Times New Roman"/>
                <w:b/>
                <w:bCs/>
                <w:sz w:val="24"/>
                <w:szCs w:val="24"/>
                <w:lang w:val="ro-RO"/>
              </w:rPr>
              <w:t xml:space="preserve"> publice (autor):</w:t>
            </w:r>
          </w:p>
        </w:tc>
        <w:tc>
          <w:tcPr>
            <w:tcW w:w="0" w:type="auto"/>
            <w:vAlign w:val="center"/>
          </w:tcPr>
          <w:p w14:paraId="2F0623BC" w14:textId="1D1C90CE" w:rsidR="00B51A02" w:rsidRPr="004A2E19" w:rsidRDefault="001159CD" w:rsidP="007B4EF7">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Agenția Națională pentru Reglementare în Energetică</w:t>
            </w:r>
          </w:p>
        </w:tc>
      </w:tr>
      <w:tr w:rsidR="00A53A7D" w:rsidRPr="004A2E19" w14:paraId="3A19E34B" w14:textId="77777777" w:rsidTr="00DB6AB7">
        <w:tc>
          <w:tcPr>
            <w:tcW w:w="0" w:type="auto"/>
            <w:vAlign w:val="center"/>
          </w:tcPr>
          <w:p w14:paraId="3EF02B01" w14:textId="23C5029A"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Subdiviziunea:</w:t>
            </w:r>
          </w:p>
        </w:tc>
        <w:tc>
          <w:tcPr>
            <w:tcW w:w="0" w:type="auto"/>
            <w:vAlign w:val="center"/>
          </w:tcPr>
          <w:p w14:paraId="1BE84E8B" w14:textId="00F0AE61" w:rsidR="00B51A02" w:rsidRPr="004A2E19" w:rsidRDefault="001159CD" w:rsidP="007B4EF7">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 xml:space="preserve">Secția </w:t>
            </w:r>
            <w:r w:rsidR="00CB5129" w:rsidRPr="004A2E19">
              <w:rPr>
                <w:rFonts w:ascii="Times New Roman" w:hAnsi="Times New Roman" w:cs="Times New Roman"/>
                <w:sz w:val="24"/>
                <w:szCs w:val="24"/>
                <w:lang w:val="ro-RO"/>
              </w:rPr>
              <w:t xml:space="preserve">reglementări, </w:t>
            </w:r>
            <w:r w:rsidRPr="004A2E19">
              <w:rPr>
                <w:rFonts w:ascii="Times New Roman" w:hAnsi="Times New Roman" w:cs="Times New Roman"/>
                <w:sz w:val="24"/>
                <w:szCs w:val="24"/>
                <w:lang w:val="ro-RO"/>
              </w:rPr>
              <w:t xml:space="preserve">Departamentul </w:t>
            </w:r>
            <w:r w:rsidR="000007D1" w:rsidRPr="004A2E19">
              <w:rPr>
                <w:rFonts w:ascii="Times New Roman" w:hAnsi="Times New Roman" w:cs="Times New Roman"/>
                <w:sz w:val="24"/>
                <w:szCs w:val="24"/>
                <w:lang w:val="ro-RO"/>
              </w:rPr>
              <w:t>g</w:t>
            </w:r>
            <w:r w:rsidR="00CB5129" w:rsidRPr="004A2E19">
              <w:rPr>
                <w:rFonts w:ascii="Times New Roman" w:hAnsi="Times New Roman" w:cs="Times New Roman"/>
                <w:sz w:val="24"/>
                <w:szCs w:val="24"/>
                <w:lang w:val="ro-RO"/>
              </w:rPr>
              <w:t>aze naturale și energie termică</w:t>
            </w:r>
          </w:p>
        </w:tc>
      </w:tr>
      <w:tr w:rsidR="00A53A7D" w:rsidRPr="004A2E19" w14:paraId="1C53089E" w14:textId="77777777" w:rsidTr="00DB6AB7">
        <w:tc>
          <w:tcPr>
            <w:tcW w:w="0" w:type="auto"/>
            <w:vAlign w:val="center"/>
          </w:tcPr>
          <w:p w14:paraId="20397D39" w14:textId="58019BA5" w:rsidR="00B51A02" w:rsidRPr="004A2E19" w:rsidRDefault="00B51A02" w:rsidP="007B4EF7">
            <w:pPr>
              <w:spacing w:after="0"/>
              <w:jc w:val="both"/>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Persoana responsabilă </w:t>
            </w:r>
            <w:proofErr w:type="spellStart"/>
            <w:r w:rsidRPr="004A2E19">
              <w:rPr>
                <w:rFonts w:ascii="Times New Roman" w:eastAsia="Times New Roman" w:hAnsi="Times New Roman" w:cs="Times New Roman"/>
                <w:b/>
                <w:bCs/>
                <w:sz w:val="24"/>
                <w:szCs w:val="24"/>
                <w:lang w:val="ro-RO"/>
              </w:rPr>
              <w:t>şi</w:t>
            </w:r>
            <w:proofErr w:type="spellEnd"/>
            <w:r w:rsidRPr="004A2E19">
              <w:rPr>
                <w:rFonts w:ascii="Times New Roman" w:eastAsia="Times New Roman" w:hAnsi="Times New Roman" w:cs="Times New Roman"/>
                <w:b/>
                <w:bCs/>
                <w:sz w:val="24"/>
                <w:szCs w:val="24"/>
                <w:lang w:val="ro-RO"/>
              </w:rPr>
              <w:t xml:space="preserve"> datele de contact:</w:t>
            </w:r>
          </w:p>
        </w:tc>
        <w:tc>
          <w:tcPr>
            <w:tcW w:w="0" w:type="auto"/>
            <w:vAlign w:val="center"/>
          </w:tcPr>
          <w:p w14:paraId="29AA0161" w14:textId="54FBAD1D" w:rsidR="00785C7D" w:rsidRPr="004A2E19" w:rsidRDefault="006C2D2A" w:rsidP="007B4EF7">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Denis Vasiliev - Consultant</w:t>
            </w:r>
          </w:p>
          <w:p w14:paraId="0E3181F3" w14:textId="03AE9BD7" w:rsidR="00785C7D" w:rsidRPr="004A2E19" w:rsidRDefault="00785C7D" w:rsidP="006C2D2A">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 xml:space="preserve">tel: 0 22 852 930  </w:t>
            </w:r>
            <w:hyperlink r:id="rId8" w:history="1">
              <w:r w:rsidR="006C2D2A" w:rsidRPr="004A2E19">
                <w:rPr>
                  <w:rStyle w:val="Hyperlink"/>
                  <w:rFonts w:ascii="Times New Roman" w:hAnsi="Times New Roman" w:cs="Times New Roman"/>
                  <w:sz w:val="24"/>
                  <w:szCs w:val="24"/>
                  <w:lang w:val="ro-RO"/>
                </w:rPr>
                <w:t>dvasiliev</w:t>
              </w:r>
              <w:r w:rsidR="006C2D2A" w:rsidRPr="004A2E19">
                <w:rPr>
                  <w:rStyle w:val="Hyperlink"/>
                  <w:rFonts w:ascii="Times New Roman" w:hAnsi="Times New Roman" w:cs="Times New Roman"/>
                  <w:color w:val="auto"/>
                  <w:sz w:val="24"/>
                  <w:szCs w:val="24"/>
                  <w:lang w:val="ro-RO"/>
                </w:rPr>
                <w:t>@anre.md</w:t>
              </w:r>
            </w:hyperlink>
          </w:p>
        </w:tc>
      </w:tr>
      <w:tr w:rsidR="00A53A7D" w:rsidRPr="004A2E19" w14:paraId="61FD712E" w14:textId="77777777" w:rsidTr="00686F9E">
        <w:trPr>
          <w:trHeight w:val="728"/>
        </w:trPr>
        <w:tc>
          <w:tcPr>
            <w:tcW w:w="0" w:type="auto"/>
            <w:gridSpan w:val="2"/>
            <w:vAlign w:val="center"/>
          </w:tcPr>
          <w:p w14:paraId="387E57DC" w14:textId="4CCA077D"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sz w:val="24"/>
                <w:szCs w:val="24"/>
                <w:lang w:val="ro-RO"/>
              </w:rPr>
              <w:t> </w:t>
            </w:r>
            <w:r w:rsidRPr="004A2E19">
              <w:rPr>
                <w:rFonts w:ascii="Times New Roman" w:eastAsia="Times New Roman" w:hAnsi="Times New Roman" w:cs="Times New Roman"/>
                <w:b/>
                <w:bCs/>
                <w:sz w:val="24"/>
                <w:szCs w:val="24"/>
                <w:lang w:val="ro-RO"/>
              </w:rPr>
              <w:t>Compartimentele analizei impactului</w:t>
            </w:r>
          </w:p>
        </w:tc>
      </w:tr>
      <w:tr w:rsidR="00A53A7D" w:rsidRPr="004A2E19" w14:paraId="3DD25087" w14:textId="77777777" w:rsidTr="00686F9E">
        <w:tc>
          <w:tcPr>
            <w:tcW w:w="0" w:type="auto"/>
            <w:gridSpan w:val="2"/>
            <w:shd w:val="clear" w:color="auto" w:fill="D9D9D9" w:themeFill="background1" w:themeFillShade="D9"/>
            <w:vAlign w:val="center"/>
          </w:tcPr>
          <w:p w14:paraId="52EBDEE1" w14:textId="3F12C788" w:rsidR="00B51A02" w:rsidRPr="004A2E19" w:rsidRDefault="00B51A02" w:rsidP="007B4EF7">
            <w:pPr>
              <w:spacing w:after="0"/>
              <w:rPr>
                <w:rFonts w:ascii="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1. Definirea problemei</w:t>
            </w:r>
          </w:p>
        </w:tc>
      </w:tr>
      <w:tr w:rsidR="00A53A7D" w:rsidRPr="004A2E19" w14:paraId="5FEE31AB" w14:textId="77777777" w:rsidTr="00FD279A">
        <w:tc>
          <w:tcPr>
            <w:tcW w:w="0" w:type="auto"/>
            <w:gridSpan w:val="2"/>
            <w:vAlign w:val="center"/>
          </w:tcPr>
          <w:p w14:paraId="48682F5F" w14:textId="10EC159E" w:rsidR="00B51A02" w:rsidRPr="004A2E19" w:rsidRDefault="00B51A02" w:rsidP="007B4EF7">
            <w:pPr>
              <w:spacing w:after="0"/>
              <w:rPr>
                <w:rFonts w:ascii="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a) Determinați clar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concis problema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/sau problemele care urmează să fie </w:t>
            </w:r>
            <w:proofErr w:type="spellStart"/>
            <w:r w:rsidRPr="004A2E19">
              <w:rPr>
                <w:rFonts w:ascii="Times New Roman" w:eastAsia="Times New Roman" w:hAnsi="Times New Roman" w:cs="Times New Roman"/>
                <w:b/>
                <w:i/>
                <w:sz w:val="24"/>
                <w:szCs w:val="24"/>
                <w:lang w:val="ro-RO"/>
              </w:rPr>
              <w:t>soluţionate</w:t>
            </w:r>
            <w:proofErr w:type="spellEnd"/>
          </w:p>
        </w:tc>
      </w:tr>
      <w:tr w:rsidR="00A53A7D" w:rsidRPr="004A2E19" w14:paraId="7C690AAE" w14:textId="77777777" w:rsidTr="00DB6AB7">
        <w:tc>
          <w:tcPr>
            <w:tcW w:w="0" w:type="auto"/>
            <w:gridSpan w:val="2"/>
          </w:tcPr>
          <w:p w14:paraId="57019372" w14:textId="40970ECE" w:rsidR="00FF3F69" w:rsidRPr="004A2E19" w:rsidRDefault="00490E6B" w:rsidP="007B4EF7">
            <w:pPr>
              <w:pStyle w:val="NormalWeb"/>
              <w:spacing w:line="276" w:lineRule="auto"/>
              <w:ind w:firstLine="0"/>
              <w:rPr>
                <w:rFonts w:eastAsia="Calibri"/>
                <w:color w:val="000000"/>
                <w:lang w:val="ro-RO" w:eastAsia="uk-UA"/>
              </w:rPr>
            </w:pPr>
            <w:r w:rsidRPr="004A2E19">
              <w:rPr>
                <w:lang w:val="ro-RO"/>
              </w:rPr>
              <w:t xml:space="preserve">În conformitate cu </w:t>
            </w:r>
            <w:r w:rsidR="00FF3F69" w:rsidRPr="004A2E19">
              <w:rPr>
                <w:lang w:val="ro-RO"/>
              </w:rPr>
              <w:t xml:space="preserve">art. </w:t>
            </w:r>
            <w:r w:rsidR="00FF3F69" w:rsidRPr="004A2E19">
              <w:rPr>
                <w:rFonts w:eastAsia="Calibri"/>
                <w:color w:val="000000"/>
                <w:lang w:val="ro-RO" w:eastAsia="uk-UA"/>
              </w:rPr>
              <w:t>72 alin. (3) din</w:t>
            </w:r>
            <w:r w:rsidR="00C275F4" w:rsidRPr="004A2E19">
              <w:rPr>
                <w:lang w:val="ro-RO"/>
              </w:rPr>
              <w:t xml:space="preserve"> Legea</w:t>
            </w:r>
            <w:r w:rsidR="005C7EC8" w:rsidRPr="004A2E19">
              <w:rPr>
                <w:lang w:val="ro-RO"/>
              </w:rPr>
              <w:t xml:space="preserve"> nr. 108/201</w:t>
            </w:r>
            <w:r w:rsidR="00C275F4" w:rsidRPr="004A2E19">
              <w:rPr>
                <w:lang w:val="ro-RO"/>
              </w:rPr>
              <w:t>6 cu privire la gazele naturale</w:t>
            </w:r>
            <w:r w:rsidR="00FF3F69" w:rsidRPr="004A2E19">
              <w:rPr>
                <w:lang w:val="ro-RO"/>
              </w:rPr>
              <w:t>, cu modificările ulterioare</w:t>
            </w:r>
            <w:r w:rsidRPr="004A2E19">
              <w:rPr>
                <w:lang w:val="ro-RO"/>
              </w:rPr>
              <w:t>,</w:t>
            </w:r>
            <w:r w:rsidR="00FF3F69" w:rsidRPr="004A2E19">
              <w:rPr>
                <w:lang w:val="ro-RO"/>
              </w:rPr>
              <w:t xml:space="preserve"> </w:t>
            </w:r>
            <w:r w:rsidR="000007D1" w:rsidRPr="004A2E19">
              <w:rPr>
                <w:rFonts w:eastAsia="Calibri"/>
                <w:color w:val="000000"/>
                <w:lang w:val="ro-RO" w:eastAsia="uk-UA"/>
              </w:rPr>
              <w:t>„</w:t>
            </w:r>
            <w:r w:rsidR="00FF3F69" w:rsidRPr="004A2E19">
              <w:rPr>
                <w:rFonts w:eastAsia="Calibri"/>
                <w:i/>
                <w:color w:val="000000"/>
                <w:lang w:val="ro-RO" w:eastAsia="uk-UA"/>
              </w:rPr>
              <w:t xml:space="preserve">Operatorul sistemului de transport poate oferi capacitate fermă </w:t>
            </w:r>
            <w:proofErr w:type="spellStart"/>
            <w:r w:rsidR="00FF3F69" w:rsidRPr="004A2E19">
              <w:rPr>
                <w:rFonts w:eastAsia="Calibri"/>
                <w:i/>
                <w:color w:val="000000"/>
                <w:lang w:val="ro-RO" w:eastAsia="uk-UA"/>
              </w:rPr>
              <w:t>condiţionată</w:t>
            </w:r>
            <w:proofErr w:type="spellEnd"/>
            <w:r w:rsidR="00FF3F69" w:rsidRPr="004A2E19">
              <w:rPr>
                <w:rFonts w:eastAsia="Calibri"/>
                <w:color w:val="000000"/>
                <w:lang w:val="ro-RO" w:eastAsia="uk-UA"/>
              </w:rPr>
              <w:t>”.</w:t>
            </w:r>
            <w:r w:rsidRPr="004A2E19">
              <w:rPr>
                <w:rFonts w:eastAsia="Calibri"/>
                <w:color w:val="000000"/>
                <w:lang w:val="ro-RO" w:eastAsia="uk-UA"/>
              </w:rPr>
              <w:t xml:space="preserve"> </w:t>
            </w:r>
            <w:r w:rsidR="00FF3F69" w:rsidRPr="004A2E19">
              <w:rPr>
                <w:rFonts w:eastAsia="Calibri"/>
                <w:color w:val="000000"/>
                <w:lang w:val="ro-RO" w:eastAsia="uk-UA"/>
              </w:rPr>
              <w:t xml:space="preserve">Corespunzător, </w:t>
            </w:r>
            <w:r w:rsidRPr="004A2E19">
              <w:rPr>
                <w:lang w:val="ro-RO"/>
              </w:rPr>
              <w:t xml:space="preserve">prin Legea </w:t>
            </w:r>
            <w:r w:rsidRPr="004A2E19">
              <w:rPr>
                <w:lang w:val="ro-RO" w:eastAsia="zh-CN"/>
              </w:rPr>
              <w:t>nr. 429/2023 privind modificarea unor acte normative</w:t>
            </w:r>
            <w:r w:rsidRPr="004A2E19">
              <w:rPr>
                <w:lang w:val="ro-RO"/>
              </w:rPr>
              <w:t xml:space="preserve"> </w:t>
            </w:r>
            <w:r w:rsidR="00FF3F69" w:rsidRPr="004A2E19">
              <w:rPr>
                <w:rFonts w:eastAsia="Calibri"/>
                <w:color w:val="000000"/>
                <w:lang w:val="ro-RO" w:eastAsia="uk-UA"/>
              </w:rPr>
              <w:t>s-a stabilit obligația ANRE de a aduce actele secundare în concordanță cu prevederile legislației primare.</w:t>
            </w:r>
          </w:p>
          <w:p w14:paraId="5073AA24" w14:textId="7E4D491C" w:rsidR="00FF3F69" w:rsidRPr="004A2E19" w:rsidRDefault="00061CE3" w:rsidP="007B4EF7">
            <w:pPr>
              <w:pStyle w:val="NormalWeb"/>
              <w:spacing w:line="276" w:lineRule="auto"/>
              <w:ind w:firstLine="0"/>
              <w:rPr>
                <w:rFonts w:eastAsia="Calibri"/>
                <w:lang w:val="ro-RO" w:eastAsia="uk-UA"/>
              </w:rPr>
            </w:pPr>
            <w:r w:rsidRPr="004A2E19">
              <w:rPr>
                <w:lang w:val="ro-RO"/>
              </w:rPr>
              <w:t>Astfel,</w:t>
            </w:r>
            <w:r w:rsidR="00490E6B" w:rsidRPr="004A2E19">
              <w:rPr>
                <w:lang w:val="ro-RO"/>
              </w:rPr>
              <w:t xml:space="preserve"> potrivit proiectului de modificare al Codului rețelelor de gaze </w:t>
            </w:r>
            <w:r w:rsidR="00AD1A5C" w:rsidRPr="004A2E19">
              <w:rPr>
                <w:lang w:val="ro-RO"/>
              </w:rPr>
              <w:t>naturale</w:t>
            </w:r>
            <w:r w:rsidR="00490E6B" w:rsidRPr="004A2E19">
              <w:rPr>
                <w:lang w:val="ro-RO"/>
              </w:rPr>
              <w:t xml:space="preserve">, </w:t>
            </w:r>
            <w:r w:rsidRPr="004A2E19">
              <w:rPr>
                <w:lang w:val="ro-RO"/>
              </w:rPr>
              <w:t>c</w:t>
            </w:r>
            <w:r w:rsidR="00FF3F69" w:rsidRPr="004A2E19">
              <w:rPr>
                <w:lang w:val="ro-RO"/>
              </w:rPr>
              <w:t>ostul accesului la capacitatea condiționată urmează a fi determinat conform Metodologiei</w:t>
            </w:r>
            <w:r w:rsidR="00FF3F69" w:rsidRPr="004A2E19">
              <w:rPr>
                <w:i/>
                <w:lang w:val="ro-RO"/>
              </w:rPr>
              <w:t xml:space="preserve"> </w:t>
            </w:r>
            <w:r w:rsidR="00FF3F69" w:rsidRPr="004A2E19">
              <w:rPr>
                <w:lang w:val="ro-RO"/>
              </w:rPr>
              <w:t xml:space="preserve">de calculare, aprobare </w:t>
            </w:r>
            <w:proofErr w:type="spellStart"/>
            <w:r w:rsidR="00FF3F69" w:rsidRPr="004A2E19">
              <w:rPr>
                <w:lang w:val="ro-RO"/>
              </w:rPr>
              <w:t>şi</w:t>
            </w:r>
            <w:proofErr w:type="spellEnd"/>
            <w:r w:rsidR="00FF3F69" w:rsidRPr="004A2E19">
              <w:rPr>
                <w:lang w:val="ro-RO"/>
              </w:rPr>
              <w:t xml:space="preserve"> aplicare a tarifelor reglementate pentru serviciul de transport al gazelor naturale, aprobată prin </w:t>
            </w:r>
            <w:hyperlink r:id="rId9" w:history="1">
              <w:r w:rsidR="00FF3F69" w:rsidRPr="004A2E19">
                <w:rPr>
                  <w:rStyle w:val="Hyperlink"/>
                  <w:rFonts w:eastAsiaTheme="minorEastAsia"/>
                  <w:color w:val="auto"/>
                  <w:u w:val="none"/>
                  <w:lang w:val="ro-RO"/>
                </w:rPr>
                <w:t>Hotărârea ANRE nr.</w:t>
              </w:r>
              <w:r w:rsidR="000007D1" w:rsidRPr="004A2E19">
                <w:rPr>
                  <w:rStyle w:val="Hyperlink"/>
                  <w:rFonts w:eastAsiaTheme="minorEastAsia"/>
                  <w:color w:val="auto"/>
                  <w:u w:val="none"/>
                  <w:lang w:val="ro-RO"/>
                </w:rPr>
                <w:t xml:space="preserve"> </w:t>
              </w:r>
              <w:r w:rsidR="00FF3F69" w:rsidRPr="004A2E19">
                <w:rPr>
                  <w:rStyle w:val="Hyperlink"/>
                  <w:rFonts w:eastAsiaTheme="minorEastAsia"/>
                  <w:color w:val="auto"/>
                  <w:u w:val="none"/>
                  <w:lang w:val="ro-RO"/>
                </w:rPr>
                <w:t>535/2019</w:t>
              </w:r>
            </w:hyperlink>
            <w:r w:rsidR="00034859" w:rsidRPr="004A2E19">
              <w:rPr>
                <w:rStyle w:val="Hyperlink"/>
                <w:rFonts w:eastAsiaTheme="minorEastAsia"/>
                <w:color w:val="auto"/>
                <w:u w:val="none"/>
                <w:lang w:val="ro-RO"/>
              </w:rPr>
              <w:t>, în continuare Metodologia tarifară nr. 535/2019 /</w:t>
            </w:r>
            <w:r w:rsidR="00034859" w:rsidRPr="004A2E19">
              <w:rPr>
                <w:lang w:val="ro-RO"/>
              </w:rPr>
              <w:t>Metodologia</w:t>
            </w:r>
            <w:r w:rsidR="00034859" w:rsidRPr="004A2E19">
              <w:rPr>
                <w:i/>
                <w:lang w:val="ro-RO"/>
              </w:rPr>
              <w:t xml:space="preserve"> </w:t>
            </w:r>
            <w:r w:rsidR="00034859" w:rsidRPr="004A2E19">
              <w:rPr>
                <w:lang w:val="ro-RO"/>
              </w:rPr>
              <w:t xml:space="preserve">de calculare, aprobare </w:t>
            </w:r>
            <w:proofErr w:type="spellStart"/>
            <w:r w:rsidR="00034859" w:rsidRPr="004A2E19">
              <w:rPr>
                <w:lang w:val="ro-RO"/>
              </w:rPr>
              <w:t>şi</w:t>
            </w:r>
            <w:proofErr w:type="spellEnd"/>
            <w:r w:rsidR="00034859" w:rsidRPr="004A2E19">
              <w:rPr>
                <w:lang w:val="ro-RO"/>
              </w:rPr>
              <w:t xml:space="preserve"> aplicare a tarifelor reglementate pentru serviciul de transport al gazelor naturale</w:t>
            </w:r>
            <w:r w:rsidR="00FF3F69" w:rsidRPr="004A2E19">
              <w:rPr>
                <w:i/>
                <w:lang w:val="ro-RO"/>
              </w:rPr>
              <w:t>.</w:t>
            </w:r>
          </w:p>
          <w:p w14:paraId="3C0A90FD" w14:textId="7E1FD7A0" w:rsidR="000B0C26" w:rsidRPr="004A2E19" w:rsidRDefault="00880D7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În ultimii ani, </w:t>
            </w:r>
            <w:r w:rsidR="00490E6B" w:rsidRPr="004A2E19">
              <w:rPr>
                <w:rFonts w:ascii="Times New Roman" w:eastAsia="Times New Roman" w:hAnsi="Times New Roman" w:cs="Times New Roman"/>
                <w:sz w:val="24"/>
                <w:szCs w:val="24"/>
                <w:lang w:val="ro-RO"/>
              </w:rPr>
              <w:t xml:space="preserve">se </w:t>
            </w:r>
            <w:r w:rsidR="00E8372A" w:rsidRPr="004A2E19">
              <w:rPr>
                <w:rFonts w:ascii="Times New Roman" w:eastAsia="Times New Roman" w:hAnsi="Times New Roman" w:cs="Times New Roman"/>
                <w:sz w:val="24"/>
                <w:szCs w:val="24"/>
                <w:lang w:val="ro-RO"/>
              </w:rPr>
              <w:t xml:space="preserve">înregistrează o reducere </w:t>
            </w:r>
            <w:r w:rsidRPr="004A2E19">
              <w:rPr>
                <w:rFonts w:ascii="Times New Roman" w:eastAsia="Times New Roman" w:hAnsi="Times New Roman" w:cs="Times New Roman"/>
                <w:sz w:val="24"/>
                <w:szCs w:val="24"/>
                <w:lang w:val="ro-RO"/>
              </w:rPr>
              <w:t>constantă</w:t>
            </w:r>
            <w:r w:rsidR="00E8372A" w:rsidRPr="004A2E19">
              <w:rPr>
                <w:rFonts w:ascii="Times New Roman" w:eastAsia="Times New Roman" w:hAnsi="Times New Roman" w:cs="Times New Roman"/>
                <w:sz w:val="24"/>
                <w:szCs w:val="24"/>
                <w:lang w:val="ro-RO"/>
              </w:rPr>
              <w:t xml:space="preserve"> a volumelor de gaze naturale transportate prin sistemul de transport al gazelor naturale din Republica Moldova</w:t>
            </w:r>
            <w:r w:rsidR="00DB6AB7" w:rsidRPr="004A2E19">
              <w:rPr>
                <w:rFonts w:ascii="Times New Roman" w:eastAsia="Times New Roman" w:hAnsi="Times New Roman" w:cs="Times New Roman"/>
                <w:sz w:val="24"/>
                <w:szCs w:val="24"/>
                <w:lang w:val="ro-RO"/>
              </w:rPr>
              <w:t>,</w:t>
            </w:r>
            <w:r w:rsidR="00490E6B" w:rsidRPr="004A2E19">
              <w:rPr>
                <w:rFonts w:ascii="Times New Roman" w:eastAsia="Times New Roman" w:hAnsi="Times New Roman" w:cs="Times New Roman"/>
                <w:sz w:val="24"/>
                <w:szCs w:val="24"/>
                <w:lang w:val="ro-RO"/>
              </w:rPr>
              <w:t xml:space="preserve"> fapt </w:t>
            </w:r>
            <w:r w:rsidR="00DB6AB7" w:rsidRPr="004A2E19">
              <w:rPr>
                <w:rFonts w:ascii="Times New Roman" w:eastAsia="Times New Roman" w:hAnsi="Times New Roman" w:cs="Times New Roman"/>
                <w:sz w:val="24"/>
                <w:szCs w:val="24"/>
                <w:lang w:val="ro-RO"/>
              </w:rPr>
              <w:t>ce</w:t>
            </w:r>
            <w:r w:rsidR="00C349E6" w:rsidRPr="004A2E19">
              <w:rPr>
                <w:rFonts w:ascii="Times New Roman" w:eastAsia="Times New Roman" w:hAnsi="Times New Roman" w:cs="Times New Roman"/>
                <w:sz w:val="24"/>
                <w:szCs w:val="24"/>
                <w:lang w:val="ro-RO"/>
              </w:rPr>
              <w:t xml:space="preserve"> afect</w:t>
            </w:r>
            <w:r w:rsidR="00DB6AB7" w:rsidRPr="004A2E19">
              <w:rPr>
                <w:rFonts w:ascii="Times New Roman" w:eastAsia="Times New Roman" w:hAnsi="Times New Roman" w:cs="Times New Roman"/>
                <w:sz w:val="24"/>
                <w:szCs w:val="24"/>
                <w:lang w:val="ro-RO"/>
              </w:rPr>
              <w:t xml:space="preserve">ează </w:t>
            </w:r>
            <w:r w:rsidR="004F3673" w:rsidRPr="004A2E19">
              <w:rPr>
                <w:rFonts w:ascii="Times New Roman" w:eastAsia="Times New Roman" w:hAnsi="Times New Roman" w:cs="Times New Roman"/>
                <w:sz w:val="24"/>
                <w:szCs w:val="24"/>
                <w:lang w:val="ro-RO"/>
              </w:rPr>
              <w:t xml:space="preserve">direct </w:t>
            </w:r>
            <w:r w:rsidR="00C349E6" w:rsidRPr="004A2E19">
              <w:rPr>
                <w:rFonts w:ascii="Times New Roman" w:eastAsia="Times New Roman" w:hAnsi="Times New Roman" w:cs="Times New Roman"/>
                <w:sz w:val="24"/>
                <w:szCs w:val="24"/>
                <w:lang w:val="ro-RO"/>
              </w:rPr>
              <w:t xml:space="preserve">veniturile operatorului sistemului de transport și </w:t>
            </w:r>
            <w:r w:rsidR="004F3673" w:rsidRPr="004A2E19">
              <w:rPr>
                <w:rFonts w:ascii="Times New Roman" w:eastAsia="Times New Roman" w:hAnsi="Times New Roman" w:cs="Times New Roman"/>
                <w:sz w:val="24"/>
                <w:szCs w:val="24"/>
                <w:lang w:val="ro-RO"/>
              </w:rPr>
              <w:t xml:space="preserve">implicit </w:t>
            </w:r>
            <w:r w:rsidR="00C349E6" w:rsidRPr="004A2E19">
              <w:rPr>
                <w:rFonts w:ascii="Times New Roman" w:eastAsia="Times New Roman" w:hAnsi="Times New Roman" w:cs="Times New Roman"/>
                <w:sz w:val="24"/>
                <w:szCs w:val="24"/>
                <w:lang w:val="ro-RO"/>
              </w:rPr>
              <w:t xml:space="preserve">tariful reglementat pentru serviciul de transport al gazelor naturale achitat de utilizatorii de sistem. </w:t>
            </w:r>
          </w:p>
        </w:tc>
      </w:tr>
      <w:tr w:rsidR="00A53A7D" w:rsidRPr="004A2E19" w14:paraId="13D995B0" w14:textId="77777777" w:rsidTr="00FD279A">
        <w:tc>
          <w:tcPr>
            <w:tcW w:w="0" w:type="auto"/>
            <w:gridSpan w:val="2"/>
            <w:vAlign w:val="center"/>
          </w:tcPr>
          <w:p w14:paraId="74E1C1ED" w14:textId="3855FDE2" w:rsidR="00B51A02" w:rsidRPr="004A2E19" w:rsidRDefault="00B51A02" w:rsidP="007B4EF7">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b) Descrieți problema, persoanele/entitățile afectate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cele care contribuie la apariția problemei, cu justificarea necesității schimbării situației curente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viitoare, în baza dovezilor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datelor colectate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examinate</w:t>
            </w:r>
          </w:p>
        </w:tc>
      </w:tr>
      <w:tr w:rsidR="00A53A7D" w:rsidRPr="004A2E19" w14:paraId="4EB3FAAD" w14:textId="77777777" w:rsidTr="00DB6AB7">
        <w:tc>
          <w:tcPr>
            <w:tcW w:w="0" w:type="auto"/>
            <w:gridSpan w:val="2"/>
          </w:tcPr>
          <w:p w14:paraId="0BBF4FD3" w14:textId="0136C975" w:rsidR="004F3673" w:rsidRPr="004A2E19" w:rsidRDefault="004F3673" w:rsidP="006C2D2A">
            <w:pPr>
              <w:pStyle w:val="ListParagraph"/>
              <w:numPr>
                <w:ilvl w:val="0"/>
                <w:numId w:val="41"/>
              </w:numPr>
              <w:tabs>
                <w:tab w:val="left" w:pos="306"/>
              </w:tabs>
              <w:spacing w:after="0"/>
              <w:ind w:left="0" w:firstLine="22"/>
              <w:jc w:val="both"/>
              <w:rPr>
                <w:rFonts w:ascii="Times New Roman" w:hAnsi="Times New Roman" w:cs="Times New Roman"/>
                <w:i/>
                <w:sz w:val="24"/>
                <w:szCs w:val="24"/>
                <w:lang w:val="ro-RO"/>
              </w:rPr>
            </w:pPr>
            <w:r w:rsidRPr="004A2E19">
              <w:rPr>
                <w:rFonts w:ascii="Times New Roman" w:hAnsi="Times New Roman" w:cs="Times New Roman"/>
                <w:i/>
                <w:sz w:val="24"/>
                <w:szCs w:val="24"/>
                <w:lang w:val="ro-RO"/>
              </w:rPr>
              <w:t xml:space="preserve">Reducerea volumelor de gaze naturale transportate prin sistemul de transport </w:t>
            </w:r>
            <w:r w:rsidR="00B60043" w:rsidRPr="004A2E19">
              <w:rPr>
                <w:rFonts w:ascii="Times New Roman" w:hAnsi="Times New Roman" w:cs="Times New Roman"/>
                <w:i/>
                <w:sz w:val="24"/>
                <w:szCs w:val="24"/>
                <w:lang w:val="ro-RO"/>
              </w:rPr>
              <w:t>al gazelor naturale din Republica Moldova</w:t>
            </w:r>
            <w:r w:rsidRPr="004A2E19">
              <w:rPr>
                <w:rFonts w:ascii="Times New Roman" w:hAnsi="Times New Roman" w:cs="Times New Roman"/>
                <w:i/>
                <w:sz w:val="24"/>
                <w:szCs w:val="24"/>
                <w:lang w:val="ro-RO"/>
              </w:rPr>
              <w:t>.</w:t>
            </w:r>
          </w:p>
          <w:p w14:paraId="44FC6095" w14:textId="66566993" w:rsidR="004F3673" w:rsidRPr="004A2E19" w:rsidRDefault="004F3673" w:rsidP="007B4EF7">
            <w:pPr>
              <w:tabs>
                <w:tab w:val="left" w:pos="993"/>
              </w:tabs>
              <w:spacing w:after="0"/>
              <w:jc w:val="both"/>
              <w:rPr>
                <w:rFonts w:ascii="Times New Roman" w:hAnsi="Times New Roman" w:cs="Times New Roman"/>
                <w:snapToGrid w:val="0"/>
                <w:sz w:val="24"/>
                <w:szCs w:val="24"/>
                <w:lang w:val="ro-RO"/>
              </w:rPr>
            </w:pPr>
            <w:r w:rsidRPr="004A2E19">
              <w:rPr>
                <w:rFonts w:ascii="Times New Roman" w:hAnsi="Times New Roman" w:cs="Times New Roman"/>
                <w:snapToGrid w:val="0"/>
                <w:sz w:val="24"/>
                <w:szCs w:val="24"/>
                <w:lang w:val="ro-RO"/>
              </w:rPr>
              <w:t>Principalul motiv de reducere a volumelor de gaze naturale care sunt transportate în regim de tranzit</w:t>
            </w:r>
            <w:r w:rsidR="00C9352A" w:rsidRPr="004A2E19">
              <w:rPr>
                <w:rFonts w:ascii="Times New Roman" w:hAnsi="Times New Roman" w:cs="Times New Roman"/>
                <w:snapToGrid w:val="0"/>
                <w:sz w:val="24"/>
                <w:szCs w:val="24"/>
                <w:lang w:val="ro-RO"/>
              </w:rPr>
              <w:t xml:space="preserve"> (</w:t>
            </w:r>
            <w:r w:rsidR="00DB6AB7" w:rsidRPr="004A2E19">
              <w:rPr>
                <w:rFonts w:ascii="Times New Roman" w:hAnsi="Times New Roman" w:cs="Times New Roman"/>
                <w:snapToGrid w:val="0"/>
                <w:sz w:val="24"/>
                <w:szCs w:val="24"/>
                <w:lang w:val="ro-RO"/>
              </w:rPr>
              <w:t>f</w:t>
            </w:r>
            <w:r w:rsidR="00C9352A" w:rsidRPr="004A2E19">
              <w:rPr>
                <w:rFonts w:ascii="Times New Roman" w:hAnsi="Times New Roman" w:cs="Times New Roman"/>
                <w:snapToGrid w:val="0"/>
                <w:sz w:val="24"/>
                <w:szCs w:val="24"/>
                <w:lang w:val="ro-RO"/>
              </w:rPr>
              <w:t>luxuri transfrontaliere)</w:t>
            </w:r>
            <w:r w:rsidRPr="004A2E19">
              <w:rPr>
                <w:rFonts w:ascii="Times New Roman" w:hAnsi="Times New Roman" w:cs="Times New Roman"/>
                <w:snapToGrid w:val="0"/>
                <w:sz w:val="24"/>
                <w:szCs w:val="24"/>
                <w:lang w:val="ro-RO"/>
              </w:rPr>
              <w:t xml:space="preserve"> prin sistemul de transport</w:t>
            </w:r>
            <w:r w:rsidR="00B60043" w:rsidRPr="004A2E19">
              <w:rPr>
                <w:rFonts w:ascii="Times New Roman" w:hAnsi="Times New Roman" w:cs="Times New Roman"/>
                <w:snapToGrid w:val="0"/>
                <w:sz w:val="24"/>
                <w:szCs w:val="24"/>
                <w:lang w:val="ro-RO"/>
              </w:rPr>
              <w:t xml:space="preserve"> </w:t>
            </w:r>
            <w:r w:rsidRPr="004A2E19">
              <w:rPr>
                <w:rFonts w:ascii="Times New Roman" w:hAnsi="Times New Roman" w:cs="Times New Roman"/>
                <w:snapToGrid w:val="0"/>
                <w:sz w:val="24"/>
                <w:szCs w:val="24"/>
                <w:lang w:val="ro-RO"/>
              </w:rPr>
              <w:t xml:space="preserve">al gazelor naturale, este modificarea rutelor de transport al gazelor naturale din Federația Rusă spre țările Balcanice și punerea în funcțiune a rețelei de transport </w:t>
            </w:r>
            <w:proofErr w:type="spellStart"/>
            <w:r w:rsidRPr="004A2E19">
              <w:rPr>
                <w:rFonts w:ascii="Times New Roman" w:hAnsi="Times New Roman" w:cs="Times New Roman"/>
                <w:snapToGrid w:val="0"/>
                <w:sz w:val="24"/>
                <w:szCs w:val="24"/>
                <w:lang w:val="ro-RO"/>
              </w:rPr>
              <w:t>TurkStream</w:t>
            </w:r>
            <w:proofErr w:type="spellEnd"/>
            <w:r w:rsidRPr="004A2E19">
              <w:rPr>
                <w:rFonts w:ascii="Times New Roman" w:hAnsi="Times New Roman" w:cs="Times New Roman"/>
                <w:snapToGrid w:val="0"/>
                <w:sz w:val="24"/>
                <w:szCs w:val="24"/>
                <w:lang w:val="ro-RO"/>
              </w:rPr>
              <w:t>. Anterior, o parte a gazelor naturale provenite din Federația Rusă erau livrate către Uniunea Europeană prin coridorul Transbalcanic, prin Ucraina și Republica Moldova. </w:t>
            </w:r>
          </w:p>
          <w:p w14:paraId="63348464" w14:textId="036F2972" w:rsidR="004F3673" w:rsidRPr="004A2E19" w:rsidRDefault="004038FB" w:rsidP="007B4EF7">
            <w:pPr>
              <w:spacing w:after="0"/>
              <w:jc w:val="both"/>
              <w:rPr>
                <w:rFonts w:ascii="Times New Roman" w:hAnsi="Times New Roman" w:cs="Times New Roman"/>
                <w:snapToGrid w:val="0"/>
                <w:sz w:val="24"/>
                <w:szCs w:val="24"/>
                <w:lang w:val="ro-RO"/>
              </w:rPr>
            </w:pPr>
            <w:r w:rsidRPr="004A2E19">
              <w:rPr>
                <w:rFonts w:ascii="Times New Roman" w:hAnsi="Times New Roman" w:cs="Times New Roman"/>
                <w:noProof/>
                <w:sz w:val="24"/>
                <w:szCs w:val="24"/>
                <w:lang w:val="en-US" w:eastAsia="en-US"/>
              </w:rPr>
              <w:lastRenderedPageBreak/>
              <w:drawing>
                <wp:inline distT="0" distB="0" distL="0" distR="0" wp14:anchorId="5A959CA8" wp14:editId="3A6404AD">
                  <wp:extent cx="5784850" cy="3446780"/>
                  <wp:effectExtent l="0" t="0" r="6350"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F3673" w:rsidRPr="004A2E19">
              <w:rPr>
                <w:rFonts w:ascii="Times New Roman" w:hAnsi="Times New Roman" w:cs="Times New Roman"/>
                <w:b/>
                <w:snapToGrid w:val="0"/>
                <w:sz w:val="24"/>
                <w:szCs w:val="24"/>
                <w:lang w:val="ro-RO"/>
              </w:rPr>
              <w:t>Figura 1.</w:t>
            </w:r>
            <w:r w:rsidR="004F3673" w:rsidRPr="004A2E19">
              <w:rPr>
                <w:rFonts w:ascii="Times New Roman" w:hAnsi="Times New Roman" w:cs="Times New Roman"/>
                <w:snapToGrid w:val="0"/>
                <w:sz w:val="24"/>
                <w:szCs w:val="24"/>
                <w:lang w:val="ro-RO"/>
              </w:rPr>
              <w:t xml:space="preserve"> Dinamica volumelor de gaze naturale transportate, ANRE </w:t>
            </w:r>
          </w:p>
          <w:p w14:paraId="2C90378B" w14:textId="2D1FB5D9" w:rsidR="00A40AF4" w:rsidRPr="004A2E19" w:rsidRDefault="00DB6AB7" w:rsidP="007B4EF7">
            <w:pPr>
              <w:pStyle w:val="ECABodyText"/>
              <w:tabs>
                <w:tab w:val="left" w:pos="426"/>
                <w:tab w:val="left" w:pos="519"/>
              </w:tabs>
              <w:spacing w:after="0" w:line="276" w:lineRule="auto"/>
              <w:ind w:left="68"/>
              <w:jc w:val="both"/>
              <w:rPr>
                <w:rFonts w:ascii="Times New Roman" w:hAnsi="Times New Roman"/>
                <w:sz w:val="24"/>
                <w:szCs w:val="24"/>
                <w:lang w:val="ro-RO"/>
              </w:rPr>
            </w:pPr>
            <w:r w:rsidRPr="004A2E19">
              <w:rPr>
                <w:rFonts w:ascii="Times New Roman" w:hAnsi="Times New Roman"/>
                <w:sz w:val="24"/>
                <w:szCs w:val="24"/>
                <w:lang w:val="ro-RO"/>
              </w:rPr>
              <w:t>Suplimentar, î</w:t>
            </w:r>
            <w:r w:rsidR="00A40AF4" w:rsidRPr="004A2E19">
              <w:rPr>
                <w:rFonts w:ascii="Times New Roman" w:hAnsi="Times New Roman"/>
                <w:sz w:val="24"/>
                <w:szCs w:val="24"/>
                <w:lang w:val="ro-RO"/>
              </w:rPr>
              <w:t>ncepând cu anul 2022, livrările de gaze naturale de la SAP „</w:t>
            </w:r>
            <w:proofErr w:type="spellStart"/>
            <w:r w:rsidR="00A40AF4" w:rsidRPr="004A2E19">
              <w:rPr>
                <w:rFonts w:ascii="Times New Roman" w:hAnsi="Times New Roman"/>
                <w:sz w:val="24"/>
                <w:szCs w:val="24"/>
                <w:lang w:val="ro-RO"/>
              </w:rPr>
              <w:t>Gazprom</w:t>
            </w:r>
            <w:proofErr w:type="spellEnd"/>
            <w:r w:rsidR="00A40AF4" w:rsidRPr="004A2E19">
              <w:rPr>
                <w:rFonts w:ascii="Times New Roman" w:hAnsi="Times New Roman"/>
                <w:sz w:val="24"/>
                <w:szCs w:val="24"/>
                <w:lang w:val="ro-RO"/>
              </w:rPr>
              <w:t>” au fost reduse cu circa 60 %</w:t>
            </w:r>
            <w:r w:rsidR="00F078DD" w:rsidRPr="004A2E19">
              <w:rPr>
                <w:rFonts w:ascii="Times New Roman" w:hAnsi="Times New Roman"/>
                <w:sz w:val="24"/>
                <w:szCs w:val="24"/>
                <w:lang w:val="ro-RO"/>
              </w:rPr>
              <w:t>.</w:t>
            </w:r>
            <w:r w:rsidR="00A40AF4" w:rsidRPr="004A2E19">
              <w:rPr>
                <w:rFonts w:ascii="Times New Roman" w:hAnsi="Times New Roman"/>
                <w:sz w:val="24"/>
                <w:szCs w:val="24"/>
                <w:lang w:val="ro-RO"/>
              </w:rPr>
              <w:t xml:space="preserve"> SAP „</w:t>
            </w:r>
            <w:proofErr w:type="spellStart"/>
            <w:r w:rsidR="00A40AF4" w:rsidRPr="004A2E19">
              <w:rPr>
                <w:rFonts w:ascii="Times New Roman" w:hAnsi="Times New Roman"/>
                <w:sz w:val="24"/>
                <w:szCs w:val="24"/>
                <w:lang w:val="ro-RO"/>
              </w:rPr>
              <w:t>Gazprom</w:t>
            </w:r>
            <w:proofErr w:type="spellEnd"/>
            <w:r w:rsidR="00A40AF4" w:rsidRPr="004A2E19">
              <w:rPr>
                <w:rFonts w:ascii="Times New Roman" w:hAnsi="Times New Roman"/>
                <w:sz w:val="24"/>
                <w:szCs w:val="24"/>
                <w:lang w:val="ro-RO"/>
              </w:rPr>
              <w:t xml:space="preserve">” a rezervat doar </w:t>
            </w:r>
            <w:proofErr w:type="spellStart"/>
            <w:r w:rsidR="00A40AF4" w:rsidRPr="004A2E19">
              <w:rPr>
                <w:rFonts w:ascii="Times New Roman" w:hAnsi="Times New Roman"/>
                <w:sz w:val="24"/>
                <w:szCs w:val="24"/>
                <w:lang w:val="ro-RO"/>
              </w:rPr>
              <w:t>capacităţi</w:t>
            </w:r>
            <w:proofErr w:type="spellEnd"/>
            <w:r w:rsidR="00A40AF4" w:rsidRPr="004A2E19">
              <w:rPr>
                <w:rFonts w:ascii="Times New Roman" w:hAnsi="Times New Roman"/>
                <w:sz w:val="24"/>
                <w:szCs w:val="24"/>
                <w:lang w:val="ro-RO"/>
              </w:rPr>
              <w:t xml:space="preserve"> anuale ferme zilnice la „</w:t>
            </w:r>
            <w:proofErr w:type="spellStart"/>
            <w:r w:rsidR="00A40AF4" w:rsidRPr="004A2E19">
              <w:rPr>
                <w:rFonts w:ascii="Times New Roman" w:hAnsi="Times New Roman"/>
                <w:sz w:val="24"/>
                <w:szCs w:val="24"/>
                <w:lang w:val="ro-RO"/>
              </w:rPr>
              <w:t>Оператор</w:t>
            </w:r>
            <w:proofErr w:type="spellEnd"/>
            <w:r w:rsidR="00A40AF4" w:rsidRPr="004A2E19">
              <w:rPr>
                <w:rFonts w:ascii="Times New Roman" w:hAnsi="Times New Roman"/>
                <w:sz w:val="24"/>
                <w:szCs w:val="24"/>
                <w:lang w:val="ro-RO"/>
              </w:rPr>
              <w:t xml:space="preserve"> ГТС </w:t>
            </w:r>
            <w:proofErr w:type="spellStart"/>
            <w:r w:rsidR="00A40AF4" w:rsidRPr="004A2E19">
              <w:rPr>
                <w:rFonts w:ascii="Times New Roman" w:hAnsi="Times New Roman"/>
                <w:sz w:val="24"/>
                <w:szCs w:val="24"/>
                <w:lang w:val="ro-RO"/>
              </w:rPr>
              <w:t>України</w:t>
            </w:r>
            <w:proofErr w:type="spellEnd"/>
            <w:r w:rsidR="00A40AF4" w:rsidRPr="004A2E19">
              <w:rPr>
                <w:rFonts w:ascii="Times New Roman" w:hAnsi="Times New Roman"/>
                <w:sz w:val="24"/>
                <w:szCs w:val="24"/>
                <w:lang w:val="ro-RO"/>
              </w:rPr>
              <w:t xml:space="preserve">” pentru perioada </w:t>
            </w:r>
            <w:r w:rsidR="00F078DD" w:rsidRPr="004A2E19">
              <w:rPr>
                <w:rFonts w:ascii="Times New Roman" w:hAnsi="Times New Roman"/>
                <w:sz w:val="24"/>
                <w:szCs w:val="24"/>
                <w:lang w:val="ro-RO"/>
              </w:rPr>
              <w:t>o</w:t>
            </w:r>
            <w:r w:rsidR="00A40AF4" w:rsidRPr="004A2E19">
              <w:rPr>
                <w:rFonts w:ascii="Times New Roman" w:hAnsi="Times New Roman"/>
                <w:sz w:val="24"/>
                <w:szCs w:val="24"/>
                <w:lang w:val="ro-RO"/>
              </w:rPr>
              <w:t xml:space="preserve">ctombrie 2022 - </w:t>
            </w:r>
            <w:r w:rsidR="00F078DD" w:rsidRPr="004A2E19">
              <w:rPr>
                <w:rFonts w:ascii="Times New Roman" w:hAnsi="Times New Roman"/>
                <w:sz w:val="24"/>
                <w:szCs w:val="24"/>
                <w:lang w:val="ro-RO"/>
              </w:rPr>
              <w:t>s</w:t>
            </w:r>
            <w:r w:rsidR="00A40AF4" w:rsidRPr="004A2E19">
              <w:rPr>
                <w:rFonts w:ascii="Times New Roman" w:hAnsi="Times New Roman"/>
                <w:sz w:val="24"/>
                <w:szCs w:val="24"/>
                <w:lang w:val="ro-RO"/>
              </w:rPr>
              <w:t>eptembrie 2023 în v</w:t>
            </w:r>
            <w:r w:rsidR="00F078DD" w:rsidRPr="004A2E19">
              <w:rPr>
                <w:rFonts w:ascii="Times New Roman" w:hAnsi="Times New Roman"/>
                <w:sz w:val="24"/>
                <w:szCs w:val="24"/>
                <w:lang w:val="ro-RO"/>
              </w:rPr>
              <w:t>olum</w:t>
            </w:r>
            <w:r w:rsidR="00A40AF4" w:rsidRPr="004A2E19">
              <w:rPr>
                <w:rFonts w:ascii="Times New Roman" w:hAnsi="Times New Roman"/>
                <w:sz w:val="24"/>
                <w:szCs w:val="24"/>
                <w:lang w:val="ro-RO"/>
              </w:rPr>
              <w:t xml:space="preserve"> de 5,7 mil. m³/zi, din care pentru PI </w:t>
            </w:r>
            <w:proofErr w:type="spellStart"/>
            <w:r w:rsidR="00A40AF4" w:rsidRPr="004A2E19">
              <w:rPr>
                <w:rFonts w:ascii="Times New Roman" w:hAnsi="Times New Roman"/>
                <w:sz w:val="24"/>
                <w:szCs w:val="24"/>
                <w:lang w:val="ro-RO"/>
              </w:rPr>
              <w:t>Oleksiivka</w:t>
            </w:r>
            <w:proofErr w:type="spellEnd"/>
            <w:r w:rsidR="00A40AF4" w:rsidRPr="004A2E19">
              <w:rPr>
                <w:rFonts w:ascii="Times New Roman" w:hAnsi="Times New Roman"/>
                <w:sz w:val="24"/>
                <w:szCs w:val="24"/>
                <w:lang w:val="ro-RO"/>
              </w:rPr>
              <w:t xml:space="preserve"> - 1,2 mil. m³/zi </w:t>
            </w:r>
            <w:proofErr w:type="spellStart"/>
            <w:r w:rsidR="00A40AF4" w:rsidRPr="004A2E19">
              <w:rPr>
                <w:rFonts w:ascii="Times New Roman" w:hAnsi="Times New Roman"/>
                <w:sz w:val="24"/>
                <w:szCs w:val="24"/>
                <w:lang w:val="ro-RO"/>
              </w:rPr>
              <w:t>şi</w:t>
            </w:r>
            <w:proofErr w:type="spellEnd"/>
            <w:r w:rsidR="00A40AF4" w:rsidRPr="004A2E19">
              <w:rPr>
                <w:rFonts w:ascii="Times New Roman" w:hAnsi="Times New Roman"/>
                <w:sz w:val="24"/>
                <w:szCs w:val="24"/>
                <w:lang w:val="ro-RO"/>
              </w:rPr>
              <w:t xml:space="preserve"> pentru PI </w:t>
            </w:r>
            <w:proofErr w:type="spellStart"/>
            <w:r w:rsidR="00A40AF4" w:rsidRPr="004A2E19">
              <w:rPr>
                <w:rFonts w:ascii="Times New Roman" w:hAnsi="Times New Roman"/>
                <w:sz w:val="24"/>
                <w:szCs w:val="24"/>
                <w:lang w:val="ro-RO"/>
              </w:rPr>
              <w:t>Grebeniki</w:t>
            </w:r>
            <w:proofErr w:type="spellEnd"/>
            <w:r w:rsidR="00A40AF4" w:rsidRPr="004A2E19">
              <w:rPr>
                <w:rFonts w:ascii="Times New Roman" w:hAnsi="Times New Roman"/>
                <w:sz w:val="24"/>
                <w:szCs w:val="24"/>
                <w:lang w:val="ro-RO"/>
              </w:rPr>
              <w:t xml:space="preserve"> - 4,5 mil. m³/zi”. </w:t>
            </w:r>
          </w:p>
          <w:p w14:paraId="091C0DC1" w14:textId="2A8A52F2" w:rsidR="00805FC2" w:rsidRPr="004A2E19" w:rsidRDefault="00A40AF4" w:rsidP="007B4EF7">
            <w:pPr>
              <w:pStyle w:val="ECABodyText"/>
              <w:tabs>
                <w:tab w:val="left" w:pos="426"/>
                <w:tab w:val="left" w:pos="519"/>
              </w:tabs>
              <w:spacing w:after="0" w:line="276" w:lineRule="auto"/>
              <w:ind w:left="68"/>
              <w:jc w:val="both"/>
              <w:rPr>
                <w:rFonts w:ascii="Times New Roman" w:hAnsi="Times New Roman"/>
                <w:sz w:val="24"/>
                <w:szCs w:val="24"/>
                <w:lang w:val="ro-RO"/>
              </w:rPr>
            </w:pPr>
            <w:r w:rsidRPr="004A2E19">
              <w:rPr>
                <w:rFonts w:ascii="Times New Roman" w:hAnsi="Times New Roman"/>
                <w:sz w:val="24"/>
                <w:szCs w:val="24"/>
                <w:shd w:val="clear" w:color="auto" w:fill="FFFFFF"/>
                <w:lang w:val="ro-RO"/>
              </w:rPr>
              <w:t xml:space="preserve">Concomitent, </w:t>
            </w:r>
            <w:r w:rsidRPr="004A2E19">
              <w:rPr>
                <w:rFonts w:ascii="Times New Roman" w:hAnsi="Times New Roman"/>
                <w:sz w:val="24"/>
                <w:szCs w:val="24"/>
                <w:lang w:val="ro-RO"/>
              </w:rPr>
              <w:t>războiul din Ucraina a condus la perturbări majore pe piețele europene ale gazelor naturale cauzând șocuri de prețuri</w:t>
            </w:r>
            <w:r w:rsidR="00805FC2" w:rsidRPr="004A2E19">
              <w:rPr>
                <w:rFonts w:ascii="Times New Roman" w:hAnsi="Times New Roman"/>
                <w:sz w:val="24"/>
                <w:szCs w:val="24"/>
                <w:lang w:val="ro-RO"/>
              </w:rPr>
              <w:t xml:space="preserve"> și reducerea </w:t>
            </w:r>
            <w:r w:rsidR="00DB6AB7" w:rsidRPr="004A2E19">
              <w:rPr>
                <w:rFonts w:ascii="Times New Roman" w:hAnsi="Times New Roman"/>
                <w:sz w:val="24"/>
                <w:szCs w:val="24"/>
                <w:lang w:val="ro-RO"/>
              </w:rPr>
              <w:t xml:space="preserve">în ansamblu a </w:t>
            </w:r>
            <w:r w:rsidR="00805FC2" w:rsidRPr="004A2E19">
              <w:rPr>
                <w:rFonts w:ascii="Times New Roman" w:hAnsi="Times New Roman"/>
                <w:sz w:val="24"/>
                <w:szCs w:val="24"/>
                <w:lang w:val="ro-RO"/>
              </w:rPr>
              <w:t xml:space="preserve">consumului de gaze naturale. </w:t>
            </w:r>
          </w:p>
          <w:p w14:paraId="45043B8C" w14:textId="77777777" w:rsidR="00686F9E" w:rsidRPr="004A2E19" w:rsidRDefault="00686F9E" w:rsidP="007B4EF7">
            <w:pPr>
              <w:pStyle w:val="ECABodyText"/>
              <w:tabs>
                <w:tab w:val="left" w:pos="426"/>
                <w:tab w:val="left" w:pos="519"/>
              </w:tabs>
              <w:spacing w:after="0" w:line="276" w:lineRule="auto"/>
              <w:ind w:left="68" w:right="206"/>
              <w:jc w:val="both"/>
              <w:rPr>
                <w:rFonts w:ascii="Times New Roman" w:hAnsi="Times New Roman"/>
                <w:color w:val="FF0000"/>
                <w:sz w:val="24"/>
                <w:szCs w:val="24"/>
                <w:lang w:val="ro-RO"/>
              </w:rPr>
            </w:pPr>
            <w:r w:rsidRPr="004A2E19">
              <w:rPr>
                <w:rFonts w:ascii="Times New Roman" w:hAnsi="Times New Roman"/>
                <w:color w:val="000000"/>
                <w:sz w:val="24"/>
                <w:szCs w:val="24"/>
                <w:lang w:val="ro-RO"/>
              </w:rPr>
              <w:t>Consumul gazelor naturale în anul 2023 comparativ cu anul 2021 s-a diminuat cu 522,0 mil. m</w:t>
            </w:r>
            <w:r w:rsidRPr="004A2E19">
              <w:rPr>
                <w:rFonts w:ascii="Times New Roman" w:hAnsi="Times New Roman"/>
                <w:color w:val="000000"/>
                <w:sz w:val="24"/>
                <w:szCs w:val="24"/>
                <w:vertAlign w:val="superscript"/>
                <w:lang w:val="ro-RO"/>
              </w:rPr>
              <w:t>3</w:t>
            </w:r>
            <w:r w:rsidRPr="004A2E19">
              <w:rPr>
                <w:rFonts w:ascii="Times New Roman" w:hAnsi="Times New Roman"/>
                <w:color w:val="000000"/>
                <w:sz w:val="24"/>
                <w:szCs w:val="24"/>
                <w:lang w:val="ro-RO"/>
              </w:rPr>
              <w:t xml:space="preserve"> sau 42,6 %, iar față de anul 2022 diminuarea a constituit 144,9 mil. m</w:t>
            </w:r>
            <w:r w:rsidRPr="004A2E19">
              <w:rPr>
                <w:rFonts w:ascii="Times New Roman" w:hAnsi="Times New Roman"/>
                <w:color w:val="000000"/>
                <w:sz w:val="24"/>
                <w:szCs w:val="24"/>
                <w:vertAlign w:val="superscript"/>
                <w:lang w:val="ro-RO"/>
              </w:rPr>
              <w:t xml:space="preserve">3 </w:t>
            </w:r>
            <w:r w:rsidRPr="004A2E19">
              <w:rPr>
                <w:rFonts w:ascii="Times New Roman" w:hAnsi="Times New Roman"/>
                <w:color w:val="000000"/>
                <w:sz w:val="24"/>
                <w:szCs w:val="24"/>
                <w:lang w:val="ro-RO"/>
              </w:rPr>
              <w:t xml:space="preserve">sau - 17,1 %. </w:t>
            </w:r>
          </w:p>
          <w:p w14:paraId="41FEF06C" w14:textId="7F2EC5F5" w:rsidR="00B60043" w:rsidRPr="004A2E19" w:rsidRDefault="00B60043" w:rsidP="007B4EF7">
            <w:pPr>
              <w:pStyle w:val="ListParagraph"/>
              <w:numPr>
                <w:ilvl w:val="0"/>
                <w:numId w:val="41"/>
              </w:numPr>
              <w:tabs>
                <w:tab w:val="left" w:pos="494"/>
              </w:tabs>
              <w:spacing w:after="0"/>
              <w:ind w:left="68" w:firstLine="142"/>
              <w:jc w:val="both"/>
              <w:rPr>
                <w:rFonts w:ascii="Times New Roman" w:hAnsi="Times New Roman" w:cs="Times New Roman"/>
                <w:i/>
                <w:sz w:val="24"/>
                <w:szCs w:val="24"/>
                <w:lang w:val="ro-RO"/>
              </w:rPr>
            </w:pPr>
            <w:r w:rsidRPr="004A2E19">
              <w:rPr>
                <w:rFonts w:ascii="Times New Roman" w:hAnsi="Times New Roman" w:cs="Times New Roman"/>
                <w:i/>
                <w:sz w:val="24"/>
                <w:szCs w:val="24"/>
                <w:lang w:val="ro-RO"/>
              </w:rPr>
              <w:t xml:space="preserve">Reducerea veniturilor din activitatea de transport </w:t>
            </w:r>
            <w:r w:rsidR="00666BAF" w:rsidRPr="004A2E19">
              <w:rPr>
                <w:rFonts w:ascii="Times New Roman" w:hAnsi="Times New Roman" w:cs="Times New Roman"/>
                <w:i/>
                <w:sz w:val="24"/>
                <w:szCs w:val="24"/>
                <w:lang w:val="ro-RO"/>
              </w:rPr>
              <w:t xml:space="preserve">a </w:t>
            </w:r>
            <w:r w:rsidR="000007D1" w:rsidRPr="004A2E19">
              <w:rPr>
                <w:rFonts w:ascii="Times New Roman" w:hAnsi="Times New Roman" w:cs="Times New Roman"/>
                <w:i/>
                <w:sz w:val="24"/>
                <w:szCs w:val="24"/>
                <w:lang w:val="ro-RO"/>
              </w:rPr>
              <w:t>f</w:t>
            </w:r>
            <w:r w:rsidR="00666BAF" w:rsidRPr="004A2E19">
              <w:rPr>
                <w:rFonts w:ascii="Times New Roman" w:hAnsi="Times New Roman" w:cs="Times New Roman"/>
                <w:i/>
                <w:sz w:val="24"/>
                <w:szCs w:val="24"/>
                <w:lang w:val="ro-RO"/>
              </w:rPr>
              <w:t>luxurilor transfrontaliere</w:t>
            </w:r>
            <w:r w:rsidRPr="004A2E19">
              <w:rPr>
                <w:rFonts w:ascii="Times New Roman" w:hAnsi="Times New Roman" w:cs="Times New Roman"/>
                <w:i/>
                <w:sz w:val="24"/>
                <w:szCs w:val="24"/>
                <w:lang w:val="ro-RO"/>
              </w:rPr>
              <w:t xml:space="preserve"> a operatorului sistemului de transport al gazelor naturale.</w:t>
            </w:r>
          </w:p>
          <w:p w14:paraId="721B3BE7" w14:textId="091E3AB7" w:rsidR="00C349E6" w:rsidRPr="004A2E19" w:rsidRDefault="00C9352A" w:rsidP="007B4EF7">
            <w:pPr>
              <w:pStyle w:val="ECABodyText"/>
              <w:tabs>
                <w:tab w:val="left" w:pos="426"/>
                <w:tab w:val="left" w:pos="519"/>
              </w:tabs>
              <w:spacing w:after="0" w:line="276" w:lineRule="auto"/>
              <w:ind w:left="68" w:firstLine="426"/>
              <w:jc w:val="both"/>
              <w:rPr>
                <w:rFonts w:ascii="Times New Roman" w:hAnsi="Times New Roman"/>
                <w:sz w:val="24"/>
                <w:szCs w:val="24"/>
                <w:lang w:val="ro-RO"/>
              </w:rPr>
            </w:pPr>
            <w:r w:rsidRPr="004A2E19">
              <w:rPr>
                <w:rFonts w:ascii="Times New Roman" w:hAnsi="Times New Roman"/>
                <w:sz w:val="24"/>
                <w:szCs w:val="24"/>
                <w:lang w:val="ro-RO"/>
              </w:rPr>
              <w:t>P</w:t>
            </w:r>
            <w:r w:rsidR="004F3673" w:rsidRPr="004A2E19">
              <w:rPr>
                <w:rFonts w:ascii="Times New Roman" w:hAnsi="Times New Roman"/>
                <w:sz w:val="24"/>
                <w:szCs w:val="24"/>
                <w:lang w:val="ro-RO"/>
              </w:rPr>
              <w:t xml:space="preserve">unerea în funcțiune a </w:t>
            </w:r>
            <w:proofErr w:type="spellStart"/>
            <w:r w:rsidR="004F3673" w:rsidRPr="004A2E19">
              <w:rPr>
                <w:rFonts w:ascii="Times New Roman" w:hAnsi="Times New Roman"/>
                <w:sz w:val="24"/>
                <w:szCs w:val="24"/>
                <w:lang w:val="ro-RO"/>
              </w:rPr>
              <w:t>TurkStream</w:t>
            </w:r>
            <w:proofErr w:type="spellEnd"/>
            <w:r w:rsidR="004F3673" w:rsidRPr="004A2E19">
              <w:rPr>
                <w:rFonts w:ascii="Times New Roman" w:hAnsi="Times New Roman"/>
                <w:sz w:val="24"/>
                <w:szCs w:val="24"/>
                <w:lang w:val="ro-RO"/>
              </w:rPr>
              <w:t xml:space="preserve"> în </w:t>
            </w:r>
            <w:r w:rsidR="00F078DD" w:rsidRPr="004A2E19">
              <w:rPr>
                <w:rFonts w:ascii="Times New Roman" w:hAnsi="Times New Roman"/>
                <w:sz w:val="24"/>
                <w:szCs w:val="24"/>
                <w:lang w:val="ro-RO"/>
              </w:rPr>
              <w:t xml:space="preserve">anul </w:t>
            </w:r>
            <w:r w:rsidR="004F3673" w:rsidRPr="004A2E19">
              <w:rPr>
                <w:rFonts w:ascii="Times New Roman" w:hAnsi="Times New Roman"/>
                <w:sz w:val="24"/>
                <w:szCs w:val="24"/>
                <w:lang w:val="ro-RO"/>
              </w:rPr>
              <w:t xml:space="preserve">2020 a dus la pierderea rolului </w:t>
            </w:r>
            <w:r w:rsidR="00046613" w:rsidRPr="004A2E19">
              <w:rPr>
                <w:rFonts w:ascii="Times New Roman" w:hAnsi="Times New Roman"/>
                <w:sz w:val="24"/>
                <w:szCs w:val="24"/>
                <w:lang w:val="ro-RO"/>
              </w:rPr>
              <w:t xml:space="preserve">ca țară </w:t>
            </w:r>
            <w:r w:rsidR="004F3673" w:rsidRPr="004A2E19">
              <w:rPr>
                <w:rFonts w:ascii="Times New Roman" w:hAnsi="Times New Roman"/>
                <w:sz w:val="24"/>
                <w:szCs w:val="24"/>
                <w:lang w:val="ro-RO"/>
              </w:rPr>
              <w:t xml:space="preserve">de tranzit </w:t>
            </w:r>
            <w:r w:rsidR="000007D1" w:rsidRPr="004A2E19">
              <w:rPr>
                <w:rFonts w:ascii="Times New Roman" w:hAnsi="Times New Roman"/>
                <w:sz w:val="24"/>
                <w:szCs w:val="24"/>
                <w:lang w:val="ro-RO"/>
              </w:rPr>
              <w:t>prin coridorul</w:t>
            </w:r>
            <w:r w:rsidR="004F3673" w:rsidRPr="004A2E19">
              <w:rPr>
                <w:rFonts w:ascii="Times New Roman" w:hAnsi="Times New Roman"/>
                <w:sz w:val="24"/>
                <w:szCs w:val="24"/>
                <w:lang w:val="ro-RO"/>
              </w:rPr>
              <w:t xml:space="preserve"> Trans</w:t>
            </w:r>
            <w:r w:rsidR="000007D1" w:rsidRPr="004A2E19">
              <w:rPr>
                <w:rFonts w:ascii="Times New Roman" w:hAnsi="Times New Roman"/>
                <w:sz w:val="24"/>
                <w:szCs w:val="24"/>
                <w:lang w:val="ro-RO"/>
              </w:rPr>
              <w:t>b</w:t>
            </w:r>
            <w:r w:rsidR="004F3673" w:rsidRPr="004A2E19">
              <w:rPr>
                <w:rFonts w:ascii="Times New Roman" w:hAnsi="Times New Roman"/>
                <w:sz w:val="24"/>
                <w:szCs w:val="24"/>
                <w:lang w:val="ro-RO"/>
              </w:rPr>
              <w:t>alcani</w:t>
            </w:r>
            <w:r w:rsidR="000007D1" w:rsidRPr="004A2E19">
              <w:rPr>
                <w:rFonts w:ascii="Times New Roman" w:hAnsi="Times New Roman"/>
                <w:sz w:val="24"/>
                <w:szCs w:val="24"/>
                <w:lang w:val="ro-RO"/>
              </w:rPr>
              <w:t>c</w:t>
            </w:r>
            <w:r w:rsidR="004F3673" w:rsidRPr="004A2E19">
              <w:rPr>
                <w:rFonts w:ascii="Times New Roman" w:hAnsi="Times New Roman"/>
                <w:sz w:val="24"/>
                <w:szCs w:val="24"/>
                <w:lang w:val="ro-RO"/>
              </w:rPr>
              <w:t xml:space="preserve"> și a veniturilor d</w:t>
            </w:r>
            <w:r w:rsidR="00046613" w:rsidRPr="004A2E19">
              <w:rPr>
                <w:rFonts w:ascii="Times New Roman" w:hAnsi="Times New Roman"/>
                <w:sz w:val="24"/>
                <w:szCs w:val="24"/>
                <w:lang w:val="ro-RO"/>
              </w:rPr>
              <w:t>e la</w:t>
            </w:r>
            <w:r w:rsidR="004F3673" w:rsidRPr="004A2E19">
              <w:rPr>
                <w:rFonts w:ascii="Times New Roman" w:hAnsi="Times New Roman"/>
                <w:sz w:val="24"/>
                <w:szCs w:val="24"/>
                <w:lang w:val="ro-RO"/>
              </w:rPr>
              <w:t xml:space="preserve"> </w:t>
            </w:r>
            <w:r w:rsidR="00046613" w:rsidRPr="004A2E19">
              <w:rPr>
                <w:rFonts w:ascii="Times New Roman" w:hAnsi="Times New Roman"/>
                <w:sz w:val="24"/>
                <w:szCs w:val="24"/>
                <w:lang w:val="ro-RO"/>
              </w:rPr>
              <w:t>prestarea serviciilor de transport al gazelor naturale</w:t>
            </w:r>
            <w:r w:rsidR="004F3673" w:rsidRPr="004A2E19">
              <w:rPr>
                <w:rFonts w:ascii="Times New Roman" w:hAnsi="Times New Roman"/>
                <w:sz w:val="24"/>
                <w:szCs w:val="24"/>
                <w:lang w:val="ro-RO"/>
              </w:rPr>
              <w:t>.</w:t>
            </w:r>
          </w:p>
          <w:p w14:paraId="713CBD71" w14:textId="3474F191" w:rsidR="00DE02A7" w:rsidRPr="004A2E19" w:rsidRDefault="00666BAF" w:rsidP="007B4EF7">
            <w:pPr>
              <w:pStyle w:val="ListParagraph"/>
              <w:numPr>
                <w:ilvl w:val="0"/>
                <w:numId w:val="41"/>
              </w:numPr>
              <w:tabs>
                <w:tab w:val="left" w:pos="494"/>
              </w:tabs>
              <w:spacing w:after="0"/>
              <w:ind w:left="68" w:firstLine="142"/>
              <w:jc w:val="both"/>
              <w:rPr>
                <w:rFonts w:ascii="Times New Roman" w:hAnsi="Times New Roman" w:cs="Times New Roman"/>
                <w:i/>
                <w:sz w:val="24"/>
                <w:szCs w:val="24"/>
                <w:lang w:val="ro-RO"/>
              </w:rPr>
            </w:pPr>
            <w:r w:rsidRPr="004A2E19">
              <w:rPr>
                <w:rFonts w:ascii="Times New Roman" w:hAnsi="Times New Roman" w:cs="Times New Roman"/>
                <w:i/>
                <w:sz w:val="24"/>
                <w:szCs w:val="24"/>
                <w:lang w:val="ro-RO"/>
              </w:rPr>
              <w:t>Asigurarea veniturilor reglementate pentru OST și recuperarea costurilor aferente activității de transport a</w:t>
            </w:r>
            <w:r w:rsidR="000007D1" w:rsidRPr="004A2E19">
              <w:rPr>
                <w:rFonts w:ascii="Times New Roman" w:hAnsi="Times New Roman" w:cs="Times New Roman"/>
                <w:i/>
                <w:sz w:val="24"/>
                <w:szCs w:val="24"/>
                <w:lang w:val="ro-RO"/>
              </w:rPr>
              <w:t>l</w:t>
            </w:r>
            <w:r w:rsidRPr="004A2E19">
              <w:rPr>
                <w:rFonts w:ascii="Times New Roman" w:hAnsi="Times New Roman" w:cs="Times New Roman"/>
                <w:i/>
                <w:sz w:val="24"/>
                <w:szCs w:val="24"/>
                <w:lang w:val="ro-RO"/>
              </w:rPr>
              <w:t xml:space="preserve"> gazelor naturale.</w:t>
            </w:r>
          </w:p>
          <w:p w14:paraId="770CDB6E" w14:textId="289F89D6" w:rsidR="00E60FBA" w:rsidRPr="004A2E19" w:rsidRDefault="00E60FBA" w:rsidP="004A2E19">
            <w:pPr>
              <w:tabs>
                <w:tab w:val="left" w:pos="494"/>
              </w:tabs>
              <w:spacing w:after="0"/>
              <w:ind w:left="68" w:hanging="46"/>
              <w:jc w:val="both"/>
              <w:rPr>
                <w:rFonts w:ascii="Times New Roman" w:eastAsia="Times New Roman" w:hAnsi="Times New Roman" w:cs="Times New Roman"/>
                <w:b/>
                <w:sz w:val="24"/>
                <w:szCs w:val="24"/>
                <w:lang w:val="ro-RO"/>
              </w:rPr>
            </w:pPr>
            <w:r w:rsidRPr="004A2E19">
              <w:rPr>
                <w:rFonts w:ascii="Times New Roman" w:eastAsia="Times New Roman" w:hAnsi="Times New Roman" w:cs="Times New Roman"/>
                <w:b/>
                <w:sz w:val="24"/>
                <w:szCs w:val="24"/>
                <w:lang w:val="ro-RO"/>
              </w:rPr>
              <w:t>Persoanele/entitățile afectate</w:t>
            </w:r>
          </w:p>
          <w:p w14:paraId="340C2EBF" w14:textId="1A33826C" w:rsidR="00D70C65" w:rsidRPr="004A2E19" w:rsidRDefault="00D70C65" w:rsidP="007B4EF7">
            <w:pPr>
              <w:spacing w:after="0"/>
              <w:ind w:firstLine="22"/>
              <w:jc w:val="both"/>
              <w:rPr>
                <w:rFonts w:ascii="Times New Roman" w:eastAsia="Times New Roman" w:hAnsi="Times New Roman" w:cs="Times New Roman"/>
                <w:b/>
                <w:sz w:val="24"/>
                <w:szCs w:val="24"/>
                <w:lang w:val="ro-RO"/>
              </w:rPr>
            </w:pPr>
            <w:r w:rsidRPr="004A2E19">
              <w:rPr>
                <w:rFonts w:ascii="Times New Roman" w:eastAsia="Times New Roman" w:hAnsi="Times New Roman" w:cs="Times New Roman"/>
                <w:b/>
                <w:sz w:val="24"/>
                <w:szCs w:val="24"/>
                <w:lang w:val="ro-RO"/>
              </w:rPr>
              <w:t>Operator</w:t>
            </w:r>
            <w:r w:rsidR="00EC42C4" w:rsidRPr="004A2E19">
              <w:rPr>
                <w:rFonts w:ascii="Times New Roman" w:eastAsia="Times New Roman" w:hAnsi="Times New Roman" w:cs="Times New Roman"/>
                <w:b/>
                <w:sz w:val="24"/>
                <w:szCs w:val="24"/>
                <w:lang w:val="ro-RO"/>
              </w:rPr>
              <w:t>ul</w:t>
            </w:r>
            <w:r w:rsidRPr="004A2E19">
              <w:rPr>
                <w:rFonts w:ascii="Times New Roman" w:eastAsia="Times New Roman" w:hAnsi="Times New Roman" w:cs="Times New Roman"/>
                <w:b/>
                <w:sz w:val="24"/>
                <w:szCs w:val="24"/>
                <w:lang w:val="ro-RO"/>
              </w:rPr>
              <w:t xml:space="preserve"> sistem</w:t>
            </w:r>
            <w:r w:rsidR="00EC42C4" w:rsidRPr="004A2E19">
              <w:rPr>
                <w:rFonts w:ascii="Times New Roman" w:eastAsia="Times New Roman" w:hAnsi="Times New Roman" w:cs="Times New Roman"/>
                <w:b/>
                <w:sz w:val="24"/>
                <w:szCs w:val="24"/>
                <w:lang w:val="ro-RO"/>
              </w:rPr>
              <w:t>ului</w:t>
            </w:r>
            <w:r w:rsidRPr="004A2E19">
              <w:rPr>
                <w:rFonts w:ascii="Times New Roman" w:eastAsia="Times New Roman" w:hAnsi="Times New Roman" w:cs="Times New Roman"/>
                <w:b/>
                <w:sz w:val="24"/>
                <w:szCs w:val="24"/>
                <w:lang w:val="ro-RO"/>
              </w:rPr>
              <w:t xml:space="preserve"> de transport al gazelor naturale:</w:t>
            </w:r>
            <w:r w:rsidR="00666BAF" w:rsidRPr="004A2E19">
              <w:rPr>
                <w:rFonts w:ascii="Times New Roman" w:eastAsia="Times New Roman" w:hAnsi="Times New Roman" w:cs="Times New Roman"/>
                <w:b/>
                <w:sz w:val="24"/>
                <w:szCs w:val="24"/>
                <w:lang w:val="ro-RO"/>
              </w:rPr>
              <w:t xml:space="preserve"> </w:t>
            </w:r>
            <w:r w:rsidRPr="004A2E19">
              <w:rPr>
                <w:rFonts w:ascii="Times New Roman" w:eastAsia="Times New Roman" w:hAnsi="Times New Roman" w:cs="Times New Roman"/>
                <w:sz w:val="24"/>
                <w:szCs w:val="24"/>
                <w:lang w:val="ro-RO"/>
              </w:rPr>
              <w:t>SRL „</w:t>
            </w:r>
            <w:proofErr w:type="spellStart"/>
            <w:r w:rsidRPr="004A2E19">
              <w:rPr>
                <w:rFonts w:ascii="Times New Roman" w:eastAsia="Times New Roman" w:hAnsi="Times New Roman" w:cs="Times New Roman"/>
                <w:sz w:val="24"/>
                <w:szCs w:val="24"/>
                <w:lang w:val="ro-RO"/>
              </w:rPr>
              <w:t>Vestmoldtransgaz</w:t>
            </w:r>
            <w:proofErr w:type="spellEnd"/>
            <w:r w:rsidR="00EC42C4" w:rsidRPr="004A2E19">
              <w:rPr>
                <w:rFonts w:ascii="Times New Roman" w:eastAsia="Times New Roman" w:hAnsi="Times New Roman" w:cs="Times New Roman"/>
                <w:sz w:val="24"/>
                <w:szCs w:val="24"/>
                <w:lang w:val="ro-RO"/>
              </w:rPr>
              <w:t xml:space="preserve">” </w:t>
            </w:r>
            <w:r w:rsidR="00666BAF" w:rsidRPr="004A2E19">
              <w:rPr>
                <w:rFonts w:ascii="Times New Roman" w:eastAsia="Times New Roman" w:hAnsi="Times New Roman" w:cs="Times New Roman"/>
                <w:sz w:val="24"/>
                <w:szCs w:val="24"/>
                <w:lang w:val="ro-RO"/>
              </w:rPr>
              <w:t xml:space="preserve">care </w:t>
            </w:r>
            <w:r w:rsidR="00EC42C4" w:rsidRPr="004A2E19">
              <w:rPr>
                <w:rFonts w:ascii="Times New Roman" w:eastAsia="Times New Roman" w:hAnsi="Times New Roman" w:cs="Times New Roman"/>
                <w:sz w:val="24"/>
                <w:szCs w:val="24"/>
                <w:lang w:val="ro-RO"/>
              </w:rPr>
              <w:t>operează întreg</w:t>
            </w:r>
            <w:r w:rsidR="00AD1A5C" w:rsidRPr="004A2E19">
              <w:rPr>
                <w:rFonts w:ascii="Times New Roman" w:eastAsia="Times New Roman" w:hAnsi="Times New Roman" w:cs="Times New Roman"/>
                <w:sz w:val="24"/>
                <w:szCs w:val="24"/>
                <w:lang w:val="ro-RO"/>
              </w:rPr>
              <w:t>ul</w:t>
            </w:r>
            <w:r w:rsidR="00EC42C4" w:rsidRPr="004A2E19">
              <w:rPr>
                <w:rFonts w:ascii="Times New Roman" w:eastAsia="Times New Roman" w:hAnsi="Times New Roman" w:cs="Times New Roman"/>
                <w:sz w:val="24"/>
                <w:szCs w:val="24"/>
                <w:lang w:val="ro-RO"/>
              </w:rPr>
              <w:t xml:space="preserve"> sistem de transport al gazelor naturale din R</w:t>
            </w:r>
            <w:r w:rsidR="000007D1" w:rsidRPr="004A2E19">
              <w:rPr>
                <w:rFonts w:ascii="Times New Roman" w:eastAsia="Times New Roman" w:hAnsi="Times New Roman" w:cs="Times New Roman"/>
                <w:sz w:val="24"/>
                <w:szCs w:val="24"/>
                <w:lang w:val="ro-RO"/>
              </w:rPr>
              <w:t xml:space="preserve">epublica </w:t>
            </w:r>
            <w:r w:rsidR="00EC42C4" w:rsidRPr="004A2E19">
              <w:rPr>
                <w:rFonts w:ascii="Times New Roman" w:eastAsia="Times New Roman" w:hAnsi="Times New Roman" w:cs="Times New Roman"/>
                <w:sz w:val="24"/>
                <w:szCs w:val="24"/>
                <w:lang w:val="ro-RO"/>
              </w:rPr>
              <w:t>M</w:t>
            </w:r>
            <w:r w:rsidR="000007D1" w:rsidRPr="004A2E19">
              <w:rPr>
                <w:rFonts w:ascii="Times New Roman" w:eastAsia="Times New Roman" w:hAnsi="Times New Roman" w:cs="Times New Roman"/>
                <w:sz w:val="24"/>
                <w:szCs w:val="24"/>
                <w:lang w:val="ro-RO"/>
              </w:rPr>
              <w:t>oldova</w:t>
            </w:r>
            <w:r w:rsidR="00EC42C4" w:rsidRPr="004A2E19">
              <w:rPr>
                <w:rFonts w:ascii="Times New Roman" w:eastAsia="Times New Roman" w:hAnsi="Times New Roman" w:cs="Times New Roman"/>
                <w:sz w:val="24"/>
                <w:szCs w:val="24"/>
                <w:lang w:val="ro-RO"/>
              </w:rPr>
              <w:t>.</w:t>
            </w:r>
          </w:p>
          <w:p w14:paraId="33889F23" w14:textId="77777777" w:rsidR="00041563" w:rsidRPr="004A2E19" w:rsidRDefault="00EC42C4" w:rsidP="007B4EF7">
            <w:pPr>
              <w:spacing w:after="0"/>
              <w:ind w:firstLine="22"/>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b/>
                <w:sz w:val="24"/>
                <w:szCs w:val="24"/>
                <w:lang w:val="ro-RO"/>
              </w:rPr>
              <w:t>Utilizatorii de sistem</w:t>
            </w:r>
            <w:r w:rsidR="00666BAF" w:rsidRPr="004A2E19">
              <w:rPr>
                <w:rFonts w:ascii="Times New Roman" w:eastAsia="Times New Roman" w:hAnsi="Times New Roman" w:cs="Times New Roman"/>
                <w:b/>
                <w:sz w:val="24"/>
                <w:szCs w:val="24"/>
                <w:lang w:val="ro-RO"/>
              </w:rPr>
              <w:t xml:space="preserve">: </w:t>
            </w:r>
            <w:r w:rsidR="00666BAF" w:rsidRPr="004A2E19">
              <w:rPr>
                <w:rFonts w:ascii="Times New Roman" w:eastAsia="Times New Roman" w:hAnsi="Times New Roman" w:cs="Times New Roman"/>
                <w:sz w:val="24"/>
                <w:szCs w:val="24"/>
                <w:lang w:val="ro-RO"/>
              </w:rPr>
              <w:t xml:space="preserve">Furnizorii și </w:t>
            </w:r>
            <w:proofErr w:type="spellStart"/>
            <w:r w:rsidR="00666BAF" w:rsidRPr="004A2E19">
              <w:rPr>
                <w:rFonts w:ascii="Times New Roman" w:eastAsia="Times New Roman" w:hAnsi="Times New Roman" w:cs="Times New Roman"/>
                <w:sz w:val="24"/>
                <w:szCs w:val="24"/>
                <w:lang w:val="ro-RO"/>
              </w:rPr>
              <w:t>traderii</w:t>
            </w:r>
            <w:proofErr w:type="spellEnd"/>
            <w:r w:rsidR="00666BAF" w:rsidRPr="004A2E19">
              <w:rPr>
                <w:rFonts w:ascii="Times New Roman" w:eastAsia="Times New Roman" w:hAnsi="Times New Roman" w:cs="Times New Roman"/>
                <w:sz w:val="24"/>
                <w:szCs w:val="24"/>
                <w:lang w:val="ro-RO"/>
              </w:rPr>
              <w:t xml:space="preserve"> de gaze naturale.</w:t>
            </w:r>
          </w:p>
          <w:p w14:paraId="2C9AEE48" w14:textId="1B4DD9D5" w:rsidR="00D471E3" w:rsidRPr="004A2E19" w:rsidRDefault="00D471E3" w:rsidP="007B4EF7">
            <w:pPr>
              <w:spacing w:after="0"/>
              <w:ind w:firstLine="22"/>
              <w:jc w:val="both"/>
              <w:rPr>
                <w:rFonts w:ascii="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Odată ce OST va utiliza produsul de </w:t>
            </w:r>
            <w:proofErr w:type="spellStart"/>
            <w:r w:rsidRPr="004A2E19">
              <w:rPr>
                <w:rFonts w:ascii="Times New Roman" w:eastAsia="Times New Roman" w:hAnsi="Times New Roman" w:cs="Times New Roman"/>
                <w:sz w:val="24"/>
                <w:szCs w:val="24"/>
                <w:lang w:val="ro-RO"/>
              </w:rPr>
              <w:t>capacicate</w:t>
            </w:r>
            <w:proofErr w:type="spellEnd"/>
            <w:r w:rsidRPr="004A2E19">
              <w:rPr>
                <w:rFonts w:ascii="Times New Roman" w:eastAsia="Times New Roman" w:hAnsi="Times New Roman" w:cs="Times New Roman"/>
                <w:sz w:val="24"/>
                <w:szCs w:val="24"/>
                <w:lang w:val="ro-RO"/>
              </w:rPr>
              <w:t xml:space="preserve"> condiționată impactul asupra utilizatorilor de sistem (furnizorii și </w:t>
            </w:r>
            <w:proofErr w:type="spellStart"/>
            <w:r w:rsidRPr="004A2E19">
              <w:rPr>
                <w:rFonts w:ascii="Times New Roman" w:eastAsia="Times New Roman" w:hAnsi="Times New Roman" w:cs="Times New Roman"/>
                <w:sz w:val="24"/>
                <w:szCs w:val="24"/>
                <w:lang w:val="ro-RO"/>
              </w:rPr>
              <w:t>traderii</w:t>
            </w:r>
            <w:proofErr w:type="spellEnd"/>
            <w:r w:rsidRPr="004A2E19">
              <w:rPr>
                <w:rFonts w:ascii="Times New Roman" w:eastAsia="Times New Roman" w:hAnsi="Times New Roman" w:cs="Times New Roman"/>
                <w:sz w:val="24"/>
                <w:szCs w:val="24"/>
                <w:lang w:val="ro-RO"/>
              </w:rPr>
              <w:t xml:space="preserve"> de gaze naturale) va fi pozitiv, deoarece atunci când capacitățile în rețea cresc prețul la consumatorul final se micșorează.</w:t>
            </w:r>
          </w:p>
        </w:tc>
      </w:tr>
      <w:tr w:rsidR="00A53A7D" w:rsidRPr="004A2E19" w14:paraId="129300D4" w14:textId="77777777" w:rsidTr="00DB6AB7">
        <w:tc>
          <w:tcPr>
            <w:tcW w:w="0" w:type="auto"/>
            <w:gridSpan w:val="2"/>
          </w:tcPr>
          <w:p w14:paraId="69B652CA" w14:textId="043AE6AB" w:rsidR="00B51A02" w:rsidRPr="004A2E19" w:rsidRDefault="00B51A02" w:rsidP="007B4EF7">
            <w:pPr>
              <w:spacing w:after="0"/>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lastRenderedPageBreak/>
              <w:t>c) Expuneți clar cauzele care au dus la apariția problemei</w:t>
            </w:r>
          </w:p>
        </w:tc>
      </w:tr>
      <w:tr w:rsidR="00A53A7D" w:rsidRPr="004A2E19" w14:paraId="6E220195" w14:textId="77777777" w:rsidTr="00DB6AB7">
        <w:tc>
          <w:tcPr>
            <w:tcW w:w="0" w:type="auto"/>
            <w:gridSpan w:val="2"/>
          </w:tcPr>
          <w:p w14:paraId="43A11DF7" w14:textId="2877D287" w:rsidR="00880D7D" w:rsidRPr="004A2E19" w:rsidRDefault="00880D7D" w:rsidP="007B4EF7">
            <w:pPr>
              <w:pStyle w:val="NormalWeb"/>
              <w:spacing w:line="276" w:lineRule="auto"/>
              <w:ind w:firstLine="0"/>
              <w:rPr>
                <w:rFonts w:eastAsia="Calibri"/>
                <w:color w:val="000000"/>
                <w:lang w:val="ro-RO" w:eastAsia="uk-UA"/>
              </w:rPr>
            </w:pPr>
            <w:r w:rsidRPr="004A2E19">
              <w:rPr>
                <w:lang w:val="ro-RO"/>
              </w:rPr>
              <w:t xml:space="preserve">Potrivit noilor modificări la Legea nr. 108/2016 cu privire la gazele naturale </w:t>
            </w:r>
            <w:r w:rsidR="000007D1" w:rsidRPr="004A2E19">
              <w:rPr>
                <w:rFonts w:eastAsia="Calibri"/>
                <w:color w:val="000000"/>
                <w:lang w:val="ro-RO" w:eastAsia="uk-UA"/>
              </w:rPr>
              <w:t>„</w:t>
            </w:r>
            <w:r w:rsidRPr="004A2E19">
              <w:rPr>
                <w:rFonts w:eastAsia="Calibri"/>
                <w:i/>
                <w:color w:val="000000"/>
                <w:lang w:val="ro-RO" w:eastAsia="uk-UA"/>
              </w:rPr>
              <w:t xml:space="preserve">Operatorul sistemului de transport poate oferi capacitate fermă </w:t>
            </w:r>
            <w:proofErr w:type="spellStart"/>
            <w:r w:rsidRPr="004A2E19">
              <w:rPr>
                <w:rFonts w:eastAsia="Calibri"/>
                <w:i/>
                <w:color w:val="000000"/>
                <w:lang w:val="ro-RO" w:eastAsia="uk-UA"/>
              </w:rPr>
              <w:t>condiţionată</w:t>
            </w:r>
            <w:proofErr w:type="spellEnd"/>
            <w:r w:rsidRPr="004A2E19">
              <w:rPr>
                <w:rFonts w:eastAsia="Calibri"/>
                <w:color w:val="000000"/>
                <w:lang w:val="ro-RO" w:eastAsia="uk-UA"/>
              </w:rPr>
              <w:t xml:space="preserve">”. </w:t>
            </w:r>
          </w:p>
          <w:p w14:paraId="7E60F886" w14:textId="0DF23C0A" w:rsidR="00880D7D" w:rsidRPr="004A2E19" w:rsidRDefault="00880D7D" w:rsidP="007B4EF7">
            <w:pPr>
              <w:pStyle w:val="NormalWeb"/>
              <w:spacing w:line="276" w:lineRule="auto"/>
              <w:ind w:firstLine="0"/>
              <w:rPr>
                <w:lang w:val="ro-RO"/>
              </w:rPr>
            </w:pPr>
            <w:r w:rsidRPr="004A2E19">
              <w:rPr>
                <w:lang w:val="ro-RO"/>
              </w:rPr>
              <w:t>Corespunzător, prin Legea nr. 429/2023 privind modificarea unor acte normative s-a stabilit obligația ANRE de a aduce actele secundare în concordanță cu prevederile legislației primare.</w:t>
            </w:r>
          </w:p>
          <w:p w14:paraId="49E11C77" w14:textId="4990D742" w:rsidR="002378ED" w:rsidRPr="004A2E19" w:rsidRDefault="00880D7D" w:rsidP="007B4EF7">
            <w:pPr>
              <w:tabs>
                <w:tab w:val="left" w:pos="0"/>
                <w:tab w:val="left" w:pos="736"/>
              </w:tabs>
              <w:spacing w:after="0"/>
              <w:jc w:val="both"/>
              <w:rPr>
                <w:rFonts w:ascii="Times New Roman" w:hAnsi="Times New Roman" w:cs="Times New Roman"/>
                <w:sz w:val="24"/>
                <w:szCs w:val="24"/>
                <w:lang w:val="ro-RO"/>
              </w:rPr>
            </w:pPr>
            <w:r w:rsidRPr="004A2E19">
              <w:rPr>
                <w:rFonts w:ascii="Times New Roman" w:eastAsia="Times New Roman" w:hAnsi="Times New Roman" w:cs="Times New Roman"/>
                <w:sz w:val="24"/>
                <w:szCs w:val="24"/>
                <w:lang w:val="ro-RO" w:eastAsia="ar-SA"/>
              </w:rPr>
              <w:lastRenderedPageBreak/>
              <w:t>În acest sens OST a elaborat și a prezentat la ANRE pentru consultare și promovare proiectul de modificare al Codului rețelelor de gaze naturale</w:t>
            </w:r>
            <w:r w:rsidR="00046613" w:rsidRPr="004A2E19">
              <w:rPr>
                <w:rFonts w:ascii="Times New Roman" w:eastAsia="Times New Roman" w:hAnsi="Times New Roman" w:cs="Times New Roman"/>
                <w:sz w:val="24"/>
                <w:szCs w:val="24"/>
                <w:lang w:val="ro-RO" w:eastAsia="ar-SA"/>
              </w:rPr>
              <w:t>,</w:t>
            </w:r>
            <w:r w:rsidRPr="004A2E19">
              <w:rPr>
                <w:rFonts w:ascii="Times New Roman" w:eastAsia="Times New Roman" w:hAnsi="Times New Roman" w:cs="Times New Roman"/>
                <w:sz w:val="24"/>
                <w:szCs w:val="24"/>
                <w:lang w:val="ro-RO" w:eastAsia="ar-SA"/>
              </w:rPr>
              <w:t xml:space="preserve"> </w:t>
            </w:r>
            <w:r w:rsidR="00046613" w:rsidRPr="004A2E19">
              <w:rPr>
                <w:rFonts w:ascii="Times New Roman" w:eastAsia="Times New Roman" w:hAnsi="Times New Roman" w:cs="Times New Roman"/>
                <w:sz w:val="24"/>
                <w:szCs w:val="24"/>
                <w:lang w:val="ro-RO" w:eastAsia="ar-SA"/>
              </w:rPr>
              <w:t xml:space="preserve">aprobat prin Hotărârea ANRE </w:t>
            </w:r>
            <w:r w:rsidRPr="004A2E19">
              <w:rPr>
                <w:rFonts w:ascii="Times New Roman" w:eastAsia="Times New Roman" w:hAnsi="Times New Roman" w:cs="Times New Roman"/>
                <w:sz w:val="24"/>
                <w:szCs w:val="24"/>
                <w:lang w:val="ro-RO" w:eastAsia="ar-SA"/>
              </w:rPr>
              <w:t>nr. 420/2019</w:t>
            </w:r>
            <w:r w:rsidR="00046613" w:rsidRPr="004A2E19">
              <w:rPr>
                <w:rFonts w:ascii="Times New Roman" w:eastAsia="Times New Roman" w:hAnsi="Times New Roman" w:cs="Times New Roman"/>
                <w:sz w:val="24"/>
                <w:szCs w:val="24"/>
                <w:lang w:val="ro-RO" w:eastAsia="ar-SA"/>
              </w:rPr>
              <w:t>,</w:t>
            </w:r>
            <w:r w:rsidRPr="004A2E19">
              <w:rPr>
                <w:rFonts w:ascii="Times New Roman" w:eastAsia="Times New Roman" w:hAnsi="Times New Roman" w:cs="Times New Roman"/>
                <w:sz w:val="24"/>
                <w:szCs w:val="24"/>
                <w:lang w:val="ro-RO" w:eastAsia="ar-SA"/>
              </w:rPr>
              <w:t xml:space="preserve"> </w:t>
            </w:r>
            <w:r w:rsidR="002378ED" w:rsidRPr="004A2E19">
              <w:rPr>
                <w:rFonts w:ascii="Times New Roman" w:eastAsia="Times New Roman" w:hAnsi="Times New Roman" w:cs="Times New Roman"/>
                <w:sz w:val="24"/>
                <w:szCs w:val="24"/>
                <w:lang w:val="ro-RO" w:eastAsia="ar-SA"/>
              </w:rPr>
              <w:t xml:space="preserve">care prevede că utilizarea capacității condiționate este determinată de următoarele </w:t>
            </w:r>
            <w:r w:rsidR="002378ED" w:rsidRPr="004A2E19">
              <w:rPr>
                <w:rFonts w:ascii="Times New Roman" w:eastAsia="Times New Roman" w:hAnsi="Times New Roman" w:cs="Times New Roman"/>
                <w:b/>
                <w:sz w:val="24"/>
                <w:szCs w:val="24"/>
                <w:u w:val="single"/>
                <w:lang w:val="ro-RO" w:eastAsia="ar-SA"/>
              </w:rPr>
              <w:t>condiții</w:t>
            </w:r>
            <w:r w:rsidR="002378ED" w:rsidRPr="004A2E19">
              <w:rPr>
                <w:rFonts w:ascii="Times New Roman" w:eastAsia="Times New Roman" w:hAnsi="Times New Roman" w:cs="Times New Roman"/>
                <w:sz w:val="24"/>
                <w:szCs w:val="24"/>
                <w:lang w:val="ro-RO" w:eastAsia="ar-SA"/>
              </w:rPr>
              <w:t>:</w:t>
            </w:r>
          </w:p>
          <w:p w14:paraId="44EB77AD"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bookmarkStart w:id="0" w:name="n2402"/>
            <w:bookmarkEnd w:id="0"/>
            <w:r w:rsidRPr="004A2E19">
              <w:rPr>
                <w:lang w:val="ro-RO"/>
              </w:rPr>
              <w:t xml:space="preserve">capacitatea condiționată se oferă utilizatorilor de sistem exclusiv pentru transportul gazelor naturale din punctul de interconectare de intrare PI Căușeni către punctul de interconectare de ieșire PI </w:t>
            </w:r>
            <w:proofErr w:type="spellStart"/>
            <w:r w:rsidRPr="004A2E19">
              <w:rPr>
                <w:lang w:val="ro-RO"/>
              </w:rPr>
              <w:t>Grebeniki</w:t>
            </w:r>
            <w:proofErr w:type="spellEnd"/>
            <w:r w:rsidRPr="004A2E19">
              <w:rPr>
                <w:lang w:val="ro-RO"/>
              </w:rPr>
              <w:t>;</w:t>
            </w:r>
          </w:p>
          <w:p w14:paraId="185B1120"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r w:rsidRPr="004A2E19">
              <w:rPr>
                <w:lang w:val="ro-RO"/>
              </w:rPr>
              <w:t xml:space="preserve"> capacitatea condiționată nu poate fi utilizată pentru transportul gazelor naturale în/din alte puncte de interconectare de intrare / de ieșire, spre punctele de ieșire în rețelele de distribuție a gazelor naturale sau punctele de ieșire spre consumatorii instalațiile de utilizare ale cărora sunt racordate la rețeaua de transport al gazelor naturale;</w:t>
            </w:r>
          </w:p>
          <w:p w14:paraId="78ACB3F7"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r w:rsidRPr="004A2E19">
              <w:rPr>
                <w:lang w:val="ro-RO"/>
              </w:rPr>
              <w:t>produsul de capacitate trebuie sa fie pe bază lunară / trimestrială și/sau anuală, iar cantitatea totală rezervată trebuie să fie cel puțin egală cu 5300 MWh /zi;</w:t>
            </w:r>
          </w:p>
          <w:p w14:paraId="1481058A"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bookmarkStart w:id="1" w:name="n2403"/>
            <w:bookmarkEnd w:id="1"/>
            <w:r w:rsidRPr="004A2E19">
              <w:rPr>
                <w:lang w:val="ro-RO"/>
              </w:rPr>
              <w:t xml:space="preserve">cantitatea de gaze naturale injectată </w:t>
            </w:r>
            <w:r w:rsidRPr="004A2E19">
              <w:rPr>
                <w:color w:val="000000"/>
                <w:lang w:val="ro-RO"/>
              </w:rPr>
              <w:t xml:space="preserve">în decursul zilei </w:t>
            </w:r>
            <w:proofErr w:type="spellStart"/>
            <w:r w:rsidRPr="004A2E19">
              <w:rPr>
                <w:color w:val="000000"/>
                <w:lang w:val="ro-RO"/>
              </w:rPr>
              <w:t>gaziere</w:t>
            </w:r>
            <w:proofErr w:type="spellEnd"/>
            <w:r w:rsidRPr="004A2E19">
              <w:rPr>
                <w:color w:val="000000"/>
                <w:lang w:val="ro-RO"/>
              </w:rPr>
              <w:t>,</w:t>
            </w:r>
            <w:r w:rsidRPr="004A2E19">
              <w:rPr>
                <w:lang w:val="ro-RO"/>
              </w:rPr>
              <w:t xml:space="preserve"> la punctul de interconectare de intrare PI Căușeni trebuie să fie egală cu cantitatea de gaze naturale preluată la punctul de interconectare de ieșire PI </w:t>
            </w:r>
            <w:proofErr w:type="spellStart"/>
            <w:r w:rsidRPr="004A2E19">
              <w:rPr>
                <w:lang w:val="ro-RO"/>
              </w:rPr>
              <w:t>Grebeniki</w:t>
            </w:r>
            <w:proofErr w:type="spellEnd"/>
            <w:r w:rsidRPr="004A2E19">
              <w:rPr>
                <w:lang w:val="ro-RO"/>
              </w:rPr>
              <w:t>;</w:t>
            </w:r>
          </w:p>
          <w:p w14:paraId="34BE4DE2"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r w:rsidRPr="004A2E19">
              <w:rPr>
                <w:lang w:val="ro-RO"/>
              </w:rPr>
              <w:t>lipsa accesului la punctul virtual de tranzacționare;</w:t>
            </w:r>
          </w:p>
          <w:p w14:paraId="03BEAD46" w14:textId="77777777" w:rsidR="00334BAC" w:rsidRPr="004A2E19" w:rsidRDefault="00334BAC" w:rsidP="00334BAC">
            <w:pPr>
              <w:pStyle w:val="rvps2"/>
              <w:numPr>
                <w:ilvl w:val="0"/>
                <w:numId w:val="43"/>
              </w:numPr>
              <w:tabs>
                <w:tab w:val="left" w:pos="709"/>
                <w:tab w:val="left" w:pos="1134"/>
              </w:tabs>
              <w:spacing w:before="0" w:beforeAutospacing="0" w:after="0" w:afterAutospacing="0"/>
              <w:ind w:left="0" w:firstLine="426"/>
              <w:jc w:val="both"/>
              <w:rPr>
                <w:lang w:val="ro-RO"/>
              </w:rPr>
            </w:pPr>
            <w:bookmarkStart w:id="2" w:name="n2404"/>
            <w:bookmarkStart w:id="3" w:name="n2405"/>
            <w:bookmarkEnd w:id="2"/>
            <w:bookmarkEnd w:id="3"/>
            <w:r w:rsidRPr="004A2E19">
              <w:rPr>
                <w:lang w:val="ro-RO"/>
              </w:rPr>
              <w:t xml:space="preserve">nominalizările / renominalizările pentru utilizarea capacității condiționate se confirmă de către OST, după confirmarea nominalizărilor / renominalizărilor utilizatorilor de sistem cărora li se </w:t>
            </w:r>
            <w:proofErr w:type="spellStart"/>
            <w:r w:rsidRPr="004A2E19">
              <w:rPr>
                <w:lang w:val="ro-RO"/>
              </w:rPr>
              <w:t>contractează</w:t>
            </w:r>
            <w:proofErr w:type="spellEnd"/>
            <w:r w:rsidRPr="004A2E19">
              <w:rPr>
                <w:lang w:val="ro-RO"/>
              </w:rPr>
              <w:t xml:space="preserve"> dreptul de utilizare a capacități ferme și întreruptibile; </w:t>
            </w:r>
          </w:p>
          <w:p w14:paraId="7CA9DE15" w14:textId="374467E6" w:rsidR="00334BAC" w:rsidRPr="004A2E19" w:rsidRDefault="00334BAC" w:rsidP="007B4EF7">
            <w:pPr>
              <w:pStyle w:val="rvps2"/>
              <w:numPr>
                <w:ilvl w:val="0"/>
                <w:numId w:val="43"/>
              </w:numPr>
              <w:tabs>
                <w:tab w:val="left" w:pos="709"/>
                <w:tab w:val="left" w:pos="1134"/>
              </w:tabs>
              <w:spacing w:before="0" w:beforeAutospacing="0" w:after="0" w:afterAutospacing="0"/>
              <w:ind w:left="0" w:firstLine="426"/>
              <w:jc w:val="both"/>
              <w:rPr>
                <w:lang w:val="ro-RO"/>
              </w:rPr>
            </w:pPr>
            <w:r w:rsidRPr="004A2E19">
              <w:rPr>
                <w:lang w:val="ro-RO"/>
              </w:rPr>
              <w:t xml:space="preserve">gazele naturale sunt transportate în regim vamal de tranzit, în conformitate cu cerințele </w:t>
            </w:r>
            <w:hyperlink r:id="rId11" w:tgtFrame="_blank" w:history="1">
              <w:r w:rsidRPr="004A2E19">
                <w:rPr>
                  <w:lang w:val="ro-RO"/>
                </w:rPr>
                <w:t>Codului Vamal al Republicii</w:t>
              </w:r>
            </w:hyperlink>
            <w:r w:rsidRPr="004A2E19">
              <w:rPr>
                <w:lang w:val="ro-RO"/>
              </w:rPr>
              <w:t xml:space="preserve"> Moldova aprobat prin Legea nr. 95/2021.</w:t>
            </w:r>
          </w:p>
          <w:p w14:paraId="5CA735FD" w14:textId="44BC08C9" w:rsidR="00FD2EBF" w:rsidRPr="004A2E19" w:rsidRDefault="00FD2EBF"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Operatorul sistemului de transport SRL „</w:t>
            </w:r>
            <w:proofErr w:type="spellStart"/>
            <w:r w:rsidRPr="004A2E19">
              <w:rPr>
                <w:rFonts w:ascii="Times New Roman" w:eastAsia="Times New Roman" w:hAnsi="Times New Roman" w:cs="Times New Roman"/>
                <w:sz w:val="24"/>
                <w:szCs w:val="24"/>
                <w:lang w:val="ro-RO"/>
              </w:rPr>
              <w:t>Vestmoldtransgaz</w:t>
            </w:r>
            <w:proofErr w:type="spellEnd"/>
            <w:r w:rsidRPr="004A2E19">
              <w:rPr>
                <w:rFonts w:ascii="Times New Roman" w:eastAsia="Times New Roman" w:hAnsi="Times New Roman" w:cs="Times New Roman"/>
                <w:sz w:val="24"/>
                <w:szCs w:val="24"/>
                <w:lang w:val="ro-RO"/>
              </w:rPr>
              <w:t>” a fost certificat de către ANRE conform modelului operator de sistem independent și operează întregul sistem de transport al gazelor naturale pe malul drept al Nistrului și administrează toate punctele de interconectare transfrontaliere în baza contractului de locațiune a rețelelor de transport al gazelor naturale încheiat între SRL „</w:t>
            </w:r>
            <w:proofErr w:type="spellStart"/>
            <w:r w:rsidRPr="004A2E19">
              <w:rPr>
                <w:rFonts w:ascii="Times New Roman" w:eastAsia="Times New Roman" w:hAnsi="Times New Roman" w:cs="Times New Roman"/>
                <w:sz w:val="24"/>
                <w:szCs w:val="24"/>
                <w:lang w:val="ro-RO"/>
              </w:rPr>
              <w:t>Moldovatransgaz</w:t>
            </w:r>
            <w:proofErr w:type="spellEnd"/>
            <w:r w:rsidRPr="004A2E19">
              <w:rPr>
                <w:rFonts w:ascii="Times New Roman" w:eastAsia="Times New Roman" w:hAnsi="Times New Roman" w:cs="Times New Roman"/>
                <w:sz w:val="24"/>
                <w:szCs w:val="24"/>
                <w:lang w:val="ro-RO"/>
              </w:rPr>
              <w:t xml:space="preserve">” </w:t>
            </w:r>
            <w:r w:rsidRPr="004A2E19">
              <w:rPr>
                <w:rFonts w:ascii="Times New Roman" w:eastAsia="Times New Roman" w:hAnsi="Times New Roman" w:cs="Times New Roman"/>
                <w:sz w:val="24"/>
                <w:szCs w:val="24"/>
                <w:vertAlign w:val="superscript"/>
                <w:lang w:val="ro-RO"/>
              </w:rPr>
              <w:footnoteReference w:id="1"/>
            </w:r>
            <w:r w:rsidR="0099190D" w:rsidRPr="004A2E19">
              <w:rPr>
                <w:rFonts w:ascii="Times New Roman" w:eastAsia="Times New Roman" w:hAnsi="Times New Roman" w:cs="Times New Roman"/>
                <w:sz w:val="24"/>
                <w:szCs w:val="24"/>
                <w:lang w:val="ro-RO"/>
              </w:rPr>
              <w:t xml:space="preserve"> </w:t>
            </w:r>
            <w:r w:rsidRPr="004A2E19">
              <w:rPr>
                <w:rFonts w:ascii="Times New Roman" w:eastAsia="Times New Roman" w:hAnsi="Times New Roman" w:cs="Times New Roman"/>
                <w:sz w:val="24"/>
                <w:szCs w:val="24"/>
                <w:lang w:val="ro-RO"/>
              </w:rPr>
              <w:t>și SRL „</w:t>
            </w:r>
            <w:proofErr w:type="spellStart"/>
            <w:r w:rsidRPr="004A2E19">
              <w:rPr>
                <w:rFonts w:ascii="Times New Roman" w:eastAsia="Times New Roman" w:hAnsi="Times New Roman" w:cs="Times New Roman"/>
                <w:sz w:val="24"/>
                <w:szCs w:val="24"/>
                <w:lang w:val="ro-RO"/>
              </w:rPr>
              <w:t>Vestmoldtransgaz</w:t>
            </w:r>
            <w:proofErr w:type="spellEnd"/>
            <w:r w:rsidRPr="004A2E19">
              <w:rPr>
                <w:rFonts w:ascii="Times New Roman" w:eastAsia="Times New Roman" w:hAnsi="Times New Roman" w:cs="Times New Roman"/>
                <w:sz w:val="24"/>
                <w:szCs w:val="24"/>
                <w:lang w:val="ro-RO"/>
              </w:rPr>
              <w:t>”.</w:t>
            </w:r>
          </w:p>
          <w:p w14:paraId="3D0EACE4" w14:textId="391BAC6D" w:rsidR="00880D7D" w:rsidRPr="004A2E19" w:rsidRDefault="004F73CC" w:rsidP="007B4EF7">
            <w:pPr>
              <w:spacing w:after="0"/>
              <w:jc w:val="both"/>
              <w:rPr>
                <w:rFonts w:ascii="Times New Roman" w:eastAsia="Times New Roman" w:hAnsi="Times New Roman" w:cs="Times New Roman"/>
                <w:sz w:val="24"/>
                <w:szCs w:val="24"/>
                <w:lang w:val="ro-RO"/>
              </w:rPr>
            </w:pPr>
            <w:r w:rsidRPr="004A2E19">
              <w:rPr>
                <w:rFonts w:ascii="Times New Roman" w:hAnsi="Times New Roman" w:cs="Times New Roman"/>
                <w:b/>
                <w:noProof/>
                <w:sz w:val="24"/>
                <w:szCs w:val="24"/>
                <w:lang w:val="en-US" w:eastAsia="en-US"/>
              </w:rPr>
              <w:drawing>
                <wp:anchor distT="0" distB="0" distL="114300" distR="114300" simplePos="0" relativeHeight="251659264" behindDoc="1" locked="0" layoutInCell="1" allowOverlap="1" wp14:anchorId="71BEFDDA" wp14:editId="0A7C907F">
                  <wp:simplePos x="0" y="0"/>
                  <wp:positionH relativeFrom="margin">
                    <wp:posOffset>2509520</wp:posOffset>
                  </wp:positionH>
                  <wp:positionV relativeFrom="paragraph">
                    <wp:posOffset>92710</wp:posOffset>
                  </wp:positionV>
                  <wp:extent cx="3352800" cy="3102610"/>
                  <wp:effectExtent l="0" t="0" r="0" b="2540"/>
                  <wp:wrapTight wrapText="bothSides">
                    <wp:wrapPolygon edited="0">
                      <wp:start x="0" y="0"/>
                      <wp:lineTo x="0" y="21485"/>
                      <wp:lineTo x="21477" y="21485"/>
                      <wp:lineTo x="2147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52800" cy="3102610"/>
                          </a:xfrm>
                          <a:prstGeom prst="rect">
                            <a:avLst/>
                          </a:prstGeom>
                        </pic:spPr>
                      </pic:pic>
                    </a:graphicData>
                  </a:graphic>
                  <wp14:sizeRelH relativeFrom="margin">
                    <wp14:pctWidth>0</wp14:pctWidth>
                  </wp14:sizeRelH>
                  <wp14:sizeRelV relativeFrom="margin">
                    <wp14:pctHeight>0</wp14:pctHeight>
                  </wp14:sizeRelV>
                </wp:anchor>
              </w:drawing>
            </w:r>
            <w:r w:rsidRPr="004A2E19">
              <w:rPr>
                <w:rFonts w:ascii="Times New Roman" w:eastAsia="Times New Roman" w:hAnsi="Times New Roman" w:cs="Times New Roman"/>
                <w:sz w:val="24"/>
                <w:szCs w:val="24"/>
                <w:lang w:val="ro-RO"/>
              </w:rPr>
              <w:t xml:space="preserve">Urmare a întreruperii </w:t>
            </w:r>
            <w:r w:rsidR="00666BAF" w:rsidRPr="004A2E19">
              <w:rPr>
                <w:rFonts w:ascii="Times New Roman" w:eastAsia="Times New Roman" w:hAnsi="Times New Roman" w:cs="Times New Roman"/>
                <w:sz w:val="24"/>
                <w:szCs w:val="24"/>
                <w:lang w:val="ro-RO"/>
              </w:rPr>
              <w:t>tranzitului de gaze naturale din Federația Rusă prin co</w:t>
            </w:r>
            <w:r w:rsidR="00084216" w:rsidRPr="004A2E19">
              <w:rPr>
                <w:rFonts w:ascii="Times New Roman" w:eastAsia="Times New Roman" w:hAnsi="Times New Roman" w:cs="Times New Roman"/>
                <w:sz w:val="24"/>
                <w:szCs w:val="24"/>
                <w:lang w:val="ro-RO"/>
              </w:rPr>
              <w:t>ridorul</w:t>
            </w:r>
            <w:r w:rsidR="00666BAF" w:rsidRPr="004A2E19">
              <w:rPr>
                <w:rFonts w:ascii="Times New Roman" w:eastAsia="Times New Roman" w:hAnsi="Times New Roman" w:cs="Times New Roman"/>
                <w:sz w:val="24"/>
                <w:szCs w:val="24"/>
                <w:lang w:val="ro-RO"/>
              </w:rPr>
              <w:t xml:space="preserve"> Transbalcanic</w:t>
            </w:r>
            <w:r w:rsidR="00880D7D" w:rsidRPr="004A2E19">
              <w:rPr>
                <w:rStyle w:val="FootnoteReference"/>
                <w:rFonts w:ascii="Times New Roman" w:eastAsia="Times New Roman" w:hAnsi="Times New Roman" w:cs="Times New Roman"/>
                <w:sz w:val="24"/>
                <w:szCs w:val="24"/>
                <w:lang w:val="ro-RO"/>
              </w:rPr>
              <w:footnoteReference w:id="2"/>
            </w:r>
            <w:r w:rsidR="00666BAF" w:rsidRPr="004A2E19">
              <w:rPr>
                <w:rFonts w:ascii="Times New Roman" w:eastAsia="Times New Roman" w:hAnsi="Times New Roman" w:cs="Times New Roman"/>
                <w:sz w:val="24"/>
                <w:szCs w:val="24"/>
                <w:lang w:val="ro-RO"/>
              </w:rPr>
              <w:t>,</w:t>
            </w:r>
            <w:r w:rsidRPr="004A2E19">
              <w:rPr>
                <w:rFonts w:ascii="Times New Roman" w:eastAsia="Times New Roman" w:hAnsi="Times New Roman" w:cs="Times New Roman"/>
                <w:sz w:val="24"/>
                <w:szCs w:val="24"/>
                <w:lang w:val="ro-RO"/>
              </w:rPr>
              <w:t xml:space="preserve"> OST din</w:t>
            </w:r>
            <w:r w:rsidR="00666BAF" w:rsidRPr="004A2E19">
              <w:rPr>
                <w:rFonts w:ascii="Times New Roman" w:eastAsia="Times New Roman" w:hAnsi="Times New Roman" w:cs="Times New Roman"/>
                <w:sz w:val="24"/>
                <w:szCs w:val="24"/>
                <w:lang w:val="ro-RO"/>
              </w:rPr>
              <w:t xml:space="preserve"> Republica Moldova </w:t>
            </w:r>
            <w:r w:rsidRPr="004A2E19">
              <w:rPr>
                <w:rFonts w:ascii="Times New Roman" w:eastAsia="Times New Roman" w:hAnsi="Times New Roman" w:cs="Times New Roman"/>
                <w:sz w:val="24"/>
                <w:szCs w:val="24"/>
                <w:lang w:val="ro-RO"/>
              </w:rPr>
              <w:t>urmează</w:t>
            </w:r>
            <w:r w:rsidR="00666BAF" w:rsidRPr="004A2E19">
              <w:rPr>
                <w:rFonts w:ascii="Times New Roman" w:eastAsia="Times New Roman" w:hAnsi="Times New Roman" w:cs="Times New Roman"/>
                <w:sz w:val="24"/>
                <w:szCs w:val="24"/>
                <w:lang w:val="ro-RO"/>
              </w:rPr>
              <w:t xml:space="preserve"> să</w:t>
            </w:r>
            <w:r w:rsidRPr="004A2E19">
              <w:rPr>
                <w:rFonts w:ascii="Times New Roman" w:eastAsia="Times New Roman" w:hAnsi="Times New Roman" w:cs="Times New Roman"/>
                <w:sz w:val="24"/>
                <w:szCs w:val="24"/>
                <w:lang w:val="ro-RO"/>
              </w:rPr>
              <w:t>-</w:t>
            </w:r>
            <w:r w:rsidR="00666BAF" w:rsidRPr="004A2E19">
              <w:rPr>
                <w:rFonts w:ascii="Times New Roman" w:eastAsia="Times New Roman" w:hAnsi="Times New Roman" w:cs="Times New Roman"/>
                <w:sz w:val="24"/>
                <w:szCs w:val="24"/>
                <w:lang w:val="ro-RO"/>
              </w:rPr>
              <w:t>și reevalueze</w:t>
            </w:r>
            <w:r w:rsidR="00084216" w:rsidRPr="004A2E19">
              <w:rPr>
                <w:rFonts w:ascii="Times New Roman" w:eastAsia="Times New Roman" w:hAnsi="Times New Roman" w:cs="Times New Roman"/>
                <w:sz w:val="24"/>
                <w:szCs w:val="24"/>
                <w:lang w:val="ro-RO"/>
              </w:rPr>
              <w:t xml:space="preserve">, </w:t>
            </w:r>
            <w:r w:rsidR="00666BAF" w:rsidRPr="004A2E19">
              <w:rPr>
                <w:rFonts w:ascii="Times New Roman" w:eastAsia="Times New Roman" w:hAnsi="Times New Roman" w:cs="Times New Roman"/>
                <w:sz w:val="24"/>
                <w:szCs w:val="24"/>
                <w:lang w:val="ro-RO"/>
              </w:rPr>
              <w:t>optimizeze</w:t>
            </w:r>
            <w:r w:rsidR="00084216" w:rsidRPr="004A2E19">
              <w:rPr>
                <w:rFonts w:ascii="Times New Roman" w:eastAsia="Times New Roman" w:hAnsi="Times New Roman" w:cs="Times New Roman"/>
                <w:sz w:val="24"/>
                <w:szCs w:val="24"/>
                <w:lang w:val="ro-RO"/>
              </w:rPr>
              <w:t xml:space="preserve"> costurile și eficientizeze</w:t>
            </w:r>
            <w:r w:rsidR="00666BAF" w:rsidRPr="004A2E19">
              <w:rPr>
                <w:rFonts w:ascii="Times New Roman" w:eastAsia="Times New Roman" w:hAnsi="Times New Roman" w:cs="Times New Roman"/>
                <w:sz w:val="24"/>
                <w:szCs w:val="24"/>
                <w:lang w:val="ro-RO"/>
              </w:rPr>
              <w:t xml:space="preserve"> utilizarea infrastructurii de transport al gazelor naturale pentru a răspunde nevoilor interne și pentru a explora posibilități de a </w:t>
            </w:r>
            <w:r w:rsidRPr="004A2E19">
              <w:rPr>
                <w:rFonts w:ascii="Times New Roman" w:eastAsia="Times New Roman" w:hAnsi="Times New Roman" w:cs="Times New Roman"/>
                <w:sz w:val="24"/>
                <w:szCs w:val="24"/>
                <w:lang w:val="ro-RO"/>
              </w:rPr>
              <w:t xml:space="preserve">oferi </w:t>
            </w:r>
            <w:r w:rsidR="00666BAF" w:rsidRPr="004A2E19">
              <w:rPr>
                <w:rFonts w:ascii="Times New Roman" w:eastAsia="Times New Roman" w:hAnsi="Times New Roman" w:cs="Times New Roman"/>
                <w:sz w:val="24"/>
                <w:szCs w:val="24"/>
                <w:lang w:val="ro-RO"/>
              </w:rPr>
              <w:t xml:space="preserve">o rută de tranzit </w:t>
            </w:r>
            <w:r w:rsidRPr="004A2E19">
              <w:rPr>
                <w:rFonts w:ascii="Times New Roman" w:eastAsia="Times New Roman" w:hAnsi="Times New Roman" w:cs="Times New Roman"/>
                <w:sz w:val="24"/>
                <w:szCs w:val="24"/>
                <w:lang w:val="ro-RO"/>
              </w:rPr>
              <w:t>accesibilă către instalațiile de stocare din Ucraina</w:t>
            </w:r>
            <w:r w:rsidR="00084216" w:rsidRPr="004A2E19">
              <w:rPr>
                <w:rFonts w:ascii="Times New Roman" w:eastAsia="Times New Roman" w:hAnsi="Times New Roman" w:cs="Times New Roman"/>
                <w:sz w:val="24"/>
                <w:szCs w:val="24"/>
                <w:lang w:val="ro-RO"/>
              </w:rPr>
              <w:t>.</w:t>
            </w:r>
          </w:p>
          <w:p w14:paraId="7E448F45" w14:textId="69DAB8F9" w:rsidR="00666BAF" w:rsidRPr="004A2E19" w:rsidRDefault="00666BAF"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Această situație prezintă provocări semnificative, dar și oportunități pentru a avansa spre independența energetică și pentru a juca un rol mai activ în </w:t>
            </w:r>
            <w:r w:rsidR="00880D7D" w:rsidRPr="004A2E19">
              <w:rPr>
                <w:rFonts w:ascii="Times New Roman" w:eastAsia="Times New Roman" w:hAnsi="Times New Roman" w:cs="Times New Roman"/>
                <w:sz w:val="24"/>
                <w:szCs w:val="24"/>
                <w:lang w:val="ro-RO"/>
              </w:rPr>
              <w:t>asigurarea securității</w:t>
            </w:r>
            <w:r w:rsidRPr="004A2E19">
              <w:rPr>
                <w:rFonts w:ascii="Times New Roman" w:eastAsia="Times New Roman" w:hAnsi="Times New Roman" w:cs="Times New Roman"/>
                <w:sz w:val="24"/>
                <w:szCs w:val="24"/>
                <w:lang w:val="ro-RO"/>
              </w:rPr>
              <w:t xml:space="preserve"> regional</w:t>
            </w:r>
            <w:r w:rsidR="00880D7D" w:rsidRPr="004A2E19">
              <w:rPr>
                <w:rFonts w:ascii="Times New Roman" w:eastAsia="Times New Roman" w:hAnsi="Times New Roman" w:cs="Times New Roman"/>
                <w:sz w:val="24"/>
                <w:szCs w:val="24"/>
                <w:lang w:val="ro-RO"/>
              </w:rPr>
              <w:t>e</w:t>
            </w:r>
            <w:r w:rsidRPr="004A2E19">
              <w:rPr>
                <w:rFonts w:ascii="Times New Roman" w:eastAsia="Times New Roman" w:hAnsi="Times New Roman" w:cs="Times New Roman"/>
                <w:sz w:val="24"/>
                <w:szCs w:val="24"/>
                <w:lang w:val="ro-RO"/>
              </w:rPr>
              <w:t>.</w:t>
            </w:r>
          </w:p>
          <w:p w14:paraId="30880B30" w14:textId="01169909" w:rsidR="002378ED" w:rsidRPr="004A2E19" w:rsidRDefault="002378ED" w:rsidP="00D907FA">
            <w:pPr>
              <w:spacing w:after="0"/>
              <w:ind w:firstLine="495"/>
              <w:jc w:val="right"/>
              <w:rPr>
                <w:rFonts w:ascii="Times New Roman" w:hAnsi="Times New Roman" w:cs="Times New Roman"/>
                <w:lang w:val="ro-RO"/>
              </w:rPr>
            </w:pPr>
            <w:r w:rsidRPr="004A2E19">
              <w:rPr>
                <w:rFonts w:ascii="Times New Roman" w:hAnsi="Times New Roman" w:cs="Times New Roman"/>
                <w:b/>
                <w:lang w:val="ro-RO"/>
              </w:rPr>
              <w:t xml:space="preserve">Figura </w:t>
            </w:r>
            <w:r w:rsidR="00445CB0">
              <w:rPr>
                <w:rFonts w:ascii="Times New Roman" w:hAnsi="Times New Roman" w:cs="Times New Roman"/>
                <w:b/>
                <w:lang w:val="ro-RO"/>
              </w:rPr>
              <w:t>2</w:t>
            </w:r>
            <w:bookmarkStart w:id="4" w:name="_GoBack"/>
            <w:bookmarkEnd w:id="4"/>
            <w:r w:rsidRPr="004A2E19">
              <w:rPr>
                <w:rFonts w:ascii="Times New Roman" w:hAnsi="Times New Roman" w:cs="Times New Roman"/>
                <w:b/>
                <w:lang w:val="ro-RO"/>
              </w:rPr>
              <w:t>.</w:t>
            </w:r>
            <w:r w:rsidRPr="004A2E19">
              <w:rPr>
                <w:rFonts w:ascii="Times New Roman" w:hAnsi="Times New Roman" w:cs="Times New Roman"/>
                <w:lang w:val="ro-RO"/>
              </w:rPr>
              <w:t xml:space="preserve"> Schema </w:t>
            </w:r>
            <w:r w:rsidR="00084216" w:rsidRPr="004A2E19">
              <w:rPr>
                <w:rFonts w:ascii="Times New Roman" w:hAnsi="Times New Roman" w:cs="Times New Roman"/>
                <w:lang w:val="ro-RO"/>
              </w:rPr>
              <w:t>coridorului</w:t>
            </w:r>
            <w:r w:rsidRPr="004A2E19">
              <w:rPr>
                <w:rFonts w:ascii="Times New Roman" w:hAnsi="Times New Roman" w:cs="Times New Roman"/>
                <w:lang w:val="ro-RO"/>
              </w:rPr>
              <w:t xml:space="preserve"> transbalcanic, SEEGAS </w:t>
            </w:r>
            <w:r w:rsidRPr="004A2E19">
              <w:rPr>
                <w:rStyle w:val="FootnoteReference"/>
                <w:rFonts w:ascii="Times New Roman" w:hAnsi="Times New Roman" w:cs="Times New Roman"/>
                <w:lang w:val="ro-RO"/>
              </w:rPr>
              <w:footnoteReference w:id="3"/>
            </w:r>
            <w:r w:rsidRPr="004A2E19">
              <w:rPr>
                <w:rFonts w:ascii="Times New Roman" w:hAnsi="Times New Roman" w:cs="Times New Roman"/>
                <w:lang w:val="ro-RO"/>
              </w:rPr>
              <w:t xml:space="preserve"> </w:t>
            </w:r>
          </w:p>
        </w:tc>
      </w:tr>
      <w:tr w:rsidR="00A53A7D" w:rsidRPr="004A2E19" w14:paraId="62D54F35" w14:textId="77777777" w:rsidTr="00DB6AB7">
        <w:tc>
          <w:tcPr>
            <w:tcW w:w="0" w:type="auto"/>
            <w:gridSpan w:val="2"/>
            <w:vAlign w:val="center"/>
          </w:tcPr>
          <w:p w14:paraId="06360E75" w14:textId="041FA162" w:rsidR="000012F4" w:rsidRPr="004A2E19" w:rsidRDefault="00B51A02" w:rsidP="007B4EF7">
            <w:pPr>
              <w:spacing w:after="0"/>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lastRenderedPageBreak/>
              <w:t xml:space="preserve">d) </w:t>
            </w:r>
            <w:r w:rsidR="00415DD1" w:rsidRPr="004A2E19">
              <w:rPr>
                <w:rFonts w:ascii="Times New Roman" w:eastAsia="Times New Roman" w:hAnsi="Times New Roman" w:cs="Times New Roman"/>
                <w:b/>
                <w:i/>
                <w:sz w:val="24"/>
                <w:szCs w:val="24"/>
                <w:lang w:val="ro-RO"/>
              </w:rPr>
              <w:t>Descrieți</w:t>
            </w:r>
            <w:r w:rsidRPr="004A2E19">
              <w:rPr>
                <w:rFonts w:ascii="Times New Roman" w:eastAsia="Times New Roman" w:hAnsi="Times New Roman" w:cs="Times New Roman"/>
                <w:b/>
                <w:i/>
                <w:sz w:val="24"/>
                <w:szCs w:val="24"/>
                <w:lang w:val="ro-RO"/>
              </w:rPr>
              <w:t xml:space="preserve"> cum a evoluat problema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cum va evolua fără o </w:t>
            </w:r>
            <w:proofErr w:type="spellStart"/>
            <w:r w:rsidRPr="004A2E19">
              <w:rPr>
                <w:rFonts w:ascii="Times New Roman" w:eastAsia="Times New Roman" w:hAnsi="Times New Roman" w:cs="Times New Roman"/>
                <w:b/>
                <w:i/>
                <w:sz w:val="24"/>
                <w:szCs w:val="24"/>
                <w:lang w:val="ro-RO"/>
              </w:rPr>
              <w:t>intervenţi</w:t>
            </w:r>
            <w:r w:rsidR="001A5A96" w:rsidRPr="004A2E19">
              <w:rPr>
                <w:rFonts w:ascii="Times New Roman" w:eastAsia="Times New Roman" w:hAnsi="Times New Roman" w:cs="Times New Roman"/>
                <w:b/>
                <w:i/>
                <w:sz w:val="24"/>
                <w:szCs w:val="24"/>
                <w:lang w:val="ro-RO"/>
              </w:rPr>
              <w:t>e</w:t>
            </w:r>
            <w:proofErr w:type="spellEnd"/>
          </w:p>
        </w:tc>
      </w:tr>
      <w:tr w:rsidR="00A53A7D" w:rsidRPr="004A2E19" w14:paraId="483D5600" w14:textId="77777777" w:rsidTr="00DB6AB7">
        <w:tc>
          <w:tcPr>
            <w:tcW w:w="0" w:type="auto"/>
            <w:gridSpan w:val="2"/>
          </w:tcPr>
          <w:p w14:paraId="20D5B1AC" w14:textId="31875BA2" w:rsidR="00CB5129" w:rsidRPr="004A2E19" w:rsidRDefault="00CB5129" w:rsidP="007B4EF7">
            <w:pPr>
              <w:spacing w:after="0"/>
              <w:ind w:firstLine="507"/>
              <w:jc w:val="both"/>
              <w:rPr>
                <w:rFonts w:ascii="Times New Roman" w:hAnsi="Times New Roman" w:cs="Times New Roman"/>
                <w:bCs/>
                <w:iCs/>
                <w:color w:val="000000" w:themeColor="text1"/>
                <w:sz w:val="24"/>
                <w:szCs w:val="24"/>
                <w:lang w:val="ro-RO"/>
              </w:rPr>
            </w:pPr>
            <w:r w:rsidRPr="004A2E19">
              <w:rPr>
                <w:rFonts w:ascii="Times New Roman" w:hAnsi="Times New Roman" w:cs="Times New Roman"/>
                <w:bCs/>
                <w:iCs/>
                <w:color w:val="000000" w:themeColor="text1"/>
                <w:sz w:val="24"/>
                <w:szCs w:val="24"/>
                <w:lang w:val="ro-RO"/>
              </w:rPr>
              <w:t xml:space="preserve">Fără a întreprinde măsuri întru </w:t>
            </w:r>
            <w:r w:rsidR="008E6A7F" w:rsidRPr="004A2E19">
              <w:rPr>
                <w:rFonts w:ascii="Times New Roman" w:hAnsi="Times New Roman" w:cs="Times New Roman"/>
                <w:bCs/>
                <w:iCs/>
                <w:color w:val="000000" w:themeColor="text1"/>
                <w:sz w:val="24"/>
                <w:szCs w:val="24"/>
                <w:lang w:val="ro-RO"/>
              </w:rPr>
              <w:t>modificarea</w:t>
            </w:r>
            <w:r w:rsidRPr="004A2E19">
              <w:rPr>
                <w:rFonts w:ascii="Times New Roman" w:hAnsi="Times New Roman" w:cs="Times New Roman"/>
                <w:bCs/>
                <w:iCs/>
                <w:color w:val="000000" w:themeColor="text1"/>
                <w:sz w:val="24"/>
                <w:szCs w:val="24"/>
                <w:lang w:val="ro-RO"/>
              </w:rPr>
              <w:t xml:space="preserve"> cadrului de</w:t>
            </w:r>
            <w:r w:rsidR="008E6A7F" w:rsidRPr="004A2E19">
              <w:rPr>
                <w:rFonts w:ascii="Times New Roman" w:hAnsi="Times New Roman" w:cs="Times New Roman"/>
                <w:bCs/>
                <w:iCs/>
                <w:color w:val="000000" w:themeColor="text1"/>
                <w:sz w:val="24"/>
                <w:szCs w:val="24"/>
                <w:lang w:val="ro-RO"/>
              </w:rPr>
              <w:t xml:space="preserve"> reglementare</w:t>
            </w:r>
            <w:r w:rsidR="00FC4B3C" w:rsidRPr="004A2E19">
              <w:rPr>
                <w:rFonts w:ascii="Times New Roman" w:hAnsi="Times New Roman" w:cs="Times New Roman"/>
                <w:bCs/>
                <w:iCs/>
                <w:color w:val="000000" w:themeColor="text1"/>
                <w:sz w:val="24"/>
                <w:szCs w:val="24"/>
                <w:lang w:val="ro-RO"/>
              </w:rPr>
              <w:t>,</w:t>
            </w:r>
            <w:r w:rsidR="008E6A7F" w:rsidRPr="004A2E19">
              <w:rPr>
                <w:rFonts w:ascii="Times New Roman" w:hAnsi="Times New Roman" w:cs="Times New Roman"/>
                <w:bCs/>
                <w:iCs/>
                <w:color w:val="000000" w:themeColor="text1"/>
                <w:sz w:val="24"/>
                <w:szCs w:val="24"/>
                <w:lang w:val="ro-RO"/>
              </w:rPr>
              <w:t xml:space="preserve"> persistă următoarele riscuri:</w:t>
            </w:r>
          </w:p>
          <w:p w14:paraId="1C298D20" w14:textId="77F70FD8" w:rsidR="00617861" w:rsidRPr="004A2E19" w:rsidRDefault="002378ED" w:rsidP="00334BAC">
            <w:pPr>
              <w:pStyle w:val="ListParagraph"/>
              <w:numPr>
                <w:ilvl w:val="0"/>
                <w:numId w:val="41"/>
              </w:numPr>
              <w:shd w:val="clear" w:color="auto" w:fill="FFFFFF"/>
              <w:spacing w:after="0"/>
              <w:ind w:left="0" w:firstLine="495"/>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Nu va fi as</w:t>
            </w:r>
            <w:r w:rsidR="004F791C" w:rsidRPr="004A2E19">
              <w:rPr>
                <w:rFonts w:ascii="Times New Roman" w:eastAsia="Times New Roman" w:hAnsi="Times New Roman" w:cs="Times New Roman"/>
                <w:sz w:val="24"/>
                <w:szCs w:val="24"/>
                <w:lang w:val="ro-RO"/>
              </w:rPr>
              <w:t>igurată transpunerea în legislația secundară a noilor modificări ale Legii nr. 108/2016 cu privire la gazele naturale;</w:t>
            </w:r>
          </w:p>
          <w:p w14:paraId="206B24CE" w14:textId="24956C58" w:rsidR="004F791C" w:rsidRPr="004A2E19" w:rsidRDefault="004F791C" w:rsidP="00334BAC">
            <w:pPr>
              <w:pStyle w:val="ListParagraph"/>
              <w:numPr>
                <w:ilvl w:val="0"/>
                <w:numId w:val="41"/>
              </w:numPr>
              <w:shd w:val="clear" w:color="auto" w:fill="FFFFFF"/>
              <w:spacing w:after="0"/>
              <w:ind w:left="0" w:firstLine="495"/>
              <w:jc w:val="both"/>
              <w:rPr>
                <w:rFonts w:ascii="Times New Roman" w:hAnsi="Times New Roman" w:cs="Times New Roman"/>
                <w:bCs/>
                <w:iCs/>
                <w:sz w:val="24"/>
                <w:szCs w:val="24"/>
                <w:lang w:val="ro-RO"/>
              </w:rPr>
            </w:pPr>
            <w:r w:rsidRPr="004A2E19">
              <w:rPr>
                <w:rFonts w:ascii="Times New Roman" w:eastAsia="Times New Roman" w:hAnsi="Times New Roman" w:cs="Times New Roman"/>
                <w:sz w:val="24"/>
                <w:szCs w:val="24"/>
                <w:lang w:val="ro-RO"/>
              </w:rPr>
              <w:t>OST nu va putea oferi un produs de capacitate fermă condiționată la anumite puncte de interconectare</w:t>
            </w:r>
            <w:r w:rsidR="008F4CED" w:rsidRPr="004A2E19">
              <w:rPr>
                <w:rFonts w:ascii="Times New Roman" w:eastAsia="Times New Roman" w:hAnsi="Times New Roman" w:cs="Times New Roman"/>
                <w:sz w:val="24"/>
                <w:szCs w:val="24"/>
                <w:lang w:val="ro-RO"/>
              </w:rPr>
              <w:t xml:space="preserve"> în condițiile stabilite de Legea nr. 108/2016</w:t>
            </w:r>
            <w:r w:rsidR="007D1928" w:rsidRPr="004A2E19">
              <w:rPr>
                <w:rFonts w:ascii="Times New Roman" w:hAnsi="Times New Roman" w:cs="Times New Roman"/>
                <w:bCs/>
                <w:iCs/>
                <w:color w:val="000000" w:themeColor="text1"/>
                <w:sz w:val="24"/>
                <w:szCs w:val="24"/>
                <w:lang w:val="ro-RO"/>
              </w:rPr>
              <w:t xml:space="preserve"> cu privire la gazele naturale</w:t>
            </w:r>
            <w:r w:rsidR="008F4CED" w:rsidRPr="004A2E19">
              <w:rPr>
                <w:rFonts w:ascii="Times New Roman" w:eastAsia="Times New Roman" w:hAnsi="Times New Roman" w:cs="Times New Roman"/>
                <w:sz w:val="24"/>
                <w:szCs w:val="24"/>
                <w:lang w:val="ro-RO"/>
              </w:rPr>
              <w:t xml:space="preserve"> și Codul rețelelor de gaze naturale</w:t>
            </w:r>
            <w:r w:rsidRPr="004A2E19">
              <w:rPr>
                <w:rFonts w:ascii="Times New Roman" w:eastAsia="Times New Roman" w:hAnsi="Times New Roman" w:cs="Times New Roman"/>
                <w:sz w:val="24"/>
                <w:szCs w:val="24"/>
                <w:lang w:val="ro-RO"/>
              </w:rPr>
              <w:t>;</w:t>
            </w:r>
          </w:p>
          <w:p w14:paraId="1ADD90D1" w14:textId="59A5BF01" w:rsidR="008F4CED" w:rsidRPr="004A2E19" w:rsidRDefault="008F4CED" w:rsidP="00334BAC">
            <w:pPr>
              <w:pStyle w:val="ListParagraph"/>
              <w:numPr>
                <w:ilvl w:val="0"/>
                <w:numId w:val="41"/>
              </w:numPr>
              <w:shd w:val="clear" w:color="auto" w:fill="FFFFFF"/>
              <w:spacing w:after="0"/>
              <w:ind w:left="0" w:firstLine="495"/>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Nu va fi stabilită structura costurilor OST </w:t>
            </w:r>
            <w:r w:rsidRPr="004A2E19">
              <w:rPr>
                <w:rFonts w:ascii="Times New Roman" w:eastAsia="Times New Roman" w:hAnsi="Times New Roman" w:cs="Times New Roman"/>
                <w:bCs/>
                <w:color w:val="000000"/>
                <w:sz w:val="24"/>
                <w:szCs w:val="24"/>
                <w:lang w:val="ro-RO"/>
              </w:rPr>
              <w:t>pentru oferirea produsului de capacitate condiționată</w:t>
            </w:r>
            <w:r w:rsidRPr="004A2E19">
              <w:rPr>
                <w:rFonts w:ascii="Times New Roman" w:eastAsia="Times New Roman" w:hAnsi="Times New Roman" w:cs="Times New Roman"/>
                <w:sz w:val="24"/>
                <w:szCs w:val="24"/>
                <w:lang w:val="ro-RO"/>
              </w:rPr>
              <w:t xml:space="preserve"> și modalitatea de recuperare a acestora prin tarif de către OST;</w:t>
            </w:r>
          </w:p>
          <w:p w14:paraId="5A439E4B" w14:textId="77777777" w:rsidR="004F791C" w:rsidRPr="004A2E19" w:rsidRDefault="004F791C" w:rsidP="00334BAC">
            <w:pPr>
              <w:pStyle w:val="ListParagraph"/>
              <w:numPr>
                <w:ilvl w:val="0"/>
                <w:numId w:val="41"/>
              </w:numPr>
              <w:shd w:val="clear" w:color="auto" w:fill="FFFFFF"/>
              <w:spacing w:after="0"/>
              <w:ind w:left="0" w:firstLine="495"/>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Republica Moldova nu își va consolida statutul de țară de tranzit al gazelor naturale și nu va contribui la securitatea energetică regională; </w:t>
            </w:r>
          </w:p>
          <w:p w14:paraId="0DEFEBFF" w14:textId="467A19DD" w:rsidR="004F791C" w:rsidRPr="004A2E19" w:rsidRDefault="004F791C" w:rsidP="007B4EF7">
            <w:pPr>
              <w:pStyle w:val="ListParagraph"/>
              <w:numPr>
                <w:ilvl w:val="0"/>
                <w:numId w:val="41"/>
              </w:numPr>
              <w:shd w:val="clear" w:color="auto" w:fill="FFFFFF"/>
              <w:spacing w:after="0"/>
              <w:ind w:left="0" w:firstLine="495"/>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OST nu va utiliza eficient infrastructura de transport a</w:t>
            </w:r>
            <w:r w:rsidR="001C3AFE" w:rsidRPr="004A2E19">
              <w:rPr>
                <w:rFonts w:ascii="Times New Roman" w:eastAsia="Times New Roman" w:hAnsi="Times New Roman" w:cs="Times New Roman"/>
                <w:sz w:val="24"/>
                <w:szCs w:val="24"/>
                <w:lang w:val="ro-RO"/>
              </w:rPr>
              <w:t>l</w:t>
            </w:r>
            <w:r w:rsidRPr="004A2E19">
              <w:rPr>
                <w:rFonts w:ascii="Times New Roman" w:eastAsia="Times New Roman" w:hAnsi="Times New Roman" w:cs="Times New Roman"/>
                <w:sz w:val="24"/>
                <w:szCs w:val="24"/>
                <w:lang w:val="ro-RO"/>
              </w:rPr>
              <w:t xml:space="preserve"> gazelor naturale.</w:t>
            </w:r>
          </w:p>
        </w:tc>
      </w:tr>
      <w:tr w:rsidR="00A53A7D" w:rsidRPr="004A2E19" w14:paraId="76AB341D" w14:textId="77777777" w:rsidTr="00DB6AB7">
        <w:trPr>
          <w:trHeight w:val="431"/>
        </w:trPr>
        <w:tc>
          <w:tcPr>
            <w:tcW w:w="0" w:type="auto"/>
            <w:gridSpan w:val="2"/>
          </w:tcPr>
          <w:p w14:paraId="01DF82D7" w14:textId="4AD5FC6F" w:rsidR="00B51A02" w:rsidRPr="004A2E19" w:rsidRDefault="00B51A02" w:rsidP="007B4EF7">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e) </w:t>
            </w:r>
            <w:r w:rsidR="00415DD1" w:rsidRPr="004A2E19">
              <w:rPr>
                <w:rFonts w:ascii="Times New Roman" w:eastAsia="Times New Roman" w:hAnsi="Times New Roman" w:cs="Times New Roman"/>
                <w:b/>
                <w:i/>
                <w:sz w:val="24"/>
                <w:szCs w:val="24"/>
                <w:lang w:val="ro-RO"/>
              </w:rPr>
              <w:t>Descrieți</w:t>
            </w:r>
            <w:r w:rsidRPr="004A2E19">
              <w:rPr>
                <w:rFonts w:ascii="Times New Roman" w:eastAsia="Times New Roman" w:hAnsi="Times New Roman" w:cs="Times New Roman"/>
                <w:b/>
                <w:i/>
                <w:sz w:val="24"/>
                <w:szCs w:val="24"/>
                <w:lang w:val="ro-RO"/>
              </w:rPr>
              <w:t xml:space="preserve"> cadrul juridic actual aplicabil raporturilor analizate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w:t>
            </w:r>
            <w:r w:rsidR="00415DD1" w:rsidRPr="004A2E19">
              <w:rPr>
                <w:rFonts w:ascii="Times New Roman" w:eastAsia="Times New Roman" w:hAnsi="Times New Roman" w:cs="Times New Roman"/>
                <w:b/>
                <w:i/>
                <w:sz w:val="24"/>
                <w:szCs w:val="24"/>
                <w:lang w:val="ro-RO"/>
              </w:rPr>
              <w:t>identificați</w:t>
            </w:r>
            <w:r w:rsidRPr="004A2E19">
              <w:rPr>
                <w:rFonts w:ascii="Times New Roman" w:eastAsia="Times New Roman" w:hAnsi="Times New Roman" w:cs="Times New Roman"/>
                <w:b/>
                <w:i/>
                <w:sz w:val="24"/>
                <w:szCs w:val="24"/>
                <w:lang w:val="ro-RO"/>
              </w:rPr>
              <w:t xml:space="preserve"> </w:t>
            </w:r>
            <w:r w:rsidR="002771EE" w:rsidRPr="004A2E19">
              <w:rPr>
                <w:rFonts w:ascii="Times New Roman" w:eastAsia="Times New Roman" w:hAnsi="Times New Roman" w:cs="Times New Roman"/>
                <w:b/>
                <w:i/>
                <w:sz w:val="24"/>
                <w:szCs w:val="24"/>
                <w:lang w:val="ro-RO"/>
              </w:rPr>
              <w:t>carențele</w:t>
            </w:r>
            <w:r w:rsidRPr="004A2E19">
              <w:rPr>
                <w:rFonts w:ascii="Times New Roman" w:eastAsia="Times New Roman" w:hAnsi="Times New Roman" w:cs="Times New Roman"/>
                <w:b/>
                <w:i/>
                <w:sz w:val="24"/>
                <w:szCs w:val="24"/>
                <w:lang w:val="ro-RO"/>
              </w:rPr>
              <w:t xml:space="preserve"> prevederilor normative în vigoare, </w:t>
            </w:r>
            <w:r w:rsidR="00415DD1" w:rsidRPr="004A2E19">
              <w:rPr>
                <w:rFonts w:ascii="Times New Roman" w:eastAsia="Times New Roman" w:hAnsi="Times New Roman" w:cs="Times New Roman"/>
                <w:b/>
                <w:i/>
                <w:sz w:val="24"/>
                <w:szCs w:val="24"/>
                <w:lang w:val="ro-RO"/>
              </w:rPr>
              <w:t>identificați</w:t>
            </w:r>
            <w:r w:rsidRPr="004A2E19">
              <w:rPr>
                <w:rFonts w:ascii="Times New Roman" w:eastAsia="Times New Roman" w:hAnsi="Times New Roman" w:cs="Times New Roman"/>
                <w:b/>
                <w:i/>
                <w:sz w:val="24"/>
                <w:szCs w:val="24"/>
                <w:lang w:val="ro-RO"/>
              </w:rPr>
              <w:t xml:space="preserve"> documentele de politici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reglementările existente care </w:t>
            </w:r>
            <w:r w:rsidR="00415DD1" w:rsidRPr="004A2E19">
              <w:rPr>
                <w:rFonts w:ascii="Times New Roman" w:eastAsia="Times New Roman" w:hAnsi="Times New Roman" w:cs="Times New Roman"/>
                <w:b/>
                <w:i/>
                <w:sz w:val="24"/>
                <w:szCs w:val="24"/>
                <w:lang w:val="ro-RO"/>
              </w:rPr>
              <w:t>condiționează</w:t>
            </w:r>
            <w:r w:rsidRPr="004A2E19">
              <w:rPr>
                <w:rFonts w:ascii="Times New Roman" w:eastAsia="Times New Roman" w:hAnsi="Times New Roman" w:cs="Times New Roman"/>
                <w:b/>
                <w:i/>
                <w:sz w:val="24"/>
                <w:szCs w:val="24"/>
                <w:lang w:val="ro-RO"/>
              </w:rPr>
              <w:t xml:space="preserve"> </w:t>
            </w:r>
            <w:proofErr w:type="spellStart"/>
            <w:r w:rsidRPr="004A2E19">
              <w:rPr>
                <w:rFonts w:ascii="Times New Roman" w:eastAsia="Times New Roman" w:hAnsi="Times New Roman" w:cs="Times New Roman"/>
                <w:b/>
                <w:i/>
                <w:sz w:val="24"/>
                <w:szCs w:val="24"/>
                <w:lang w:val="ro-RO"/>
              </w:rPr>
              <w:t>intervenţia</w:t>
            </w:r>
            <w:proofErr w:type="spellEnd"/>
            <w:r w:rsidRPr="004A2E19">
              <w:rPr>
                <w:rFonts w:ascii="Times New Roman" w:eastAsia="Times New Roman" w:hAnsi="Times New Roman" w:cs="Times New Roman"/>
                <w:b/>
                <w:i/>
                <w:sz w:val="24"/>
                <w:szCs w:val="24"/>
                <w:lang w:val="ro-RO"/>
              </w:rPr>
              <w:t xml:space="preserve"> statului</w:t>
            </w:r>
          </w:p>
        </w:tc>
      </w:tr>
      <w:tr w:rsidR="00A53A7D" w:rsidRPr="004A2E19" w14:paraId="55FA7F03" w14:textId="77777777" w:rsidTr="00DB6AB7">
        <w:tc>
          <w:tcPr>
            <w:tcW w:w="0" w:type="auto"/>
            <w:gridSpan w:val="2"/>
          </w:tcPr>
          <w:p w14:paraId="3ACE30B3" w14:textId="13ABB0EB" w:rsidR="00E122D7" w:rsidRPr="004A2E19" w:rsidRDefault="00E122D7" w:rsidP="007B4EF7">
            <w:pPr>
              <w:spacing w:after="0"/>
              <w:ind w:firstLine="426"/>
              <w:jc w:val="both"/>
              <w:rPr>
                <w:rFonts w:ascii="Times New Roman" w:eastAsia="Times New Roman" w:hAnsi="Times New Roman" w:cs="Times New Roman"/>
                <w:bCs/>
                <w:sz w:val="24"/>
                <w:szCs w:val="24"/>
                <w:lang w:val="ro-RO" w:eastAsia="ar-SA"/>
              </w:rPr>
            </w:pPr>
            <w:r w:rsidRPr="004A2E19">
              <w:rPr>
                <w:rFonts w:ascii="Times New Roman" w:hAnsi="Times New Roman" w:cs="Times New Roman"/>
                <w:bCs/>
                <w:sz w:val="24"/>
                <w:szCs w:val="24"/>
                <w:lang w:val="ro-RO"/>
              </w:rPr>
              <w:t xml:space="preserve">Temeiul juridic de operare a modificărilor </w:t>
            </w:r>
            <w:r w:rsidRPr="004A2E19">
              <w:rPr>
                <w:rFonts w:ascii="Times New Roman" w:eastAsia="Times New Roman" w:hAnsi="Times New Roman" w:cs="Times New Roman"/>
                <w:bCs/>
                <w:sz w:val="24"/>
                <w:szCs w:val="24"/>
                <w:lang w:val="ro-RO" w:eastAsia="ro-RO"/>
              </w:rPr>
              <w:t>la unele</w:t>
            </w:r>
            <w:r w:rsidRPr="004A2E19">
              <w:rPr>
                <w:rFonts w:ascii="Times New Roman" w:eastAsia="Times New Roman" w:hAnsi="Times New Roman" w:cs="Times New Roman"/>
                <w:bCs/>
                <w:sz w:val="24"/>
                <w:szCs w:val="24"/>
                <w:lang w:val="ro-RO" w:eastAsia="ar-SA"/>
              </w:rPr>
              <w:t xml:space="preserve"> Hotărâri ale </w:t>
            </w:r>
            <w:r w:rsidR="00F4167C" w:rsidRPr="004A2E19">
              <w:rPr>
                <w:rFonts w:ascii="Times New Roman" w:eastAsia="Times New Roman" w:hAnsi="Times New Roman" w:cs="Times New Roman"/>
                <w:bCs/>
                <w:sz w:val="24"/>
                <w:szCs w:val="24"/>
                <w:lang w:val="ro-RO" w:eastAsia="ar-SA"/>
              </w:rPr>
              <w:t xml:space="preserve">Consiliului de </w:t>
            </w:r>
            <w:proofErr w:type="spellStart"/>
            <w:r w:rsidR="00007E01" w:rsidRPr="004A2E19">
              <w:rPr>
                <w:rFonts w:ascii="Times New Roman" w:eastAsia="Times New Roman" w:hAnsi="Times New Roman" w:cs="Times New Roman"/>
                <w:bCs/>
                <w:sz w:val="24"/>
                <w:szCs w:val="24"/>
                <w:lang w:val="ro-RO" w:eastAsia="ar-SA"/>
              </w:rPr>
              <w:t>a</w:t>
            </w:r>
            <w:r w:rsidR="00F4167C" w:rsidRPr="004A2E19">
              <w:rPr>
                <w:rFonts w:ascii="Times New Roman" w:eastAsia="Times New Roman" w:hAnsi="Times New Roman" w:cs="Times New Roman"/>
                <w:bCs/>
                <w:sz w:val="24"/>
                <w:szCs w:val="24"/>
                <w:lang w:val="ro-RO" w:eastAsia="ar-SA"/>
              </w:rPr>
              <w:t>dministraţie</w:t>
            </w:r>
            <w:proofErr w:type="spellEnd"/>
            <w:r w:rsidR="00F4167C" w:rsidRPr="004A2E19">
              <w:rPr>
                <w:rFonts w:ascii="Times New Roman" w:eastAsia="Times New Roman" w:hAnsi="Times New Roman" w:cs="Times New Roman"/>
                <w:bCs/>
                <w:sz w:val="24"/>
                <w:szCs w:val="24"/>
                <w:lang w:val="ro-RO" w:eastAsia="ar-SA"/>
              </w:rPr>
              <w:t xml:space="preserve"> al ANRE</w:t>
            </w:r>
            <w:r w:rsidRPr="004A2E19">
              <w:rPr>
                <w:rFonts w:ascii="Times New Roman" w:eastAsia="Times New Roman" w:hAnsi="Times New Roman" w:cs="Times New Roman"/>
                <w:bCs/>
                <w:sz w:val="24"/>
                <w:szCs w:val="24"/>
                <w:lang w:val="ro-RO" w:eastAsia="ar-SA"/>
              </w:rPr>
              <w:t xml:space="preserve"> constituie art. 7 alin. (1) lit. h)</w:t>
            </w:r>
            <w:r w:rsidR="00007E01" w:rsidRPr="004A2E19">
              <w:rPr>
                <w:rFonts w:ascii="Times New Roman" w:eastAsia="Times New Roman" w:hAnsi="Times New Roman" w:cs="Times New Roman"/>
                <w:bCs/>
                <w:sz w:val="24"/>
                <w:szCs w:val="24"/>
                <w:lang w:val="ro-RO" w:eastAsia="ar-SA"/>
              </w:rPr>
              <w:t>;</w:t>
            </w:r>
            <w:r w:rsidRPr="004A2E19">
              <w:rPr>
                <w:rFonts w:ascii="Times New Roman" w:eastAsia="Times New Roman" w:hAnsi="Times New Roman" w:cs="Times New Roman"/>
                <w:bCs/>
                <w:sz w:val="24"/>
                <w:szCs w:val="24"/>
                <w:lang w:val="ro-RO" w:eastAsia="ar-SA"/>
              </w:rPr>
              <w:t xml:space="preserve"> art. 7 alin. (2) lit. a)</w:t>
            </w:r>
            <w:r w:rsidR="00007E01" w:rsidRPr="004A2E19">
              <w:rPr>
                <w:rFonts w:ascii="Times New Roman" w:eastAsia="Times New Roman" w:hAnsi="Times New Roman" w:cs="Times New Roman"/>
                <w:bCs/>
                <w:sz w:val="24"/>
                <w:szCs w:val="24"/>
                <w:lang w:val="ro-RO" w:eastAsia="ar-SA"/>
              </w:rPr>
              <w:t>;</w:t>
            </w:r>
            <w:r w:rsidRPr="004A2E19">
              <w:rPr>
                <w:rFonts w:ascii="Times New Roman" w:eastAsia="Times New Roman" w:hAnsi="Times New Roman" w:cs="Times New Roman"/>
                <w:bCs/>
                <w:sz w:val="24"/>
                <w:szCs w:val="24"/>
                <w:lang w:val="ro-RO" w:eastAsia="ar-SA"/>
              </w:rPr>
              <w:t xml:space="preserve"> art. 67</w:t>
            </w:r>
            <w:r w:rsidR="00007E01" w:rsidRPr="004A2E19">
              <w:rPr>
                <w:rFonts w:ascii="Times New Roman" w:eastAsia="Times New Roman" w:hAnsi="Times New Roman" w:cs="Times New Roman"/>
                <w:bCs/>
                <w:sz w:val="24"/>
                <w:szCs w:val="24"/>
                <w:lang w:val="ro-RO" w:eastAsia="ar-SA"/>
              </w:rPr>
              <w:t>;</w:t>
            </w:r>
            <w:r w:rsidRPr="004A2E19">
              <w:rPr>
                <w:rFonts w:ascii="Times New Roman" w:eastAsia="Times New Roman" w:hAnsi="Times New Roman" w:cs="Times New Roman"/>
                <w:bCs/>
                <w:sz w:val="24"/>
                <w:szCs w:val="24"/>
                <w:lang w:val="ro-RO" w:eastAsia="ar-SA"/>
              </w:rPr>
              <w:t xml:space="preserve"> art. 73 alin. (1)</w:t>
            </w:r>
            <w:r w:rsidR="00007E01" w:rsidRPr="004A2E19">
              <w:rPr>
                <w:rFonts w:ascii="Times New Roman" w:eastAsia="Times New Roman" w:hAnsi="Times New Roman" w:cs="Times New Roman"/>
                <w:bCs/>
                <w:sz w:val="24"/>
                <w:szCs w:val="24"/>
                <w:lang w:val="ro-RO" w:eastAsia="ar-SA"/>
              </w:rPr>
              <w:t>;</w:t>
            </w:r>
            <w:r w:rsidRPr="004A2E19">
              <w:rPr>
                <w:rFonts w:ascii="Times New Roman" w:eastAsia="Times New Roman" w:hAnsi="Times New Roman" w:cs="Times New Roman"/>
                <w:bCs/>
                <w:sz w:val="24"/>
                <w:szCs w:val="24"/>
                <w:lang w:val="ro-RO" w:eastAsia="ar-SA"/>
              </w:rPr>
              <w:t xml:space="preserve"> art. 72 alin. (3) din </w:t>
            </w:r>
            <w:r w:rsidRPr="004A2E19">
              <w:rPr>
                <w:rFonts w:ascii="Times New Roman" w:hAnsi="Times New Roman" w:cs="Times New Roman"/>
                <w:color w:val="000000"/>
                <w:sz w:val="24"/>
                <w:szCs w:val="24"/>
                <w:lang w:val="ro-RO"/>
              </w:rPr>
              <w:t xml:space="preserve">Legea </w:t>
            </w:r>
            <w:r w:rsidR="007D1928" w:rsidRPr="004A2E19">
              <w:rPr>
                <w:rFonts w:ascii="Times New Roman" w:hAnsi="Times New Roman" w:cs="Times New Roman"/>
                <w:color w:val="000000"/>
                <w:sz w:val="24"/>
                <w:szCs w:val="24"/>
                <w:lang w:val="ro-RO"/>
              </w:rPr>
              <w:t xml:space="preserve">nr. 108/2016 </w:t>
            </w:r>
            <w:r w:rsidRPr="004A2E19">
              <w:rPr>
                <w:rFonts w:ascii="Times New Roman" w:hAnsi="Times New Roman" w:cs="Times New Roman"/>
                <w:color w:val="000000"/>
                <w:sz w:val="24"/>
                <w:szCs w:val="24"/>
                <w:lang w:val="ro-RO"/>
              </w:rPr>
              <w:t>cu privire la gazele naturale</w:t>
            </w:r>
            <w:r w:rsidRPr="004A2E19">
              <w:rPr>
                <w:rFonts w:ascii="Times New Roman" w:eastAsia="Times New Roman" w:hAnsi="Times New Roman" w:cs="Times New Roman"/>
                <w:bCs/>
                <w:sz w:val="24"/>
                <w:szCs w:val="24"/>
                <w:lang w:val="ro-RO" w:eastAsia="ar-SA"/>
              </w:rPr>
              <w:t>.</w:t>
            </w:r>
          </w:p>
          <w:p w14:paraId="132F26C3" w14:textId="2D49076F" w:rsidR="00E122D7" w:rsidRPr="004A2E19" w:rsidRDefault="00E122D7" w:rsidP="007B4EF7">
            <w:pPr>
              <w:pStyle w:val="NormalWeb"/>
              <w:spacing w:line="276" w:lineRule="auto"/>
              <w:ind w:firstLine="457"/>
              <w:rPr>
                <w:rFonts w:eastAsia="Calibri"/>
                <w:color w:val="000000"/>
                <w:lang w:val="ro-RO" w:eastAsia="uk-UA"/>
              </w:rPr>
            </w:pPr>
            <w:r w:rsidRPr="004A2E19">
              <w:rPr>
                <w:rFonts w:eastAsia="Calibri"/>
                <w:color w:val="000000"/>
                <w:lang w:val="ro-RO" w:eastAsia="uk-UA"/>
              </w:rPr>
              <w:t xml:space="preserve">Conform art. 72 alin. (3) din Legea nr. 108/2016 cu privire la gazele naturale, cu modificările ulterioare operate prin Legea nr. 429/2023, </w:t>
            </w:r>
            <w:r w:rsidR="00007E01" w:rsidRPr="004A2E19">
              <w:rPr>
                <w:rFonts w:eastAsia="Calibri"/>
                <w:color w:val="000000"/>
                <w:lang w:val="ro-RO" w:eastAsia="uk-UA"/>
              </w:rPr>
              <w:t>„</w:t>
            </w:r>
            <w:r w:rsidRPr="004A2E19">
              <w:rPr>
                <w:rFonts w:eastAsia="Calibri"/>
                <w:i/>
                <w:color w:val="000000"/>
                <w:lang w:val="ro-RO" w:eastAsia="uk-UA"/>
              </w:rPr>
              <w:t xml:space="preserve">Operatorul sistemului de transport poate oferi capacitate fermă </w:t>
            </w:r>
            <w:proofErr w:type="spellStart"/>
            <w:r w:rsidRPr="004A2E19">
              <w:rPr>
                <w:rFonts w:eastAsia="Calibri"/>
                <w:i/>
                <w:color w:val="000000"/>
                <w:lang w:val="ro-RO" w:eastAsia="uk-UA"/>
              </w:rPr>
              <w:t>condiţionată</w:t>
            </w:r>
            <w:proofErr w:type="spellEnd"/>
            <w:r w:rsidRPr="004A2E19">
              <w:rPr>
                <w:rFonts w:eastAsia="Calibri"/>
                <w:color w:val="000000"/>
                <w:lang w:val="ro-RO" w:eastAsia="uk-UA"/>
              </w:rPr>
              <w:t>”.</w:t>
            </w:r>
          </w:p>
          <w:p w14:paraId="617B65BA" w14:textId="3CAEF094" w:rsidR="00E122D7" w:rsidRPr="004A2E19" w:rsidRDefault="00E122D7" w:rsidP="007B4EF7">
            <w:pPr>
              <w:pStyle w:val="NormalWeb"/>
              <w:spacing w:line="276" w:lineRule="auto"/>
              <w:ind w:firstLine="447"/>
              <w:rPr>
                <w:rFonts w:eastAsia="Calibri"/>
                <w:color w:val="000000"/>
                <w:lang w:val="ro-RO" w:eastAsia="uk-UA"/>
              </w:rPr>
            </w:pPr>
            <w:r w:rsidRPr="004A2E19">
              <w:rPr>
                <w:lang w:val="ro-RO"/>
              </w:rPr>
              <w:t>Costul accesului la capacitatea condiționată urmează a fi determinat conform Metodologiei</w:t>
            </w:r>
            <w:r w:rsidR="00034859" w:rsidRPr="004A2E19">
              <w:rPr>
                <w:rStyle w:val="Hyperlink"/>
                <w:rFonts w:eastAsiaTheme="minorEastAsia"/>
                <w:lang w:val="ro-RO"/>
              </w:rPr>
              <w:t xml:space="preserve"> </w:t>
            </w:r>
            <w:r w:rsidRPr="004A2E19">
              <w:rPr>
                <w:lang w:val="ro-RO"/>
              </w:rPr>
              <w:t xml:space="preserve">de calculare, aprobare </w:t>
            </w:r>
            <w:proofErr w:type="spellStart"/>
            <w:r w:rsidRPr="004A2E19">
              <w:rPr>
                <w:lang w:val="ro-RO"/>
              </w:rPr>
              <w:t>şi</w:t>
            </w:r>
            <w:proofErr w:type="spellEnd"/>
            <w:r w:rsidRPr="004A2E19">
              <w:rPr>
                <w:lang w:val="ro-RO"/>
              </w:rPr>
              <w:t xml:space="preserve"> aplicare a tarifelor reglementate pentru serviciul de transport al gazelor naturale.</w:t>
            </w:r>
          </w:p>
        </w:tc>
      </w:tr>
      <w:tr w:rsidR="00A53A7D" w:rsidRPr="004A2E19" w14:paraId="52B87F69" w14:textId="77777777" w:rsidTr="00DB6AB7">
        <w:tc>
          <w:tcPr>
            <w:tcW w:w="0" w:type="auto"/>
            <w:gridSpan w:val="2"/>
            <w:shd w:val="clear" w:color="auto" w:fill="D9D9D9" w:themeFill="background1" w:themeFillShade="D9"/>
            <w:vAlign w:val="center"/>
          </w:tcPr>
          <w:p w14:paraId="1EFC5E40" w14:textId="480FB006" w:rsidR="00B51A02" w:rsidRPr="004A2E19" w:rsidRDefault="00B51A02"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2. Stabilirea obiectivelor</w:t>
            </w:r>
          </w:p>
        </w:tc>
      </w:tr>
      <w:tr w:rsidR="00A53A7D" w:rsidRPr="004A2E19" w14:paraId="339426FA" w14:textId="77777777" w:rsidTr="00DB6AB7">
        <w:trPr>
          <w:trHeight w:val="537"/>
        </w:trPr>
        <w:tc>
          <w:tcPr>
            <w:tcW w:w="0" w:type="auto"/>
            <w:gridSpan w:val="2"/>
          </w:tcPr>
          <w:p w14:paraId="1E8D737C" w14:textId="7017A362" w:rsidR="00B51A02" w:rsidRPr="004A2E19" w:rsidRDefault="00B51A02" w:rsidP="007B4EF7">
            <w:pPr>
              <w:spacing w:after="0"/>
              <w:ind w:firstLine="215"/>
              <w:jc w:val="both"/>
              <w:rPr>
                <w:rFonts w:ascii="Times New Roman" w:hAnsi="Times New Roman" w:cs="Times New Roman"/>
                <w:b/>
                <w:bCs/>
                <w:i/>
                <w:iCs/>
                <w:color w:val="000000" w:themeColor="text1"/>
                <w:sz w:val="24"/>
                <w:szCs w:val="24"/>
                <w:lang w:val="ro-RO"/>
              </w:rPr>
            </w:pPr>
            <w:r w:rsidRPr="004A2E19">
              <w:rPr>
                <w:rFonts w:ascii="Times New Roman" w:hAnsi="Times New Roman" w:cs="Times New Roman"/>
                <w:b/>
                <w:bCs/>
                <w:i/>
                <w:iCs/>
                <w:color w:val="000000" w:themeColor="text1"/>
                <w:sz w:val="24"/>
                <w:szCs w:val="24"/>
                <w:lang w:val="ro-RO"/>
              </w:rPr>
              <w:t xml:space="preserve">a) </w:t>
            </w:r>
            <w:r w:rsidR="00415DD1" w:rsidRPr="004A2E19">
              <w:rPr>
                <w:rFonts w:ascii="Times New Roman" w:hAnsi="Times New Roman" w:cs="Times New Roman"/>
                <w:b/>
                <w:bCs/>
                <w:i/>
                <w:iCs/>
                <w:color w:val="000000" w:themeColor="text1"/>
                <w:sz w:val="24"/>
                <w:szCs w:val="24"/>
                <w:lang w:val="ro-RO"/>
              </w:rPr>
              <w:t>Expuneți</w:t>
            </w:r>
            <w:r w:rsidRPr="004A2E19">
              <w:rPr>
                <w:rFonts w:ascii="Times New Roman" w:hAnsi="Times New Roman" w:cs="Times New Roman"/>
                <w:b/>
                <w:bCs/>
                <w:i/>
                <w:iCs/>
                <w:color w:val="000000" w:themeColor="text1"/>
                <w:sz w:val="24"/>
                <w:szCs w:val="24"/>
                <w:lang w:val="ro-RO"/>
              </w:rPr>
              <w:t xml:space="preserve"> obiectivele (care trebuie să fie legate direct de problemă </w:t>
            </w:r>
            <w:proofErr w:type="spellStart"/>
            <w:r w:rsidRPr="004A2E19">
              <w:rPr>
                <w:rFonts w:ascii="Times New Roman" w:hAnsi="Times New Roman" w:cs="Times New Roman"/>
                <w:b/>
                <w:bCs/>
                <w:i/>
                <w:iCs/>
                <w:color w:val="000000" w:themeColor="text1"/>
                <w:sz w:val="24"/>
                <w:szCs w:val="24"/>
                <w:lang w:val="ro-RO"/>
              </w:rPr>
              <w:t>şi</w:t>
            </w:r>
            <w:proofErr w:type="spellEnd"/>
            <w:r w:rsidRPr="004A2E19">
              <w:rPr>
                <w:rFonts w:ascii="Times New Roman" w:hAnsi="Times New Roman" w:cs="Times New Roman"/>
                <w:b/>
                <w:bCs/>
                <w:i/>
                <w:iCs/>
                <w:color w:val="000000" w:themeColor="text1"/>
                <w:sz w:val="24"/>
                <w:szCs w:val="24"/>
                <w:lang w:val="ro-RO"/>
              </w:rPr>
              <w:t xml:space="preserve"> cauzele acesteia, formulate cuantificat, măsurabil, fixat în timp </w:t>
            </w:r>
            <w:proofErr w:type="spellStart"/>
            <w:r w:rsidRPr="004A2E19">
              <w:rPr>
                <w:rFonts w:ascii="Times New Roman" w:hAnsi="Times New Roman" w:cs="Times New Roman"/>
                <w:b/>
                <w:bCs/>
                <w:i/>
                <w:iCs/>
                <w:color w:val="000000" w:themeColor="text1"/>
                <w:sz w:val="24"/>
                <w:szCs w:val="24"/>
                <w:lang w:val="ro-RO"/>
              </w:rPr>
              <w:t>şi</w:t>
            </w:r>
            <w:proofErr w:type="spellEnd"/>
            <w:r w:rsidRPr="004A2E19">
              <w:rPr>
                <w:rFonts w:ascii="Times New Roman" w:hAnsi="Times New Roman" w:cs="Times New Roman"/>
                <w:b/>
                <w:bCs/>
                <w:i/>
                <w:iCs/>
                <w:color w:val="000000" w:themeColor="text1"/>
                <w:sz w:val="24"/>
                <w:szCs w:val="24"/>
                <w:lang w:val="ro-RO"/>
              </w:rPr>
              <w:t xml:space="preserve"> realist)</w:t>
            </w:r>
            <w:r w:rsidR="00356AA1" w:rsidRPr="004A2E19">
              <w:rPr>
                <w:rFonts w:ascii="Times New Roman" w:hAnsi="Times New Roman" w:cs="Times New Roman"/>
                <w:b/>
                <w:bCs/>
                <w:i/>
                <w:iCs/>
                <w:color w:val="000000" w:themeColor="text1"/>
                <w:sz w:val="24"/>
                <w:szCs w:val="24"/>
                <w:lang w:val="ro-RO"/>
              </w:rPr>
              <w:t>.</w:t>
            </w:r>
          </w:p>
        </w:tc>
      </w:tr>
      <w:tr w:rsidR="00A53A7D" w:rsidRPr="004A2E19" w14:paraId="1FF248AF" w14:textId="77777777" w:rsidTr="00DB6AB7">
        <w:tc>
          <w:tcPr>
            <w:tcW w:w="0" w:type="auto"/>
            <w:gridSpan w:val="2"/>
          </w:tcPr>
          <w:p w14:paraId="40C02490" w14:textId="27A1BB45" w:rsidR="00CB5129" w:rsidRPr="004A2E19" w:rsidRDefault="00CB5129" w:rsidP="007B4EF7">
            <w:pPr>
              <w:spacing w:after="0"/>
              <w:ind w:firstLine="307"/>
              <w:jc w:val="both"/>
              <w:rPr>
                <w:rFonts w:ascii="Times New Roman" w:hAnsi="Times New Roman" w:cs="Times New Roman"/>
                <w:bCs/>
                <w:iCs/>
                <w:color w:val="000000" w:themeColor="text1"/>
                <w:sz w:val="24"/>
                <w:szCs w:val="24"/>
                <w:lang w:val="ro-RO"/>
              </w:rPr>
            </w:pPr>
            <w:r w:rsidRPr="004A2E19">
              <w:rPr>
                <w:rFonts w:ascii="Times New Roman" w:hAnsi="Times New Roman" w:cs="Times New Roman"/>
                <w:bCs/>
                <w:iCs/>
                <w:color w:val="000000" w:themeColor="text1"/>
                <w:sz w:val="24"/>
                <w:szCs w:val="24"/>
                <w:lang w:val="ro-RO"/>
              </w:rPr>
              <w:t xml:space="preserve">Prin promovarea proiectului de modificare a Metodologiei </w:t>
            </w:r>
            <w:r w:rsidR="00C26A9E" w:rsidRPr="004A2E19">
              <w:rPr>
                <w:rFonts w:ascii="Times New Roman" w:hAnsi="Times New Roman" w:cs="Times New Roman"/>
                <w:bCs/>
                <w:iCs/>
                <w:color w:val="000000" w:themeColor="text1"/>
                <w:sz w:val="24"/>
                <w:szCs w:val="24"/>
                <w:lang w:val="ro-RO"/>
              </w:rPr>
              <w:t xml:space="preserve">tarifare nr. 535/2019 </w:t>
            </w:r>
            <w:r w:rsidRPr="004A2E19">
              <w:rPr>
                <w:rFonts w:ascii="Times New Roman" w:hAnsi="Times New Roman" w:cs="Times New Roman"/>
                <w:bCs/>
                <w:iCs/>
                <w:color w:val="000000" w:themeColor="text1"/>
                <w:sz w:val="24"/>
                <w:szCs w:val="24"/>
                <w:lang w:val="ro-RO"/>
              </w:rPr>
              <w:t>se urmărește realizarea următoarelor obiective:</w:t>
            </w:r>
          </w:p>
          <w:p w14:paraId="352587BF" w14:textId="6B59F4E3" w:rsidR="00E122D7" w:rsidRPr="004A2E19" w:rsidRDefault="00E122D7" w:rsidP="00334BAC">
            <w:pPr>
              <w:pStyle w:val="ListParagraph"/>
              <w:numPr>
                <w:ilvl w:val="0"/>
                <w:numId w:val="45"/>
              </w:numPr>
              <w:spacing w:after="0"/>
              <w:ind w:left="589" w:hanging="283"/>
              <w:jc w:val="both"/>
              <w:rPr>
                <w:rFonts w:ascii="Times New Roman" w:hAnsi="Times New Roman" w:cs="Times New Roman"/>
                <w:bCs/>
                <w:iCs/>
                <w:color w:val="000000" w:themeColor="text1"/>
                <w:sz w:val="24"/>
                <w:szCs w:val="24"/>
                <w:lang w:val="ro-RO"/>
              </w:rPr>
            </w:pPr>
            <w:r w:rsidRPr="004A2E19">
              <w:rPr>
                <w:rFonts w:ascii="Times New Roman" w:hAnsi="Times New Roman" w:cs="Times New Roman"/>
                <w:bCs/>
                <w:iCs/>
                <w:color w:val="000000" w:themeColor="text1"/>
                <w:sz w:val="24"/>
                <w:szCs w:val="24"/>
                <w:lang w:val="ro-RO"/>
              </w:rPr>
              <w:t>Stabilirea modalității de determinare a tarifului și costurilor OST pentru oferirea produsul</w:t>
            </w:r>
            <w:r w:rsidR="00C26A9E" w:rsidRPr="004A2E19">
              <w:rPr>
                <w:rFonts w:ascii="Times New Roman" w:hAnsi="Times New Roman" w:cs="Times New Roman"/>
                <w:bCs/>
                <w:iCs/>
                <w:color w:val="000000" w:themeColor="text1"/>
                <w:sz w:val="24"/>
                <w:szCs w:val="24"/>
                <w:lang w:val="ro-RO"/>
              </w:rPr>
              <w:t>ui</w:t>
            </w:r>
            <w:r w:rsidRPr="004A2E19">
              <w:rPr>
                <w:rFonts w:ascii="Times New Roman" w:hAnsi="Times New Roman" w:cs="Times New Roman"/>
                <w:bCs/>
                <w:iCs/>
                <w:color w:val="000000" w:themeColor="text1"/>
                <w:sz w:val="24"/>
                <w:szCs w:val="24"/>
                <w:lang w:val="ro-RO"/>
              </w:rPr>
              <w:t xml:space="preserve"> de capacitate condiționată;</w:t>
            </w:r>
          </w:p>
          <w:p w14:paraId="2B13A601" w14:textId="3A1BEF85" w:rsidR="0027137F" w:rsidRPr="004A2E19" w:rsidRDefault="0027137F" w:rsidP="00334BAC">
            <w:pPr>
              <w:pStyle w:val="ListParagraph"/>
              <w:numPr>
                <w:ilvl w:val="0"/>
                <w:numId w:val="45"/>
              </w:numPr>
              <w:spacing w:after="0"/>
              <w:ind w:left="589" w:hanging="283"/>
              <w:jc w:val="both"/>
              <w:rPr>
                <w:rFonts w:ascii="Times New Roman" w:hAnsi="Times New Roman" w:cs="Times New Roman"/>
                <w:bCs/>
                <w:iCs/>
                <w:color w:val="000000" w:themeColor="text1"/>
                <w:sz w:val="24"/>
                <w:szCs w:val="24"/>
                <w:lang w:val="ro-RO"/>
              </w:rPr>
            </w:pPr>
            <w:r w:rsidRPr="004A2E19">
              <w:rPr>
                <w:rFonts w:ascii="Times New Roman" w:hAnsi="Times New Roman" w:cs="Times New Roman"/>
                <w:bCs/>
                <w:iCs/>
                <w:color w:val="000000" w:themeColor="text1"/>
                <w:sz w:val="24"/>
                <w:szCs w:val="24"/>
                <w:lang w:val="ro-RO"/>
              </w:rPr>
              <w:t>Diminuarea tarifelor pentru serviciul de transport al gazelor naturale</w:t>
            </w:r>
            <w:r w:rsidR="00007E01" w:rsidRPr="004A2E19">
              <w:rPr>
                <w:rFonts w:ascii="Times New Roman" w:hAnsi="Times New Roman" w:cs="Times New Roman"/>
                <w:bCs/>
                <w:iCs/>
                <w:color w:val="000000" w:themeColor="text1"/>
                <w:sz w:val="24"/>
                <w:szCs w:val="24"/>
                <w:lang w:val="ro-RO"/>
              </w:rPr>
              <w:t>;</w:t>
            </w:r>
            <w:r w:rsidRPr="004A2E19">
              <w:rPr>
                <w:rFonts w:ascii="Times New Roman" w:hAnsi="Times New Roman" w:cs="Times New Roman"/>
                <w:bCs/>
                <w:iCs/>
                <w:color w:val="000000" w:themeColor="text1"/>
                <w:sz w:val="24"/>
                <w:szCs w:val="24"/>
                <w:lang w:val="ro-RO"/>
              </w:rPr>
              <w:t xml:space="preserve"> </w:t>
            </w:r>
          </w:p>
          <w:p w14:paraId="2B9C22DD" w14:textId="04C43E2D" w:rsidR="00E122D7" w:rsidRPr="004A2E19" w:rsidRDefault="008F57E6" w:rsidP="00334BAC">
            <w:pPr>
              <w:pStyle w:val="ListParagraph"/>
              <w:numPr>
                <w:ilvl w:val="0"/>
                <w:numId w:val="45"/>
              </w:numPr>
              <w:spacing w:after="0"/>
              <w:ind w:left="589" w:hanging="283"/>
              <w:jc w:val="both"/>
              <w:rPr>
                <w:rFonts w:ascii="Times New Roman" w:hAnsi="Times New Roman" w:cs="Times New Roman"/>
                <w:bCs/>
                <w:iCs/>
                <w:color w:val="000000" w:themeColor="text1"/>
                <w:sz w:val="24"/>
                <w:szCs w:val="24"/>
                <w:lang w:val="ro-RO"/>
              </w:rPr>
            </w:pPr>
            <w:r w:rsidRPr="004A2E19">
              <w:rPr>
                <w:rFonts w:ascii="Times New Roman" w:hAnsi="Times New Roman" w:cs="Times New Roman"/>
                <w:bCs/>
                <w:iCs/>
                <w:color w:val="000000" w:themeColor="text1"/>
                <w:sz w:val="24"/>
                <w:szCs w:val="24"/>
                <w:lang w:val="ro-RO"/>
              </w:rPr>
              <w:t xml:space="preserve">Asigurarea </w:t>
            </w:r>
            <w:r w:rsidR="00C4625F" w:rsidRPr="004A2E19">
              <w:rPr>
                <w:rFonts w:ascii="Times New Roman" w:hAnsi="Times New Roman" w:cs="Times New Roman"/>
                <w:bCs/>
                <w:iCs/>
                <w:color w:val="000000" w:themeColor="text1"/>
                <w:sz w:val="24"/>
                <w:szCs w:val="24"/>
                <w:lang w:val="ro-RO"/>
              </w:rPr>
              <w:t>că</w:t>
            </w:r>
            <w:r w:rsidR="00205A47" w:rsidRPr="004A2E19">
              <w:rPr>
                <w:rFonts w:ascii="Times New Roman" w:hAnsi="Times New Roman" w:cs="Times New Roman"/>
                <w:bCs/>
                <w:iCs/>
                <w:color w:val="000000" w:themeColor="text1"/>
                <w:sz w:val="24"/>
                <w:szCs w:val="24"/>
                <w:lang w:val="ro-RO"/>
              </w:rPr>
              <w:t xml:space="preserve"> </w:t>
            </w:r>
            <w:r w:rsidR="00E122D7" w:rsidRPr="004A2E19">
              <w:rPr>
                <w:rFonts w:ascii="Times New Roman" w:hAnsi="Times New Roman" w:cs="Times New Roman"/>
                <w:bCs/>
                <w:iCs/>
                <w:color w:val="000000" w:themeColor="text1"/>
                <w:sz w:val="24"/>
                <w:szCs w:val="24"/>
                <w:lang w:val="ro-RO"/>
              </w:rPr>
              <w:t>OST</w:t>
            </w:r>
            <w:r w:rsidR="00205A47" w:rsidRPr="004A2E19">
              <w:rPr>
                <w:rFonts w:ascii="Times New Roman" w:hAnsi="Times New Roman" w:cs="Times New Roman"/>
                <w:bCs/>
                <w:iCs/>
                <w:color w:val="000000" w:themeColor="text1"/>
                <w:sz w:val="24"/>
                <w:szCs w:val="24"/>
                <w:lang w:val="ro-RO"/>
              </w:rPr>
              <w:t xml:space="preserve"> desfășoar</w:t>
            </w:r>
            <w:r w:rsidR="00E122D7" w:rsidRPr="004A2E19">
              <w:rPr>
                <w:rFonts w:ascii="Times New Roman" w:hAnsi="Times New Roman" w:cs="Times New Roman"/>
                <w:bCs/>
                <w:iCs/>
                <w:color w:val="000000" w:themeColor="text1"/>
                <w:sz w:val="24"/>
                <w:szCs w:val="24"/>
                <w:lang w:val="ro-RO"/>
              </w:rPr>
              <w:t>ă</w:t>
            </w:r>
            <w:r w:rsidR="00205A47" w:rsidRPr="004A2E19">
              <w:rPr>
                <w:rFonts w:ascii="Times New Roman" w:hAnsi="Times New Roman" w:cs="Times New Roman"/>
                <w:bCs/>
                <w:iCs/>
                <w:color w:val="000000" w:themeColor="text1"/>
                <w:sz w:val="24"/>
                <w:szCs w:val="24"/>
                <w:lang w:val="ro-RO"/>
              </w:rPr>
              <w:t xml:space="preserve"> activitățile sale în condiții optime, la cheltuieli justificate, minim necesare</w:t>
            </w:r>
            <w:r w:rsidR="00E122D7" w:rsidRPr="004A2E19">
              <w:rPr>
                <w:rFonts w:ascii="Times New Roman" w:hAnsi="Times New Roman" w:cs="Times New Roman"/>
                <w:bCs/>
                <w:iCs/>
                <w:color w:val="000000" w:themeColor="text1"/>
                <w:sz w:val="24"/>
                <w:szCs w:val="24"/>
                <w:lang w:val="ro-RO"/>
              </w:rPr>
              <w:t>.</w:t>
            </w:r>
          </w:p>
        </w:tc>
      </w:tr>
      <w:tr w:rsidR="00A53A7D" w:rsidRPr="004A2E19" w14:paraId="56E25CAD" w14:textId="77777777" w:rsidTr="00DB6AB7">
        <w:tc>
          <w:tcPr>
            <w:tcW w:w="0" w:type="auto"/>
            <w:gridSpan w:val="2"/>
            <w:shd w:val="clear" w:color="auto" w:fill="D9D9D9" w:themeFill="background1" w:themeFillShade="D9"/>
          </w:tcPr>
          <w:p w14:paraId="70F089C6" w14:textId="58DEA157" w:rsidR="00B51A02" w:rsidRPr="004A2E19" w:rsidRDefault="00B51A02"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3. Identificarea </w:t>
            </w:r>
            <w:proofErr w:type="spellStart"/>
            <w:r w:rsidRPr="004A2E19">
              <w:rPr>
                <w:rFonts w:ascii="Times New Roman" w:eastAsia="Times New Roman" w:hAnsi="Times New Roman" w:cs="Times New Roman"/>
                <w:b/>
                <w:bCs/>
                <w:sz w:val="24"/>
                <w:szCs w:val="24"/>
                <w:lang w:val="ro-RO"/>
              </w:rPr>
              <w:t>opţiunilor</w:t>
            </w:r>
            <w:proofErr w:type="spellEnd"/>
          </w:p>
        </w:tc>
      </w:tr>
      <w:tr w:rsidR="00A53A7D" w:rsidRPr="004A2E19" w14:paraId="202D4DB1" w14:textId="77777777" w:rsidTr="00DB6AB7">
        <w:tc>
          <w:tcPr>
            <w:tcW w:w="0" w:type="auto"/>
            <w:gridSpan w:val="2"/>
          </w:tcPr>
          <w:p w14:paraId="34724E29" w14:textId="4278B605" w:rsidR="00474748" w:rsidRPr="004A2E19" w:rsidRDefault="00B51A02" w:rsidP="007B4EF7">
            <w:pPr>
              <w:spacing w:after="0"/>
              <w:ind w:firstLine="217"/>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a) </w:t>
            </w:r>
            <w:r w:rsidR="00415DD1" w:rsidRPr="004A2E19">
              <w:rPr>
                <w:rFonts w:ascii="Times New Roman" w:eastAsia="Times New Roman" w:hAnsi="Times New Roman" w:cs="Times New Roman"/>
                <w:b/>
                <w:i/>
                <w:sz w:val="24"/>
                <w:szCs w:val="24"/>
                <w:lang w:val="ro-RO"/>
              </w:rPr>
              <w:t>Expuneți</w:t>
            </w:r>
            <w:r w:rsidRPr="004A2E19">
              <w:rPr>
                <w:rFonts w:ascii="Times New Roman" w:eastAsia="Times New Roman" w:hAnsi="Times New Roman" w:cs="Times New Roman"/>
                <w:b/>
                <w:i/>
                <w:sz w:val="24"/>
                <w:szCs w:val="24"/>
                <w:lang w:val="ro-RO"/>
              </w:rPr>
              <w:t xml:space="preserve"> succint </w:t>
            </w:r>
            <w:proofErr w:type="spellStart"/>
            <w:r w:rsidRPr="004A2E19">
              <w:rPr>
                <w:rFonts w:ascii="Times New Roman" w:eastAsia="Times New Roman" w:hAnsi="Times New Roman" w:cs="Times New Roman"/>
                <w:b/>
                <w:i/>
                <w:sz w:val="24"/>
                <w:szCs w:val="24"/>
                <w:lang w:val="ro-RO"/>
              </w:rPr>
              <w:t>opţiunea</w:t>
            </w:r>
            <w:proofErr w:type="spellEnd"/>
            <w:r w:rsidRPr="004A2E19">
              <w:rPr>
                <w:rFonts w:ascii="Times New Roman" w:eastAsia="Times New Roman" w:hAnsi="Times New Roman" w:cs="Times New Roman"/>
                <w:b/>
                <w:i/>
                <w:sz w:val="24"/>
                <w:szCs w:val="24"/>
                <w:lang w:val="ro-RO"/>
              </w:rPr>
              <w:t xml:space="preserve"> „a nu face nimic”, care presupune lipsa de </w:t>
            </w:r>
            <w:proofErr w:type="spellStart"/>
            <w:r w:rsidRPr="004A2E19">
              <w:rPr>
                <w:rFonts w:ascii="Times New Roman" w:eastAsia="Times New Roman" w:hAnsi="Times New Roman" w:cs="Times New Roman"/>
                <w:b/>
                <w:i/>
                <w:sz w:val="24"/>
                <w:szCs w:val="24"/>
                <w:lang w:val="ro-RO"/>
              </w:rPr>
              <w:t>intervenţie</w:t>
            </w:r>
            <w:proofErr w:type="spellEnd"/>
          </w:p>
        </w:tc>
      </w:tr>
      <w:tr w:rsidR="00A53A7D" w:rsidRPr="004A2E19" w14:paraId="52315036" w14:textId="77777777" w:rsidTr="00DB6AB7">
        <w:tc>
          <w:tcPr>
            <w:tcW w:w="0" w:type="auto"/>
            <w:gridSpan w:val="2"/>
          </w:tcPr>
          <w:p w14:paraId="62877002" w14:textId="73B0CDAB" w:rsidR="004C02AC" w:rsidRPr="004A2E19" w:rsidRDefault="00474748" w:rsidP="007B4EF7">
            <w:pPr>
              <w:spacing w:after="0"/>
              <w:ind w:firstLine="357"/>
              <w:jc w:val="both"/>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sz w:val="24"/>
                <w:szCs w:val="24"/>
                <w:lang w:val="ro-RO"/>
              </w:rPr>
              <w:t>Opţiunea</w:t>
            </w:r>
            <w:proofErr w:type="spellEnd"/>
            <w:r w:rsidRPr="004A2E19">
              <w:rPr>
                <w:rFonts w:ascii="Times New Roman" w:eastAsia="Times New Roman" w:hAnsi="Times New Roman" w:cs="Times New Roman"/>
                <w:sz w:val="24"/>
                <w:szCs w:val="24"/>
                <w:lang w:val="ro-RO"/>
              </w:rPr>
              <w:t xml:space="preserve"> de a nu face nimic </w:t>
            </w:r>
            <w:r w:rsidR="00FE5C7C" w:rsidRPr="004A2E19">
              <w:rPr>
                <w:rFonts w:ascii="Times New Roman" w:eastAsia="Times New Roman" w:hAnsi="Times New Roman" w:cs="Times New Roman"/>
                <w:sz w:val="24"/>
                <w:szCs w:val="24"/>
                <w:lang w:val="ro-RO"/>
              </w:rPr>
              <w:t xml:space="preserve">constă </w:t>
            </w:r>
            <w:r w:rsidR="00F5308F" w:rsidRPr="004A2E19">
              <w:rPr>
                <w:rFonts w:ascii="Times New Roman" w:eastAsia="Times New Roman" w:hAnsi="Times New Roman" w:cs="Times New Roman"/>
                <w:sz w:val="24"/>
                <w:szCs w:val="24"/>
                <w:lang w:val="ro-RO"/>
              </w:rPr>
              <w:t xml:space="preserve">în </w:t>
            </w:r>
            <w:r w:rsidRPr="004A2E19">
              <w:rPr>
                <w:rFonts w:ascii="Times New Roman" w:eastAsia="Times New Roman" w:hAnsi="Times New Roman" w:cs="Times New Roman"/>
                <w:sz w:val="24"/>
                <w:szCs w:val="24"/>
                <w:lang w:val="ro-RO"/>
              </w:rPr>
              <w:t xml:space="preserve">a nu </w:t>
            </w:r>
            <w:r w:rsidR="00CB5129" w:rsidRPr="004A2E19">
              <w:rPr>
                <w:rFonts w:ascii="Times New Roman" w:eastAsia="Times New Roman" w:hAnsi="Times New Roman" w:cs="Times New Roman"/>
                <w:sz w:val="24"/>
                <w:szCs w:val="24"/>
                <w:lang w:val="ro-RO"/>
              </w:rPr>
              <w:t>opera modificări la</w:t>
            </w:r>
            <w:r w:rsidRPr="004A2E19">
              <w:rPr>
                <w:rFonts w:ascii="Times New Roman" w:eastAsia="Times New Roman" w:hAnsi="Times New Roman" w:cs="Times New Roman"/>
                <w:sz w:val="24"/>
                <w:szCs w:val="24"/>
                <w:lang w:val="ro-RO"/>
              </w:rPr>
              <w:t xml:space="preserve"> Metodologi</w:t>
            </w:r>
            <w:r w:rsidR="00CB5129" w:rsidRPr="004A2E19">
              <w:rPr>
                <w:rFonts w:ascii="Times New Roman" w:eastAsia="Times New Roman" w:hAnsi="Times New Roman" w:cs="Times New Roman"/>
                <w:sz w:val="24"/>
                <w:szCs w:val="24"/>
                <w:lang w:val="ro-RO"/>
              </w:rPr>
              <w:t>a</w:t>
            </w:r>
            <w:r w:rsidRPr="004A2E19">
              <w:rPr>
                <w:rFonts w:ascii="Times New Roman" w:eastAsia="Times New Roman" w:hAnsi="Times New Roman" w:cs="Times New Roman"/>
                <w:sz w:val="24"/>
                <w:szCs w:val="24"/>
                <w:lang w:val="ro-RO"/>
              </w:rPr>
              <w:t xml:space="preserve"> de calculare, aprobare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aplicare a tarifelor reglementate pentru serviciul de transport al gazelor naturale </w:t>
            </w:r>
            <w:r w:rsidR="00F5308F" w:rsidRPr="004A2E19">
              <w:rPr>
                <w:rFonts w:ascii="Times New Roman" w:eastAsia="Times New Roman" w:hAnsi="Times New Roman" w:cs="Times New Roman"/>
                <w:sz w:val="24"/>
                <w:szCs w:val="24"/>
                <w:lang w:val="ro-RO"/>
              </w:rPr>
              <w:t>și de a</w:t>
            </w:r>
            <w:r w:rsidRPr="004A2E19">
              <w:rPr>
                <w:rFonts w:ascii="Times New Roman" w:eastAsia="Times New Roman" w:hAnsi="Times New Roman" w:cs="Times New Roman"/>
                <w:sz w:val="24"/>
                <w:szCs w:val="24"/>
                <w:lang w:val="ro-RO"/>
              </w:rPr>
              <w:t xml:space="preserve"> nu respecta prevederile Legii </w:t>
            </w:r>
            <w:r w:rsidR="005B3F80" w:rsidRPr="004A2E19">
              <w:rPr>
                <w:rFonts w:ascii="Times New Roman" w:eastAsia="Times New Roman" w:hAnsi="Times New Roman" w:cs="Times New Roman"/>
                <w:sz w:val="24"/>
                <w:szCs w:val="24"/>
                <w:lang w:val="ro-RO"/>
              </w:rPr>
              <w:t xml:space="preserve">nr. 108 /2016 </w:t>
            </w:r>
            <w:r w:rsidRPr="004A2E19">
              <w:rPr>
                <w:rFonts w:ascii="Times New Roman" w:eastAsia="Times New Roman" w:hAnsi="Times New Roman" w:cs="Times New Roman"/>
                <w:sz w:val="24"/>
                <w:szCs w:val="24"/>
                <w:lang w:val="ro-RO"/>
              </w:rPr>
              <w:t>cu privire la gazele naturale</w:t>
            </w:r>
            <w:r w:rsidR="00426BBE" w:rsidRPr="004A2E19">
              <w:rPr>
                <w:rFonts w:ascii="Times New Roman" w:eastAsia="Times New Roman" w:hAnsi="Times New Roman" w:cs="Times New Roman"/>
                <w:sz w:val="24"/>
                <w:szCs w:val="24"/>
                <w:lang w:val="ro-RO"/>
              </w:rPr>
              <w:t>.</w:t>
            </w:r>
          </w:p>
          <w:p w14:paraId="619F4758" w14:textId="1EAC0B59" w:rsidR="008E53C4" w:rsidRPr="004A2E19" w:rsidRDefault="008F4CED" w:rsidP="007B4EF7">
            <w:pPr>
              <w:pStyle w:val="ListParagraph"/>
              <w:numPr>
                <w:ilvl w:val="0"/>
                <w:numId w:val="32"/>
              </w:numPr>
              <w:tabs>
                <w:tab w:val="left" w:pos="495"/>
              </w:tabs>
              <w:spacing w:after="0"/>
              <w:ind w:left="32" w:firstLine="463"/>
              <w:jc w:val="both"/>
              <w:rPr>
                <w:rFonts w:ascii="Times New Roman" w:hAnsi="Times New Roman" w:cs="Times New Roman"/>
                <w:bCs/>
                <w:iCs/>
                <w:sz w:val="24"/>
                <w:szCs w:val="24"/>
                <w:lang w:val="ro-RO"/>
              </w:rPr>
            </w:pPr>
            <w:r w:rsidRPr="004A2E19">
              <w:rPr>
                <w:rFonts w:ascii="Times New Roman" w:hAnsi="Times New Roman" w:cs="Times New Roman"/>
                <w:iCs/>
                <w:sz w:val="24"/>
                <w:szCs w:val="24"/>
                <w:lang w:val="ro-RO"/>
              </w:rPr>
              <w:t>N</w:t>
            </w:r>
            <w:r w:rsidR="008E53C4" w:rsidRPr="004A2E19">
              <w:rPr>
                <w:rFonts w:ascii="Times New Roman" w:hAnsi="Times New Roman" w:cs="Times New Roman"/>
                <w:iCs/>
                <w:sz w:val="24"/>
                <w:szCs w:val="24"/>
                <w:lang w:val="ro-RO"/>
              </w:rPr>
              <w:t xml:space="preserve">u vor fi respectate prevederile </w:t>
            </w:r>
            <w:r w:rsidR="008E53C4" w:rsidRPr="004A2E19">
              <w:rPr>
                <w:rFonts w:ascii="Times New Roman" w:hAnsi="Times New Roman" w:cs="Times New Roman"/>
                <w:bCs/>
                <w:iCs/>
                <w:color w:val="000000" w:themeColor="text1"/>
                <w:sz w:val="24"/>
                <w:szCs w:val="24"/>
                <w:lang w:val="ro-RO"/>
              </w:rPr>
              <w:t>art. 7</w:t>
            </w:r>
            <w:r w:rsidR="00E122D7" w:rsidRPr="004A2E19">
              <w:rPr>
                <w:rFonts w:ascii="Times New Roman" w:hAnsi="Times New Roman" w:cs="Times New Roman"/>
                <w:bCs/>
                <w:iCs/>
                <w:color w:val="000000" w:themeColor="text1"/>
                <w:sz w:val="24"/>
                <w:szCs w:val="24"/>
                <w:lang w:val="ro-RO"/>
              </w:rPr>
              <w:t>2</w:t>
            </w:r>
            <w:r w:rsidR="008E53C4" w:rsidRPr="004A2E19">
              <w:rPr>
                <w:rFonts w:ascii="Times New Roman" w:hAnsi="Times New Roman" w:cs="Times New Roman"/>
                <w:bCs/>
                <w:iCs/>
                <w:color w:val="000000" w:themeColor="text1"/>
                <w:sz w:val="24"/>
                <w:szCs w:val="24"/>
                <w:lang w:val="ro-RO"/>
              </w:rPr>
              <w:t xml:space="preserve"> alin. (</w:t>
            </w:r>
            <w:r w:rsidR="00E122D7" w:rsidRPr="004A2E19">
              <w:rPr>
                <w:rFonts w:ascii="Times New Roman" w:hAnsi="Times New Roman" w:cs="Times New Roman"/>
                <w:bCs/>
                <w:iCs/>
                <w:color w:val="000000" w:themeColor="text1"/>
                <w:sz w:val="24"/>
                <w:szCs w:val="24"/>
                <w:lang w:val="ro-RO"/>
              </w:rPr>
              <w:t>3</w:t>
            </w:r>
            <w:r w:rsidR="008E53C4" w:rsidRPr="004A2E19">
              <w:rPr>
                <w:rFonts w:ascii="Times New Roman" w:hAnsi="Times New Roman" w:cs="Times New Roman"/>
                <w:bCs/>
                <w:iCs/>
                <w:color w:val="000000" w:themeColor="text1"/>
                <w:sz w:val="24"/>
                <w:szCs w:val="24"/>
                <w:lang w:val="ro-RO"/>
              </w:rPr>
              <w:t>) lit. f) din Legea nr. 108/2016 cu privire la gazele naturale</w:t>
            </w:r>
            <w:r w:rsidR="008E53C4" w:rsidRPr="004A2E19">
              <w:rPr>
                <w:rFonts w:ascii="Times New Roman" w:hAnsi="Times New Roman" w:cs="Times New Roman"/>
                <w:iCs/>
                <w:sz w:val="24"/>
                <w:szCs w:val="24"/>
                <w:lang w:val="ro-RO"/>
              </w:rPr>
              <w:t>;</w:t>
            </w:r>
          </w:p>
          <w:p w14:paraId="493C0A15" w14:textId="3BBEC1B7" w:rsidR="008F4CED" w:rsidRPr="004A2E19" w:rsidRDefault="008F4CED" w:rsidP="007B4EF7">
            <w:pPr>
              <w:pStyle w:val="ListParagraph"/>
              <w:numPr>
                <w:ilvl w:val="0"/>
                <w:numId w:val="32"/>
              </w:numPr>
              <w:tabs>
                <w:tab w:val="left" w:pos="495"/>
              </w:tabs>
              <w:spacing w:after="0"/>
              <w:ind w:left="32" w:firstLine="463"/>
              <w:jc w:val="both"/>
              <w:rPr>
                <w:rFonts w:ascii="Times New Roman" w:hAnsi="Times New Roman" w:cs="Times New Roman"/>
                <w:bCs/>
                <w:iCs/>
                <w:sz w:val="24"/>
                <w:szCs w:val="24"/>
                <w:lang w:val="ro-RO"/>
              </w:rPr>
            </w:pPr>
            <w:r w:rsidRPr="004A2E19">
              <w:rPr>
                <w:rFonts w:ascii="Times New Roman" w:hAnsi="Times New Roman" w:cs="Times New Roman"/>
                <w:iCs/>
                <w:sz w:val="24"/>
                <w:szCs w:val="24"/>
                <w:lang w:val="ro-RO"/>
              </w:rPr>
              <w:t>OST nu va putea oferi utilizatorilor de sistem produse de capacitate condiționată;</w:t>
            </w:r>
          </w:p>
          <w:p w14:paraId="201A5636" w14:textId="7A4AAA0F" w:rsidR="00773A7E" w:rsidRPr="004A2E19" w:rsidRDefault="00773A7E" w:rsidP="007B4EF7">
            <w:pPr>
              <w:pStyle w:val="ListParagraph"/>
              <w:numPr>
                <w:ilvl w:val="0"/>
                <w:numId w:val="32"/>
              </w:numPr>
              <w:tabs>
                <w:tab w:val="left" w:pos="495"/>
              </w:tabs>
              <w:spacing w:after="0"/>
              <w:ind w:left="32" w:firstLine="463"/>
              <w:jc w:val="both"/>
              <w:rPr>
                <w:rFonts w:ascii="Times New Roman" w:hAnsi="Times New Roman" w:cs="Times New Roman"/>
                <w:bCs/>
                <w:iCs/>
                <w:sz w:val="24"/>
                <w:szCs w:val="24"/>
                <w:lang w:val="ro-RO"/>
              </w:rPr>
            </w:pPr>
            <w:r w:rsidRPr="004A2E19">
              <w:rPr>
                <w:rFonts w:ascii="Times New Roman" w:hAnsi="Times New Roman" w:cs="Times New Roman"/>
                <w:iCs/>
                <w:sz w:val="24"/>
                <w:szCs w:val="24"/>
                <w:lang w:val="ro-RO"/>
              </w:rPr>
              <w:t>Pe termen lung nu vor putea fi diminuate tarifele pentru serviciul de transport al gazelor naturale;</w:t>
            </w:r>
          </w:p>
          <w:p w14:paraId="6A09AE12" w14:textId="064A5A86" w:rsidR="00AB172D" w:rsidRPr="004A2E19" w:rsidRDefault="008F57E6" w:rsidP="007B4EF7">
            <w:pPr>
              <w:pStyle w:val="ListParagraph"/>
              <w:numPr>
                <w:ilvl w:val="0"/>
                <w:numId w:val="32"/>
              </w:numPr>
              <w:tabs>
                <w:tab w:val="left" w:pos="495"/>
              </w:tabs>
              <w:spacing w:after="0"/>
              <w:ind w:left="32" w:firstLine="463"/>
              <w:jc w:val="both"/>
              <w:rPr>
                <w:rFonts w:ascii="Times New Roman" w:hAnsi="Times New Roman" w:cs="Times New Roman"/>
                <w:bCs/>
                <w:iCs/>
                <w:sz w:val="24"/>
                <w:szCs w:val="24"/>
                <w:lang w:val="ro-RO"/>
              </w:rPr>
            </w:pPr>
            <w:r w:rsidRPr="004A2E19">
              <w:rPr>
                <w:rFonts w:ascii="Times New Roman" w:hAnsi="Times New Roman" w:cs="Times New Roman"/>
                <w:bCs/>
                <w:iCs/>
                <w:sz w:val="24"/>
                <w:szCs w:val="24"/>
                <w:lang w:val="ro-RO"/>
              </w:rPr>
              <w:lastRenderedPageBreak/>
              <w:t xml:space="preserve">La </w:t>
            </w:r>
            <w:r w:rsidR="00205A47" w:rsidRPr="004A2E19">
              <w:rPr>
                <w:rFonts w:ascii="Times New Roman" w:hAnsi="Times New Roman" w:cs="Times New Roman"/>
                <w:bCs/>
                <w:iCs/>
                <w:sz w:val="24"/>
                <w:szCs w:val="24"/>
                <w:lang w:val="ro-RO"/>
              </w:rPr>
              <w:t>examinarea tarif</w:t>
            </w:r>
            <w:r w:rsidR="008F4CED" w:rsidRPr="004A2E19">
              <w:rPr>
                <w:rFonts w:ascii="Times New Roman" w:hAnsi="Times New Roman" w:cs="Times New Roman"/>
                <w:bCs/>
                <w:iCs/>
                <w:sz w:val="24"/>
                <w:szCs w:val="24"/>
                <w:lang w:val="ro-RO"/>
              </w:rPr>
              <w:t>elor</w:t>
            </w:r>
            <w:r w:rsidR="00205A47" w:rsidRPr="004A2E19">
              <w:rPr>
                <w:rFonts w:ascii="Times New Roman" w:hAnsi="Times New Roman" w:cs="Times New Roman"/>
                <w:bCs/>
                <w:iCs/>
                <w:sz w:val="24"/>
                <w:szCs w:val="24"/>
                <w:lang w:val="ro-RO"/>
              </w:rPr>
              <w:t xml:space="preserve"> prezentate de OST pot apărea divergențe, iar Agenția </w:t>
            </w:r>
            <w:r w:rsidR="00AB172D" w:rsidRPr="004A2E19">
              <w:rPr>
                <w:rFonts w:ascii="Times New Roman" w:hAnsi="Times New Roman" w:cs="Times New Roman"/>
                <w:bCs/>
                <w:iCs/>
                <w:sz w:val="24"/>
                <w:szCs w:val="24"/>
                <w:lang w:val="ro-RO"/>
              </w:rPr>
              <w:t xml:space="preserve">nu va avea dreptul să includă </w:t>
            </w:r>
            <w:r w:rsidR="00205A47" w:rsidRPr="004A2E19">
              <w:rPr>
                <w:rFonts w:ascii="Times New Roman" w:hAnsi="Times New Roman" w:cs="Times New Roman"/>
                <w:bCs/>
                <w:iCs/>
                <w:sz w:val="24"/>
                <w:szCs w:val="24"/>
                <w:lang w:val="ro-RO"/>
              </w:rPr>
              <w:t>cheltuielil</w:t>
            </w:r>
            <w:r w:rsidR="00AB172D" w:rsidRPr="004A2E19">
              <w:rPr>
                <w:rFonts w:ascii="Times New Roman" w:hAnsi="Times New Roman" w:cs="Times New Roman"/>
                <w:bCs/>
                <w:iCs/>
                <w:sz w:val="24"/>
                <w:szCs w:val="24"/>
                <w:lang w:val="ro-RO"/>
              </w:rPr>
              <w:t>e</w:t>
            </w:r>
            <w:r w:rsidR="008F4CED" w:rsidRPr="004A2E19">
              <w:rPr>
                <w:rFonts w:ascii="Times New Roman" w:hAnsi="Times New Roman" w:cs="Times New Roman"/>
                <w:bCs/>
                <w:iCs/>
                <w:sz w:val="24"/>
                <w:szCs w:val="24"/>
                <w:lang w:val="ro-RO"/>
              </w:rPr>
              <w:t xml:space="preserve"> OST în legătură cu oferirea produsului de capacitate </w:t>
            </w:r>
            <w:r w:rsidR="0099190D" w:rsidRPr="004A2E19">
              <w:rPr>
                <w:rFonts w:ascii="Times New Roman" w:hAnsi="Times New Roman" w:cs="Times New Roman"/>
                <w:bCs/>
                <w:iCs/>
                <w:sz w:val="24"/>
                <w:szCs w:val="24"/>
                <w:lang w:val="ro-RO"/>
              </w:rPr>
              <w:t>condiționată</w:t>
            </w:r>
            <w:r w:rsidR="008F4CED" w:rsidRPr="004A2E19">
              <w:rPr>
                <w:rFonts w:ascii="Times New Roman" w:hAnsi="Times New Roman" w:cs="Times New Roman"/>
                <w:bCs/>
                <w:iCs/>
                <w:sz w:val="24"/>
                <w:szCs w:val="24"/>
                <w:lang w:val="ro-RO"/>
              </w:rPr>
              <w:t>.</w:t>
            </w:r>
            <w:r w:rsidR="00205A47" w:rsidRPr="004A2E19">
              <w:rPr>
                <w:rFonts w:ascii="Times New Roman" w:hAnsi="Times New Roman" w:cs="Times New Roman"/>
                <w:bCs/>
                <w:iCs/>
                <w:sz w:val="24"/>
                <w:szCs w:val="24"/>
                <w:lang w:val="ro-RO"/>
              </w:rPr>
              <w:t xml:space="preserve"> </w:t>
            </w:r>
          </w:p>
          <w:p w14:paraId="7763FEC2" w14:textId="4FCFF21F" w:rsidR="008F4CED" w:rsidRPr="004A2E19" w:rsidRDefault="008F57E6" w:rsidP="007B4EF7">
            <w:pPr>
              <w:pStyle w:val="ListParagraph"/>
              <w:numPr>
                <w:ilvl w:val="0"/>
                <w:numId w:val="32"/>
              </w:numPr>
              <w:tabs>
                <w:tab w:val="left" w:pos="495"/>
              </w:tabs>
              <w:spacing w:after="0"/>
              <w:ind w:left="32" w:firstLine="463"/>
              <w:jc w:val="both"/>
              <w:rPr>
                <w:rFonts w:ascii="Times New Roman" w:hAnsi="Times New Roman" w:cs="Times New Roman"/>
                <w:bCs/>
                <w:iCs/>
                <w:sz w:val="24"/>
                <w:szCs w:val="24"/>
                <w:lang w:val="ro-RO"/>
              </w:rPr>
            </w:pPr>
            <w:r w:rsidRPr="004A2E19">
              <w:rPr>
                <w:rFonts w:ascii="Times New Roman" w:hAnsi="Times New Roman" w:cs="Times New Roman"/>
                <w:bCs/>
                <w:iCs/>
                <w:sz w:val="24"/>
                <w:szCs w:val="24"/>
                <w:lang w:val="ro-RO"/>
              </w:rPr>
              <w:t xml:space="preserve">Tarifele  </w:t>
            </w:r>
            <w:r w:rsidR="00205A47" w:rsidRPr="004A2E19">
              <w:rPr>
                <w:rFonts w:ascii="Times New Roman" w:hAnsi="Times New Roman" w:cs="Times New Roman"/>
                <w:bCs/>
                <w:iCs/>
                <w:sz w:val="24"/>
                <w:szCs w:val="24"/>
                <w:lang w:val="ro-RO"/>
              </w:rPr>
              <w:t xml:space="preserve">aprobate de Agenție ar putea fi contestate în instanța de judecată, din motiv că nu sunt respectate </w:t>
            </w:r>
            <w:proofErr w:type="spellStart"/>
            <w:r w:rsidR="00205A47" w:rsidRPr="004A2E19">
              <w:rPr>
                <w:rFonts w:ascii="Times New Roman" w:hAnsi="Times New Roman" w:cs="Times New Roman"/>
                <w:bCs/>
                <w:iCs/>
                <w:sz w:val="24"/>
                <w:szCs w:val="24"/>
                <w:lang w:val="ro-RO"/>
              </w:rPr>
              <w:t>exigenţele</w:t>
            </w:r>
            <w:proofErr w:type="spellEnd"/>
            <w:r w:rsidR="00205A47" w:rsidRPr="004A2E19">
              <w:rPr>
                <w:rFonts w:ascii="Times New Roman" w:hAnsi="Times New Roman" w:cs="Times New Roman"/>
                <w:bCs/>
                <w:iCs/>
                <w:sz w:val="24"/>
                <w:szCs w:val="24"/>
                <w:lang w:val="ro-RO"/>
              </w:rPr>
              <w:t xml:space="preserve"> impuse de Legea </w:t>
            </w:r>
            <w:r w:rsidR="00AB172D" w:rsidRPr="004A2E19">
              <w:rPr>
                <w:rFonts w:ascii="Times New Roman" w:hAnsi="Times New Roman" w:cs="Times New Roman"/>
                <w:bCs/>
                <w:iCs/>
                <w:sz w:val="24"/>
                <w:szCs w:val="24"/>
                <w:lang w:val="ro-RO"/>
              </w:rPr>
              <w:t xml:space="preserve">nr. </w:t>
            </w:r>
            <w:r w:rsidR="00205A47" w:rsidRPr="004A2E19">
              <w:rPr>
                <w:rFonts w:ascii="Times New Roman" w:hAnsi="Times New Roman" w:cs="Times New Roman"/>
                <w:bCs/>
                <w:iCs/>
                <w:sz w:val="24"/>
                <w:szCs w:val="24"/>
                <w:lang w:val="ro-RO"/>
              </w:rPr>
              <w:t>108/2016</w:t>
            </w:r>
            <w:r w:rsidR="007D1928" w:rsidRPr="004A2E19">
              <w:rPr>
                <w:rFonts w:ascii="Times New Roman" w:hAnsi="Times New Roman" w:cs="Times New Roman"/>
                <w:bCs/>
                <w:iCs/>
                <w:color w:val="000000" w:themeColor="text1"/>
                <w:sz w:val="24"/>
                <w:szCs w:val="24"/>
                <w:lang w:val="ro-RO"/>
              </w:rPr>
              <w:t xml:space="preserve"> cu privire la gazele naturale</w:t>
            </w:r>
            <w:r w:rsidR="007B4EF7" w:rsidRPr="004A2E19">
              <w:rPr>
                <w:rFonts w:ascii="Times New Roman" w:hAnsi="Times New Roman" w:cs="Times New Roman"/>
                <w:iCs/>
                <w:sz w:val="24"/>
                <w:szCs w:val="24"/>
                <w:lang w:val="ro-RO"/>
              </w:rPr>
              <w:t>.</w:t>
            </w:r>
          </w:p>
        </w:tc>
      </w:tr>
      <w:tr w:rsidR="00A53A7D" w:rsidRPr="004A2E19" w14:paraId="25B353DF" w14:textId="77777777" w:rsidTr="00DB6AB7">
        <w:trPr>
          <w:trHeight w:val="581"/>
        </w:trPr>
        <w:tc>
          <w:tcPr>
            <w:tcW w:w="0" w:type="auto"/>
            <w:gridSpan w:val="2"/>
          </w:tcPr>
          <w:p w14:paraId="2FCEA597" w14:textId="74B5FE59" w:rsidR="00DF1A54" w:rsidRPr="004A2E19" w:rsidRDefault="00B51A02" w:rsidP="007B4EF7">
            <w:pPr>
              <w:spacing w:after="0"/>
              <w:ind w:firstLine="217"/>
              <w:jc w:val="both"/>
              <w:rPr>
                <w:rFonts w:ascii="Times New Roman" w:eastAsia="Times New Roman" w:hAnsi="Times New Roman" w:cs="Times New Roman"/>
                <w:b/>
                <w:sz w:val="24"/>
                <w:szCs w:val="24"/>
                <w:lang w:val="ro-RO"/>
              </w:rPr>
            </w:pPr>
            <w:r w:rsidRPr="004A2E19">
              <w:rPr>
                <w:rFonts w:ascii="Times New Roman" w:eastAsia="Times New Roman" w:hAnsi="Times New Roman" w:cs="Times New Roman"/>
                <w:b/>
                <w:i/>
                <w:sz w:val="24"/>
                <w:szCs w:val="24"/>
                <w:lang w:val="ro-RO"/>
              </w:rPr>
              <w:lastRenderedPageBreak/>
              <w:t xml:space="preserve">b) </w:t>
            </w:r>
            <w:r w:rsidR="00CA2C29" w:rsidRPr="004A2E19">
              <w:rPr>
                <w:rFonts w:ascii="Times New Roman" w:eastAsia="Times New Roman" w:hAnsi="Times New Roman" w:cs="Times New Roman"/>
                <w:b/>
                <w:i/>
                <w:sz w:val="24"/>
                <w:szCs w:val="24"/>
                <w:lang w:val="ro-RO"/>
              </w:rPr>
              <w:t>Expuneți</w:t>
            </w:r>
            <w:r w:rsidRPr="004A2E19">
              <w:rPr>
                <w:rFonts w:ascii="Times New Roman" w:eastAsia="Times New Roman" w:hAnsi="Times New Roman" w:cs="Times New Roman"/>
                <w:b/>
                <w:i/>
                <w:sz w:val="24"/>
                <w:szCs w:val="24"/>
                <w:lang w:val="ro-RO"/>
              </w:rPr>
              <w:t xml:space="preserve"> principalele prevederi ale proiectului, cu impact, </w:t>
            </w:r>
            <w:r w:rsidR="00415DD1" w:rsidRPr="004A2E19">
              <w:rPr>
                <w:rFonts w:ascii="Times New Roman" w:eastAsia="Times New Roman" w:hAnsi="Times New Roman" w:cs="Times New Roman"/>
                <w:b/>
                <w:i/>
                <w:sz w:val="24"/>
                <w:szCs w:val="24"/>
                <w:lang w:val="ro-RO"/>
              </w:rPr>
              <w:t>explicând</w:t>
            </w:r>
            <w:r w:rsidRPr="004A2E19">
              <w:rPr>
                <w:rFonts w:ascii="Times New Roman" w:eastAsia="Times New Roman" w:hAnsi="Times New Roman" w:cs="Times New Roman"/>
                <w:b/>
                <w:i/>
                <w:sz w:val="24"/>
                <w:szCs w:val="24"/>
                <w:lang w:val="ro-RO"/>
              </w:rPr>
              <w:t xml:space="preserve"> cum acestea </w:t>
            </w:r>
            <w:r w:rsidR="00415DD1" w:rsidRPr="004A2E19">
              <w:rPr>
                <w:rFonts w:ascii="Times New Roman" w:eastAsia="Times New Roman" w:hAnsi="Times New Roman" w:cs="Times New Roman"/>
                <w:b/>
                <w:i/>
                <w:sz w:val="24"/>
                <w:szCs w:val="24"/>
                <w:lang w:val="ro-RO"/>
              </w:rPr>
              <w:t>țintesc</w:t>
            </w:r>
            <w:r w:rsidRPr="004A2E19">
              <w:rPr>
                <w:rFonts w:ascii="Times New Roman" w:eastAsia="Times New Roman" w:hAnsi="Times New Roman" w:cs="Times New Roman"/>
                <w:b/>
                <w:i/>
                <w:sz w:val="24"/>
                <w:szCs w:val="24"/>
                <w:lang w:val="ro-RO"/>
              </w:rPr>
              <w:t xml:space="preserve"> cauzele problemei, cu indicarea </w:t>
            </w:r>
            <w:r w:rsidR="00415DD1" w:rsidRPr="004A2E19">
              <w:rPr>
                <w:rFonts w:ascii="Times New Roman" w:eastAsia="Times New Roman" w:hAnsi="Times New Roman" w:cs="Times New Roman"/>
                <w:b/>
                <w:i/>
                <w:sz w:val="24"/>
                <w:szCs w:val="24"/>
                <w:lang w:val="ro-RO"/>
              </w:rPr>
              <w:t>novațiilor</w:t>
            </w:r>
            <w:r w:rsidRPr="004A2E19">
              <w:rPr>
                <w:rFonts w:ascii="Times New Roman" w:eastAsia="Times New Roman" w:hAnsi="Times New Roman" w:cs="Times New Roman"/>
                <w:b/>
                <w:i/>
                <w:sz w:val="24"/>
                <w:szCs w:val="24"/>
                <w:lang w:val="ro-RO"/>
              </w:rPr>
              <w:t xml:space="preserv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întregului spectru de </w:t>
            </w:r>
            <w:r w:rsidR="00CA2C29" w:rsidRPr="004A2E19">
              <w:rPr>
                <w:rFonts w:ascii="Times New Roman" w:eastAsia="Times New Roman" w:hAnsi="Times New Roman" w:cs="Times New Roman"/>
                <w:b/>
                <w:i/>
                <w:sz w:val="24"/>
                <w:szCs w:val="24"/>
                <w:lang w:val="ro-RO"/>
              </w:rPr>
              <w:t>soluții</w:t>
            </w:r>
            <w:r w:rsidRPr="004A2E19">
              <w:rPr>
                <w:rFonts w:ascii="Times New Roman" w:eastAsia="Times New Roman" w:hAnsi="Times New Roman" w:cs="Times New Roman"/>
                <w:b/>
                <w:i/>
                <w:sz w:val="24"/>
                <w:szCs w:val="24"/>
                <w:lang w:val="ro-RO"/>
              </w:rPr>
              <w:t>/drepturi/</w:t>
            </w:r>
            <w:proofErr w:type="spellStart"/>
            <w:r w:rsidRPr="004A2E19">
              <w:rPr>
                <w:rFonts w:ascii="Times New Roman" w:eastAsia="Times New Roman" w:hAnsi="Times New Roman" w:cs="Times New Roman"/>
                <w:b/>
                <w:i/>
                <w:sz w:val="24"/>
                <w:szCs w:val="24"/>
                <w:lang w:val="ro-RO"/>
              </w:rPr>
              <w:t>obligaţii</w:t>
            </w:r>
            <w:proofErr w:type="spellEnd"/>
            <w:r w:rsidRPr="004A2E19">
              <w:rPr>
                <w:rFonts w:ascii="Times New Roman" w:eastAsia="Times New Roman" w:hAnsi="Times New Roman" w:cs="Times New Roman"/>
                <w:b/>
                <w:i/>
                <w:sz w:val="24"/>
                <w:szCs w:val="24"/>
                <w:lang w:val="ro-RO"/>
              </w:rPr>
              <w:t xml:space="preserve"> ce se doresc să fie aprobate</w:t>
            </w:r>
            <w:r w:rsidR="00CB5129" w:rsidRPr="004A2E19">
              <w:rPr>
                <w:rFonts w:ascii="Times New Roman" w:eastAsia="Times New Roman" w:hAnsi="Times New Roman" w:cs="Times New Roman"/>
                <w:b/>
                <w:i/>
                <w:sz w:val="24"/>
                <w:szCs w:val="24"/>
                <w:lang w:val="ro-RO"/>
              </w:rPr>
              <w:t xml:space="preserve"> </w:t>
            </w:r>
          </w:p>
        </w:tc>
      </w:tr>
      <w:tr w:rsidR="005760DC" w:rsidRPr="004A2E19" w14:paraId="7D067BE7" w14:textId="77777777" w:rsidTr="00DB6AB7">
        <w:trPr>
          <w:trHeight w:val="581"/>
        </w:trPr>
        <w:tc>
          <w:tcPr>
            <w:tcW w:w="0" w:type="auto"/>
            <w:gridSpan w:val="2"/>
          </w:tcPr>
          <w:p w14:paraId="51BBBC61" w14:textId="77777777" w:rsidR="005760DC" w:rsidRPr="004A2E19" w:rsidRDefault="005760DC" w:rsidP="005760DC">
            <w:pPr>
              <w:pStyle w:val="Title"/>
              <w:tabs>
                <w:tab w:val="left" w:pos="284"/>
              </w:tabs>
              <w:ind w:left="96" w:right="163" w:firstLine="425"/>
              <w:jc w:val="both"/>
              <w:rPr>
                <w:b w:val="0"/>
                <w:sz w:val="24"/>
                <w:szCs w:val="24"/>
                <w:lang w:val="ro-RO"/>
              </w:rPr>
            </w:pPr>
            <w:r w:rsidRPr="004A2E19">
              <w:rPr>
                <w:b w:val="0"/>
                <w:sz w:val="24"/>
                <w:szCs w:val="24"/>
                <w:shd w:val="clear" w:color="auto" w:fill="FFFFFF"/>
                <w:lang w:val="ro-RO"/>
              </w:rPr>
              <w:t xml:space="preserve">Metodologia de calculare, aprobare și aplicare a tarifelor reglementate pentru serviciul de transport al gazelor naturale, </w:t>
            </w:r>
            <w:r w:rsidRPr="004A2E19">
              <w:rPr>
                <w:b w:val="0"/>
                <w:sz w:val="24"/>
                <w:szCs w:val="24"/>
                <w:lang w:val="ro-RO"/>
              </w:rPr>
              <w:t>aprobată prin Hotărârea ANRE nr. 535/20219, se modifică după cum urmează.</w:t>
            </w:r>
          </w:p>
          <w:p w14:paraId="2A36B7C5" w14:textId="77777777" w:rsidR="005760DC" w:rsidRPr="004A2E19" w:rsidRDefault="005760DC" w:rsidP="005760DC">
            <w:pPr>
              <w:spacing w:after="0"/>
              <w:ind w:left="96" w:right="163" w:firstLine="425"/>
              <w:jc w:val="both"/>
              <w:rPr>
                <w:rFonts w:ascii="Times New Roman" w:hAnsi="Times New Roman" w:cs="Times New Roman"/>
                <w:sz w:val="24"/>
                <w:szCs w:val="24"/>
                <w:lang w:val="ro-RO" w:eastAsia="ru-RU"/>
              </w:rPr>
            </w:pPr>
            <w:r w:rsidRPr="004A2E19">
              <w:rPr>
                <w:rFonts w:ascii="Times New Roman" w:hAnsi="Times New Roman" w:cs="Times New Roman"/>
                <w:sz w:val="24"/>
                <w:szCs w:val="24"/>
                <w:lang w:val="ro-RO" w:eastAsia="ar-SA"/>
              </w:rPr>
              <w:t>În scopul soluționării problemei asigurării livrării gazelor naturale consumatorilor din partea de sud a Republicii Moldova,</w:t>
            </w:r>
            <w:r w:rsidRPr="004A2E19">
              <w:rPr>
                <w:rFonts w:ascii="Times New Roman" w:hAnsi="Times New Roman" w:cs="Times New Roman"/>
                <w:sz w:val="24"/>
                <w:szCs w:val="24"/>
                <w:lang w:val="ro-RO"/>
              </w:rPr>
              <w:t xml:space="preserve"> (raioanele </w:t>
            </w:r>
            <w:proofErr w:type="spellStart"/>
            <w:r w:rsidRPr="004A2E19">
              <w:rPr>
                <w:rFonts w:ascii="Times New Roman" w:hAnsi="Times New Roman" w:cs="Times New Roman"/>
                <w:sz w:val="24"/>
                <w:szCs w:val="24"/>
                <w:lang w:val="ro-RO"/>
              </w:rPr>
              <w:t>Hânceși</w:t>
            </w:r>
            <w:proofErr w:type="spellEnd"/>
            <w:r w:rsidRPr="004A2E19">
              <w:rPr>
                <w:rFonts w:ascii="Times New Roman" w:hAnsi="Times New Roman" w:cs="Times New Roman"/>
                <w:sz w:val="24"/>
                <w:szCs w:val="24"/>
                <w:lang w:val="ro-RO"/>
              </w:rPr>
              <w:t xml:space="preserve">, Cimișlia, Basarabeasca, Comrat, </w:t>
            </w:r>
            <w:proofErr w:type="spellStart"/>
            <w:r w:rsidRPr="004A2E19">
              <w:rPr>
                <w:rFonts w:ascii="Times New Roman" w:hAnsi="Times New Roman" w:cs="Times New Roman"/>
                <w:sz w:val="24"/>
                <w:szCs w:val="24"/>
                <w:lang w:val="ro-RO"/>
              </w:rPr>
              <w:t>Ciadîr</w:t>
            </w:r>
            <w:proofErr w:type="spellEnd"/>
            <w:r w:rsidRPr="004A2E19">
              <w:rPr>
                <w:rFonts w:ascii="Times New Roman" w:hAnsi="Times New Roman" w:cs="Times New Roman"/>
                <w:sz w:val="24"/>
                <w:szCs w:val="24"/>
                <w:lang w:val="ro-RO"/>
              </w:rPr>
              <w:t xml:space="preserve"> Lunga, Cahul, Vulcănești, Taraclia, Cantemir, Leova), </w:t>
            </w:r>
            <w:proofErr w:type="spellStart"/>
            <w:r w:rsidRPr="004A2E19">
              <w:rPr>
                <w:rFonts w:ascii="Times New Roman" w:hAnsi="Times New Roman" w:cs="Times New Roman"/>
                <w:sz w:val="24"/>
                <w:szCs w:val="24"/>
                <w:lang w:val="ro-RO"/>
              </w:rPr>
              <w:t>avînd</w:t>
            </w:r>
            <w:proofErr w:type="spellEnd"/>
            <w:r w:rsidRPr="004A2E19">
              <w:rPr>
                <w:rFonts w:ascii="Times New Roman" w:hAnsi="Times New Roman" w:cs="Times New Roman"/>
                <w:sz w:val="24"/>
                <w:szCs w:val="24"/>
                <w:lang w:val="ro-RO"/>
              </w:rPr>
              <w:t xml:space="preserve"> în vedere </w:t>
            </w:r>
            <w:proofErr w:type="spellStart"/>
            <w:r w:rsidRPr="004A2E19">
              <w:rPr>
                <w:rFonts w:ascii="Times New Roman" w:hAnsi="Times New Roman" w:cs="Times New Roman"/>
                <w:sz w:val="24"/>
                <w:szCs w:val="24"/>
                <w:lang w:val="ro-RO"/>
              </w:rPr>
              <w:t>sprecificul</w:t>
            </w:r>
            <w:proofErr w:type="spellEnd"/>
            <w:r w:rsidRPr="004A2E19">
              <w:rPr>
                <w:rFonts w:ascii="Times New Roman" w:hAnsi="Times New Roman" w:cs="Times New Roman"/>
                <w:sz w:val="24"/>
                <w:szCs w:val="24"/>
                <w:lang w:val="ro-RO"/>
              </w:rPr>
              <w:t xml:space="preserve"> rețelelor de transport pe segmentul conductelor PI Căușeni — PI Isaccea/</w:t>
            </w:r>
            <w:proofErr w:type="spellStart"/>
            <w:r w:rsidRPr="004A2E19">
              <w:rPr>
                <w:rFonts w:ascii="Times New Roman" w:hAnsi="Times New Roman" w:cs="Times New Roman"/>
                <w:sz w:val="24"/>
                <w:szCs w:val="24"/>
                <w:lang w:val="ro-RO"/>
              </w:rPr>
              <w:t>Orlovca</w:t>
            </w:r>
            <w:proofErr w:type="spellEnd"/>
            <w:r w:rsidRPr="004A2E19">
              <w:rPr>
                <w:rFonts w:ascii="Times New Roman" w:hAnsi="Times New Roman" w:cs="Times New Roman"/>
                <w:sz w:val="24"/>
                <w:szCs w:val="24"/>
                <w:lang w:val="ro-RO"/>
              </w:rPr>
              <w:t xml:space="preserve"> (unde rețeaua de gaze naturale traversează de 8 ori hotarul cu Ucraina), componența cheltuielilor incluse în costul total reglementat  (</w:t>
            </w:r>
            <w:proofErr w:type="spellStart"/>
            <w:r w:rsidRPr="004A2E19">
              <w:rPr>
                <w:rFonts w:ascii="Times New Roman" w:hAnsi="Times New Roman" w:cs="Times New Roman"/>
                <w:i/>
                <w:iCs/>
                <w:sz w:val="24"/>
                <w:szCs w:val="24"/>
                <w:lang w:val="ro-RO"/>
              </w:rPr>
              <w:t>CRT</w:t>
            </w:r>
            <w:r w:rsidRPr="004A2E19">
              <w:rPr>
                <w:rFonts w:ascii="Times New Roman" w:hAnsi="Times New Roman" w:cs="Times New Roman"/>
                <w:i/>
                <w:iCs/>
                <w:sz w:val="24"/>
                <w:szCs w:val="24"/>
                <w:vertAlign w:val="subscript"/>
                <w:lang w:val="ro-RO"/>
              </w:rPr>
              <w:t>n</w:t>
            </w:r>
            <w:proofErr w:type="spellEnd"/>
            <w:r w:rsidRPr="004A2E19">
              <w:rPr>
                <w:rFonts w:ascii="Times New Roman" w:hAnsi="Times New Roman" w:cs="Times New Roman"/>
                <w:sz w:val="24"/>
                <w:szCs w:val="24"/>
                <w:lang w:val="ro-RO"/>
              </w:rPr>
              <w:t xml:space="preserve">) se modifică. În acest sens, </w:t>
            </w:r>
            <w:proofErr w:type="spellStart"/>
            <w:r w:rsidRPr="004A2E19">
              <w:rPr>
                <w:rFonts w:ascii="Times New Roman" w:hAnsi="Times New Roman" w:cs="Times New Roman"/>
                <w:i/>
                <w:iCs/>
                <w:sz w:val="24"/>
                <w:szCs w:val="24"/>
                <w:lang w:val="ro-RO"/>
              </w:rPr>
              <w:t>CRT</w:t>
            </w:r>
            <w:r w:rsidRPr="004A2E19">
              <w:rPr>
                <w:rFonts w:ascii="Times New Roman" w:hAnsi="Times New Roman" w:cs="Times New Roman"/>
                <w:i/>
                <w:iCs/>
                <w:sz w:val="24"/>
                <w:szCs w:val="24"/>
                <w:vertAlign w:val="subscript"/>
                <w:lang w:val="ro-RO"/>
              </w:rPr>
              <w:t>n</w:t>
            </w:r>
            <w:proofErr w:type="spellEnd"/>
            <w:r w:rsidRPr="004A2E19">
              <w:rPr>
                <w:rFonts w:ascii="Times New Roman" w:hAnsi="Times New Roman" w:cs="Times New Roman"/>
                <w:sz w:val="24"/>
                <w:szCs w:val="24"/>
                <w:lang w:val="ro-RO"/>
              </w:rPr>
              <w:t xml:space="preserve"> se completează cu o categorie nouă, și anume - </w:t>
            </w:r>
            <w:r w:rsidRPr="004A2E19">
              <w:rPr>
                <w:rFonts w:ascii="Times New Roman" w:hAnsi="Times New Roman" w:cs="Times New Roman"/>
                <w:i/>
                <w:iCs/>
                <w:sz w:val="24"/>
                <w:szCs w:val="24"/>
                <w:lang w:val="ro-RO" w:eastAsia="ru-RU"/>
              </w:rPr>
              <w:t>cheltuielile OST pentru serviciile de transport al gazelor naturale, prestat de OST adiacent,</w:t>
            </w:r>
            <w:r w:rsidRPr="004A2E19">
              <w:rPr>
                <w:rFonts w:ascii="Times New Roman" w:hAnsi="Times New Roman" w:cs="Times New Roman"/>
                <w:iCs/>
                <w:sz w:val="24"/>
                <w:szCs w:val="24"/>
                <w:lang w:val="ro-RO" w:eastAsia="ru-RU"/>
              </w:rPr>
              <w:t xml:space="preserve"> până la punctele de ieșire din rețelele de transport spre rețelele de distribuție amplasate în segmentul comun de operare între punctul de interconectare PI </w:t>
            </w:r>
            <w:proofErr w:type="spellStart"/>
            <w:r w:rsidRPr="004A2E19">
              <w:rPr>
                <w:rFonts w:ascii="Times New Roman" w:hAnsi="Times New Roman" w:cs="Times New Roman"/>
                <w:iCs/>
                <w:sz w:val="24"/>
                <w:szCs w:val="24"/>
                <w:lang w:val="ro-RO" w:eastAsia="ru-RU"/>
              </w:rPr>
              <w:t>Orlovca</w:t>
            </w:r>
            <w:proofErr w:type="spellEnd"/>
            <w:r w:rsidRPr="004A2E19">
              <w:rPr>
                <w:rFonts w:ascii="Times New Roman" w:hAnsi="Times New Roman" w:cs="Times New Roman"/>
                <w:iCs/>
                <w:sz w:val="24"/>
                <w:szCs w:val="24"/>
                <w:lang w:val="ro-RO" w:eastAsia="ru-RU"/>
              </w:rPr>
              <w:t xml:space="preserve"> (UA) și punctul de interconectare PI </w:t>
            </w:r>
            <w:proofErr w:type="spellStart"/>
            <w:r w:rsidRPr="004A2E19">
              <w:rPr>
                <w:rFonts w:ascii="Times New Roman" w:hAnsi="Times New Roman" w:cs="Times New Roman"/>
                <w:iCs/>
                <w:sz w:val="24"/>
                <w:szCs w:val="24"/>
                <w:lang w:val="ro-RO" w:eastAsia="ru-RU"/>
              </w:rPr>
              <w:t>Căuşeni</w:t>
            </w:r>
            <w:proofErr w:type="spellEnd"/>
            <w:r w:rsidRPr="004A2E19">
              <w:rPr>
                <w:rFonts w:ascii="Times New Roman" w:hAnsi="Times New Roman" w:cs="Times New Roman"/>
                <w:iCs/>
                <w:sz w:val="24"/>
                <w:szCs w:val="24"/>
                <w:lang w:val="ro-RO" w:eastAsia="ru-RU"/>
              </w:rPr>
              <w:t xml:space="preserve"> (MD)</w:t>
            </w:r>
            <w:r w:rsidRPr="004A2E19">
              <w:rPr>
                <w:rFonts w:ascii="Times New Roman" w:hAnsi="Times New Roman" w:cs="Times New Roman"/>
                <w:sz w:val="24"/>
                <w:szCs w:val="24"/>
                <w:lang w:val="ro-RO" w:eastAsia="ru-RU"/>
              </w:rPr>
              <w:t>.</w:t>
            </w:r>
          </w:p>
          <w:p w14:paraId="1034D4F0" w14:textId="77777777" w:rsidR="005760DC" w:rsidRPr="004A2E19" w:rsidRDefault="005760DC" w:rsidP="005760DC">
            <w:pPr>
              <w:spacing w:after="0" w:line="240" w:lineRule="auto"/>
              <w:ind w:left="96" w:right="163" w:firstLine="425"/>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La actualizarea anuală a cheltuielilor aferente retribuirii muncii, indicele prețurilor de consum este substituit cu coeficientul creșterii medii anuale a cuantumului salariului minim pe țară, dacă sunt îndeplinite concomitent următoarele condiții:</w:t>
            </w:r>
          </w:p>
          <w:p w14:paraId="55D9C2E5" w14:textId="77777777" w:rsidR="005760DC" w:rsidRPr="004A2E19" w:rsidRDefault="005760DC" w:rsidP="005760DC">
            <w:pPr>
              <w:spacing w:after="0" w:line="240" w:lineRule="auto"/>
              <w:ind w:left="99" w:right="163" w:firstLine="426"/>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1) la nivel național, s-a modificat cuantumul salariului minim pe țară, aprobat prin Hotărârea Guvernului;</w:t>
            </w:r>
          </w:p>
          <w:p w14:paraId="1E169E84" w14:textId="77777777" w:rsidR="005760DC" w:rsidRPr="004A2E19" w:rsidRDefault="005760DC" w:rsidP="005760DC">
            <w:pPr>
              <w:spacing w:after="0" w:line="240" w:lineRule="auto"/>
              <w:ind w:left="99" w:right="163" w:firstLine="426"/>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2) titularul de licență a aplicat în anul de reglementare prevederile Hotărârii Guvernului cu privire la cuantumul salariului minim pe țară;</w:t>
            </w:r>
          </w:p>
          <w:p w14:paraId="64CBE0D4" w14:textId="77777777" w:rsidR="005760DC" w:rsidRPr="004A2E19" w:rsidRDefault="005760DC" w:rsidP="005760DC">
            <w:pPr>
              <w:spacing w:after="0" w:line="240" w:lineRule="auto"/>
              <w:ind w:left="99" w:right="163" w:firstLine="426"/>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3) nivelul coeficientului creșterii medii anuale a cuantumului salariului minim pe țară în anul de reglementare este mai mare decât nivelul indicelui prețurilor de consum pentru același an.</w:t>
            </w:r>
          </w:p>
          <w:p w14:paraId="7C7D0BAA" w14:textId="77777777" w:rsidR="005760DC" w:rsidRPr="004A2E19" w:rsidRDefault="005760DC" w:rsidP="005760DC">
            <w:pPr>
              <w:spacing w:after="0" w:line="240" w:lineRule="auto"/>
              <w:ind w:left="99" w:right="163" w:firstLine="426"/>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În formulele de actualizare a cheltuielilor aferente retribuirii muncii se aplică (</w:t>
            </w:r>
            <w:proofErr w:type="spellStart"/>
            <w:r w:rsidRPr="004A2E19">
              <w:rPr>
                <w:rFonts w:ascii="Times New Roman" w:hAnsi="Times New Roman" w:cs="Times New Roman"/>
                <w:sz w:val="24"/>
                <w:szCs w:val="24"/>
                <w:lang w:val="ro-RO"/>
              </w:rPr>
              <w:t>IPCM</w:t>
            </w:r>
            <w:r w:rsidRPr="004A2E19">
              <w:rPr>
                <w:rFonts w:ascii="Times New Roman" w:hAnsi="Times New Roman" w:cs="Times New Roman"/>
                <w:sz w:val="24"/>
                <w:szCs w:val="24"/>
                <w:vertAlign w:val="subscript"/>
                <w:lang w:val="ro-RO"/>
              </w:rPr>
              <w:t>n</w:t>
            </w:r>
            <w:proofErr w:type="spellEnd"/>
            <w:r w:rsidRPr="004A2E19">
              <w:rPr>
                <w:rFonts w:ascii="Times New Roman" w:hAnsi="Times New Roman" w:cs="Times New Roman"/>
                <w:sz w:val="24"/>
                <w:szCs w:val="24"/>
                <w:vertAlign w:val="subscript"/>
                <w:lang w:val="ro-RO"/>
              </w:rPr>
              <w:t>)</w:t>
            </w:r>
            <w:r w:rsidRPr="004A2E19">
              <w:rPr>
                <w:rFonts w:ascii="Times New Roman" w:hAnsi="Times New Roman" w:cs="Times New Roman"/>
                <w:sz w:val="24"/>
                <w:szCs w:val="24"/>
                <w:lang w:val="ro-RO"/>
              </w:rPr>
              <w:t xml:space="preserve"> sau coeficientul creșterii medii anuale a cuantumului salariului minim pe țară, doar dacă OST a aplicat efectiv în anul de reglementare (</w:t>
            </w:r>
            <w:proofErr w:type="spellStart"/>
            <w:r w:rsidRPr="004A2E19">
              <w:rPr>
                <w:rFonts w:ascii="Times New Roman" w:hAnsi="Times New Roman" w:cs="Times New Roman"/>
                <w:sz w:val="24"/>
                <w:szCs w:val="24"/>
                <w:lang w:val="ro-RO"/>
              </w:rPr>
              <w:t>IPCM</w:t>
            </w:r>
            <w:r w:rsidRPr="004A2E19">
              <w:rPr>
                <w:rFonts w:ascii="Times New Roman" w:hAnsi="Times New Roman" w:cs="Times New Roman"/>
                <w:sz w:val="24"/>
                <w:szCs w:val="24"/>
                <w:vertAlign w:val="subscript"/>
                <w:lang w:val="ro-RO"/>
              </w:rPr>
              <w:t>n</w:t>
            </w:r>
            <w:proofErr w:type="spellEnd"/>
            <w:r w:rsidRPr="004A2E19">
              <w:rPr>
                <w:rFonts w:ascii="Times New Roman" w:hAnsi="Times New Roman" w:cs="Times New Roman"/>
                <w:sz w:val="24"/>
                <w:szCs w:val="24"/>
                <w:lang w:val="ro-RO"/>
              </w:rPr>
              <w:t>) sau prevederile Hotărârii Guvernului cu privire la cuantumul salariului minim pe țară.</w:t>
            </w:r>
          </w:p>
          <w:p w14:paraId="6435731D" w14:textId="77777777" w:rsidR="005760DC" w:rsidRPr="004A2E19" w:rsidRDefault="005760DC" w:rsidP="005760DC">
            <w:pPr>
              <w:spacing w:after="0" w:line="240" w:lineRule="auto"/>
              <w:ind w:left="99" w:right="163" w:firstLine="426"/>
              <w:jc w:val="both"/>
              <w:rPr>
                <w:rFonts w:ascii="Times New Roman" w:hAnsi="Times New Roman" w:cs="Times New Roman"/>
                <w:lang w:val="ro-RO"/>
              </w:rPr>
            </w:pPr>
            <w:r w:rsidRPr="004A2E19">
              <w:rPr>
                <w:rFonts w:ascii="Times New Roman" w:hAnsi="Times New Roman" w:cs="Times New Roman"/>
                <w:sz w:val="24"/>
                <w:szCs w:val="24"/>
                <w:lang w:val="ro-RO"/>
              </w:rPr>
              <w:t>Proiectul conține și o Secțiune care prevede modalitatea de determinare a t</w:t>
            </w:r>
            <w:r w:rsidRPr="004A2E19">
              <w:rPr>
                <w:rFonts w:ascii="Times New Roman" w:hAnsi="Times New Roman" w:cs="Times New Roman"/>
                <w:color w:val="000000"/>
                <w:sz w:val="24"/>
                <w:szCs w:val="24"/>
                <w:lang w:val="ro-RO"/>
              </w:rPr>
              <w:t>arifelor pentru serviciul de transport al gazelor naturale la punctele de interconectare de intrare și de ieșire în care se oferă capacitate condiționată.</w:t>
            </w:r>
            <w:r w:rsidRPr="004A2E19">
              <w:rPr>
                <w:rFonts w:ascii="Times New Roman" w:hAnsi="Times New Roman" w:cs="Times New Roman"/>
                <w:lang w:val="ro-RO"/>
              </w:rPr>
              <w:t xml:space="preserve"> </w:t>
            </w:r>
          </w:p>
          <w:p w14:paraId="718E1133" w14:textId="77777777" w:rsidR="005760DC" w:rsidRPr="004A2E19" w:rsidRDefault="005760DC" w:rsidP="005760DC">
            <w:pPr>
              <w:pStyle w:val="rvps2"/>
              <w:tabs>
                <w:tab w:val="left" w:pos="240"/>
                <w:tab w:val="left" w:pos="1134"/>
              </w:tabs>
              <w:spacing w:before="0" w:beforeAutospacing="0" w:after="0" w:afterAutospacing="0"/>
              <w:ind w:left="102" w:right="163" w:firstLine="284"/>
              <w:jc w:val="both"/>
              <w:rPr>
                <w:i/>
                <w:lang w:val="ro-RO"/>
              </w:rPr>
            </w:pPr>
            <w:r w:rsidRPr="004A2E19">
              <w:rPr>
                <w:lang w:val="ro-RO" w:eastAsia="ar-SA"/>
              </w:rPr>
              <w:t xml:space="preserve">OST a elaborat și a prezentat la ANRE pentru consultare și promovare proiectul de modificare al Codului rețelelor de gaze naturale, aprobat prin Hotărârea ANRE nr. 420/2019, care prevede că utilizarea capacității condiționate este determinată de următoarele </w:t>
            </w:r>
            <w:r w:rsidRPr="004A2E19">
              <w:rPr>
                <w:b/>
                <w:u w:val="single"/>
                <w:lang w:val="ro-RO" w:eastAsia="ar-SA"/>
              </w:rPr>
              <w:t>condiții</w:t>
            </w:r>
            <w:r w:rsidRPr="004A2E19">
              <w:rPr>
                <w:lang w:val="ro-RO" w:eastAsia="ar-SA"/>
              </w:rPr>
              <w:t>:</w:t>
            </w:r>
          </w:p>
          <w:p w14:paraId="7236C06B" w14:textId="77777777" w:rsidR="005760DC" w:rsidRPr="004A2E19" w:rsidRDefault="005760DC" w:rsidP="005760D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 xml:space="preserve">Capacitatea condiționată se oferă utilizatorilor de sistem exclusiv pentru transportul gazelor naturale din punctul de interconectare de intrare PI Căușeni către punctul de interconectare de ieșire PI </w:t>
            </w:r>
            <w:proofErr w:type="spellStart"/>
            <w:r w:rsidRPr="004A2E19">
              <w:rPr>
                <w:i/>
                <w:lang w:val="ro-RO"/>
              </w:rPr>
              <w:t>Grebeniki</w:t>
            </w:r>
            <w:proofErr w:type="spellEnd"/>
            <w:r w:rsidRPr="004A2E19">
              <w:rPr>
                <w:i/>
                <w:lang w:val="ro-RO"/>
              </w:rPr>
              <w:t>;</w:t>
            </w:r>
          </w:p>
          <w:p w14:paraId="3980C27B" w14:textId="77777777" w:rsidR="005760DC" w:rsidRPr="004A2E19" w:rsidRDefault="005760DC" w:rsidP="005760D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Capacitatea condiționată nu poate fi utilizată pentru transportul gazelor naturale în/din alte puncte de interconectare de intrare / de ieșire, spre punctele de ieșire în rețelele de distribuție a gazelor naturale sau punctele de ieșire spre consumatorii instalațiile de utilizare ale cărora sunt racordate la rețeaua de transport al gazelor naturale;</w:t>
            </w:r>
          </w:p>
          <w:p w14:paraId="1BB1BB08" w14:textId="77777777" w:rsidR="005760DC" w:rsidRPr="004A2E19" w:rsidRDefault="005760DC" w:rsidP="005760D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Produsul de capacitate trebuie sa fie pe bază lunară / trimestrială și/sau anuală, iar cantitatea totală rezervată trebuie să fie cel puțin egală cu 5300 MWh /zi;</w:t>
            </w:r>
          </w:p>
          <w:p w14:paraId="0C60ED4A" w14:textId="77777777" w:rsidR="005760DC" w:rsidRPr="004A2E19" w:rsidRDefault="005760DC" w:rsidP="005760D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lastRenderedPageBreak/>
              <w:t xml:space="preserve">Cantitatea de gaze naturale injectată </w:t>
            </w:r>
            <w:r w:rsidRPr="004A2E19">
              <w:rPr>
                <w:i/>
                <w:color w:val="000000"/>
                <w:lang w:val="ro-RO"/>
              </w:rPr>
              <w:t xml:space="preserve">în decursul zilei </w:t>
            </w:r>
            <w:proofErr w:type="spellStart"/>
            <w:r w:rsidRPr="004A2E19">
              <w:rPr>
                <w:i/>
                <w:color w:val="000000"/>
                <w:lang w:val="ro-RO"/>
              </w:rPr>
              <w:t>gaziere</w:t>
            </w:r>
            <w:proofErr w:type="spellEnd"/>
            <w:r w:rsidRPr="004A2E19">
              <w:rPr>
                <w:i/>
                <w:color w:val="000000"/>
                <w:lang w:val="ro-RO"/>
              </w:rPr>
              <w:t>,</w:t>
            </w:r>
            <w:r w:rsidRPr="004A2E19">
              <w:rPr>
                <w:i/>
                <w:lang w:val="ro-RO"/>
              </w:rPr>
              <w:t xml:space="preserve"> la punctul de interconectare de intrare PI Căușeni trebuie să fie egală cu cantitatea de gaze naturale preluată la punctul de interconectare de ieșire PI </w:t>
            </w:r>
            <w:proofErr w:type="spellStart"/>
            <w:r w:rsidRPr="004A2E19">
              <w:rPr>
                <w:i/>
                <w:lang w:val="ro-RO"/>
              </w:rPr>
              <w:t>Grebeniki</w:t>
            </w:r>
            <w:proofErr w:type="spellEnd"/>
            <w:r w:rsidRPr="004A2E19">
              <w:rPr>
                <w:i/>
                <w:lang w:val="ro-RO"/>
              </w:rPr>
              <w:t>;</w:t>
            </w:r>
          </w:p>
          <w:p w14:paraId="7D7BD904" w14:textId="77777777" w:rsidR="005760DC" w:rsidRPr="004A2E19" w:rsidRDefault="005760DC" w:rsidP="005760D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Lipsa accesului la punctul virtual de tranzacționare;</w:t>
            </w:r>
          </w:p>
          <w:p w14:paraId="1C6A9C86" w14:textId="77777777" w:rsidR="00334BAC" w:rsidRPr="004A2E19" w:rsidRDefault="005760DC" w:rsidP="00334BA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 xml:space="preserve">Nominalizările / renominalizările pentru utilizarea capacității condiționate se confirmă de către OST, după confirmarea nominalizărilor / renominalizărilor utilizatorilor de sistem cărora li se </w:t>
            </w:r>
            <w:proofErr w:type="spellStart"/>
            <w:r w:rsidRPr="004A2E19">
              <w:rPr>
                <w:i/>
                <w:lang w:val="ro-RO"/>
              </w:rPr>
              <w:t>contractează</w:t>
            </w:r>
            <w:proofErr w:type="spellEnd"/>
            <w:r w:rsidRPr="004A2E19">
              <w:rPr>
                <w:i/>
                <w:lang w:val="ro-RO"/>
              </w:rPr>
              <w:t xml:space="preserve"> dreptul de utilizare a capacități ferme și întreruptibile; </w:t>
            </w:r>
          </w:p>
          <w:p w14:paraId="10C1FCA8" w14:textId="2C50376A" w:rsidR="005760DC" w:rsidRPr="004A2E19" w:rsidRDefault="005760DC" w:rsidP="00334BAC">
            <w:pPr>
              <w:pStyle w:val="rvps2"/>
              <w:numPr>
                <w:ilvl w:val="0"/>
                <w:numId w:val="50"/>
              </w:numPr>
              <w:tabs>
                <w:tab w:val="left" w:pos="525"/>
                <w:tab w:val="left" w:pos="670"/>
                <w:tab w:val="left" w:pos="935"/>
                <w:tab w:val="left" w:pos="1134"/>
              </w:tabs>
              <w:spacing w:before="0" w:beforeAutospacing="0" w:after="0" w:afterAutospacing="0"/>
              <w:ind w:left="100" w:right="163" w:firstLine="284"/>
              <w:jc w:val="both"/>
              <w:rPr>
                <w:i/>
                <w:lang w:val="ro-RO"/>
              </w:rPr>
            </w:pPr>
            <w:r w:rsidRPr="004A2E19">
              <w:rPr>
                <w:i/>
                <w:lang w:val="ro-RO"/>
              </w:rPr>
              <w:t xml:space="preserve">Gazele naturale sunt transportate în regim vamal de tranzit, în conformitate cu cerințele </w:t>
            </w:r>
            <w:hyperlink r:id="rId13" w:tgtFrame="_blank" w:history="1">
              <w:r w:rsidRPr="004A2E19">
                <w:rPr>
                  <w:i/>
                  <w:lang w:val="ro-RO"/>
                </w:rPr>
                <w:t>Codului Vamal al Republicii</w:t>
              </w:r>
            </w:hyperlink>
            <w:r w:rsidRPr="004A2E19">
              <w:rPr>
                <w:i/>
                <w:lang w:val="ro-RO"/>
              </w:rPr>
              <w:t xml:space="preserve"> Moldova aprobat prin Legea nr. 95/2021.</w:t>
            </w:r>
          </w:p>
        </w:tc>
      </w:tr>
      <w:tr w:rsidR="005760DC" w:rsidRPr="004A2E19" w14:paraId="0CD8CBB8" w14:textId="77777777" w:rsidTr="00DB6AB7">
        <w:tc>
          <w:tcPr>
            <w:tcW w:w="0" w:type="auto"/>
            <w:gridSpan w:val="2"/>
          </w:tcPr>
          <w:p w14:paraId="6BC8AE6F" w14:textId="415546B6"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lastRenderedPageBreak/>
              <w:t>c) Expuneți opțiunile alternative analizate sau explicați motivul de ce acestea nu au fost luate în considerare</w:t>
            </w:r>
          </w:p>
        </w:tc>
      </w:tr>
      <w:tr w:rsidR="005760DC" w:rsidRPr="004A2E19" w14:paraId="16DE5BB7" w14:textId="77777777" w:rsidTr="00DB6AB7">
        <w:tc>
          <w:tcPr>
            <w:tcW w:w="0" w:type="auto"/>
            <w:gridSpan w:val="2"/>
          </w:tcPr>
          <w:p w14:paraId="7FE5BA7B" w14:textId="60CFFD23"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b/>
                <w:sz w:val="24"/>
                <w:szCs w:val="24"/>
                <w:lang w:val="ro-RO"/>
              </w:rPr>
              <w:t xml:space="preserve">Alternativa I: </w:t>
            </w:r>
            <w:r w:rsidRPr="004A2E19">
              <w:rPr>
                <w:rFonts w:ascii="Times New Roman" w:eastAsia="Times New Roman" w:hAnsi="Times New Roman" w:cs="Times New Roman"/>
                <w:sz w:val="24"/>
                <w:szCs w:val="24"/>
                <w:lang w:val="ro-RO"/>
              </w:rPr>
              <w:t>Elaborarea proiectului de modificare a Metodologiei tarifare nr. 535/2019.</w:t>
            </w:r>
          </w:p>
          <w:p w14:paraId="0AA27E92" w14:textId="11801881" w:rsidR="005760DC" w:rsidRPr="004A2E19" w:rsidRDefault="005760DC" w:rsidP="005760DC">
            <w:pPr>
              <w:spacing w:after="0"/>
              <w:jc w:val="both"/>
              <w:rPr>
                <w:rFonts w:ascii="Times New Roman" w:hAnsi="Times New Roman" w:cs="Times New Roman"/>
                <w:sz w:val="24"/>
                <w:szCs w:val="24"/>
                <w:lang w:val="ro-RO"/>
              </w:rPr>
            </w:pPr>
            <w:r w:rsidRPr="004A2E19">
              <w:rPr>
                <w:rFonts w:ascii="Times New Roman" w:hAnsi="Times New Roman" w:cs="Times New Roman"/>
                <w:sz w:val="24"/>
                <w:szCs w:val="24"/>
                <w:lang w:val="ro-RO"/>
              </w:rPr>
              <w:t>În urma examinării opțiunilor propuse în scopul asigurării respectării prevederilor legale, s-a constatat că implementarea unei opțiuni alternative, nu ar soluționa problemele descrise anterior.</w:t>
            </w:r>
          </w:p>
        </w:tc>
      </w:tr>
      <w:tr w:rsidR="005760DC" w:rsidRPr="004A2E19" w14:paraId="7ECD237E" w14:textId="77777777" w:rsidTr="00DB6AB7">
        <w:tc>
          <w:tcPr>
            <w:tcW w:w="0" w:type="auto"/>
            <w:gridSpan w:val="2"/>
            <w:shd w:val="clear" w:color="auto" w:fill="D9D9D9" w:themeFill="background1" w:themeFillShade="D9"/>
          </w:tcPr>
          <w:p w14:paraId="741FB0C3" w14:textId="75D8E40F" w:rsidR="005760DC" w:rsidRPr="004A2E19" w:rsidRDefault="005760DC" w:rsidP="005760DC">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4. Analiza impacturilor </w:t>
            </w:r>
            <w:proofErr w:type="spellStart"/>
            <w:r w:rsidRPr="004A2E19">
              <w:rPr>
                <w:rFonts w:ascii="Times New Roman" w:eastAsia="Times New Roman" w:hAnsi="Times New Roman" w:cs="Times New Roman"/>
                <w:b/>
                <w:bCs/>
                <w:sz w:val="24"/>
                <w:szCs w:val="24"/>
                <w:lang w:val="ro-RO"/>
              </w:rPr>
              <w:t>opţiunilor</w:t>
            </w:r>
            <w:proofErr w:type="spellEnd"/>
          </w:p>
        </w:tc>
      </w:tr>
      <w:tr w:rsidR="005760DC" w:rsidRPr="004A2E19" w14:paraId="6A8ABB92" w14:textId="77777777" w:rsidTr="00DB6AB7">
        <w:tc>
          <w:tcPr>
            <w:tcW w:w="0" w:type="auto"/>
            <w:gridSpan w:val="2"/>
          </w:tcPr>
          <w:p w14:paraId="5214298C" w14:textId="6EEF6A31"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a) Expuneți efectele negative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pozitive ale stării actuale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w:t>
            </w:r>
            <w:proofErr w:type="spellStart"/>
            <w:r w:rsidRPr="004A2E19">
              <w:rPr>
                <w:rFonts w:ascii="Times New Roman" w:eastAsia="Times New Roman" w:hAnsi="Times New Roman" w:cs="Times New Roman"/>
                <w:b/>
                <w:i/>
                <w:sz w:val="24"/>
                <w:szCs w:val="24"/>
                <w:lang w:val="ro-RO"/>
              </w:rPr>
              <w:t>evoluţia</w:t>
            </w:r>
            <w:proofErr w:type="spellEnd"/>
            <w:r w:rsidRPr="004A2E19">
              <w:rPr>
                <w:rFonts w:ascii="Times New Roman" w:eastAsia="Times New Roman" w:hAnsi="Times New Roman" w:cs="Times New Roman"/>
                <w:b/>
                <w:i/>
                <w:sz w:val="24"/>
                <w:szCs w:val="24"/>
                <w:lang w:val="ro-RO"/>
              </w:rPr>
              <w:t xml:space="preserve"> acestora în viitor, care vor sta la baza calculării impacturilor </w:t>
            </w:r>
            <w:proofErr w:type="spellStart"/>
            <w:r w:rsidRPr="004A2E19">
              <w:rPr>
                <w:rFonts w:ascii="Times New Roman" w:eastAsia="Times New Roman" w:hAnsi="Times New Roman" w:cs="Times New Roman"/>
                <w:b/>
                <w:i/>
                <w:sz w:val="24"/>
                <w:szCs w:val="24"/>
                <w:lang w:val="ro-RO"/>
              </w:rPr>
              <w:t>opţiunii</w:t>
            </w:r>
            <w:proofErr w:type="spellEnd"/>
            <w:r w:rsidRPr="004A2E19">
              <w:rPr>
                <w:rFonts w:ascii="Times New Roman" w:eastAsia="Times New Roman" w:hAnsi="Times New Roman" w:cs="Times New Roman"/>
                <w:b/>
                <w:i/>
                <w:sz w:val="24"/>
                <w:szCs w:val="24"/>
                <w:lang w:val="ro-RO"/>
              </w:rPr>
              <w:t xml:space="preserve"> recomandate</w:t>
            </w:r>
          </w:p>
        </w:tc>
      </w:tr>
      <w:tr w:rsidR="005760DC" w:rsidRPr="004A2E19" w14:paraId="10F3892B" w14:textId="77777777" w:rsidTr="00DB6AB7">
        <w:tc>
          <w:tcPr>
            <w:tcW w:w="0" w:type="auto"/>
            <w:gridSpan w:val="2"/>
          </w:tcPr>
          <w:p w14:paraId="389575AE" w14:textId="76F78AB1" w:rsidR="005760DC" w:rsidRPr="004A2E19" w:rsidRDefault="005760DC" w:rsidP="005760DC">
            <w:pPr>
              <w:spacing w:after="0"/>
              <w:ind w:firstLine="22"/>
              <w:jc w:val="both"/>
              <w:rPr>
                <w:rFonts w:ascii="Times New Roman" w:hAnsi="Times New Roman" w:cs="Times New Roman"/>
                <w:iCs/>
                <w:sz w:val="24"/>
                <w:szCs w:val="24"/>
                <w:lang w:val="ro-RO"/>
              </w:rPr>
            </w:pPr>
            <w:r w:rsidRPr="004A2E19">
              <w:rPr>
                <w:rFonts w:ascii="Times New Roman" w:eastAsia="Times New Roman" w:hAnsi="Times New Roman" w:cs="Times New Roman"/>
                <w:sz w:val="24"/>
                <w:szCs w:val="24"/>
                <w:lang w:val="ro-RO"/>
              </w:rPr>
              <w:t xml:space="preserve">În cazul în care nu se vor opera modificări la Metodologia de calculare, aprobare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aplicare a tarifelor reglementate pentru serviciul de transport al gazelor naturale, </w:t>
            </w:r>
            <w:r w:rsidRPr="004A2E19">
              <w:rPr>
                <w:rFonts w:ascii="Times New Roman" w:hAnsi="Times New Roman" w:cs="Times New Roman"/>
                <w:bCs/>
                <w:iCs/>
                <w:sz w:val="24"/>
                <w:szCs w:val="24"/>
                <w:lang w:val="ro-RO"/>
              </w:rPr>
              <w:t xml:space="preserve">calcularea tarifelor </w:t>
            </w:r>
            <w:r w:rsidRPr="004A2E19">
              <w:rPr>
                <w:rFonts w:ascii="Times New Roman" w:hAnsi="Times New Roman" w:cs="Times New Roman"/>
                <w:iCs/>
                <w:sz w:val="24"/>
                <w:szCs w:val="24"/>
                <w:lang w:val="ro-RO"/>
              </w:rPr>
              <w:t xml:space="preserve">de către OST va fi efectuată fără ajustarea metodei de calcul la tendințele economice existente, OST nu va obține surse de venit suplimentare care nu va duce la diminuarea costurilor incluse în tariful de transport. </w:t>
            </w:r>
          </w:p>
          <w:p w14:paraId="3846D8AF" w14:textId="5F4B1793" w:rsidR="005760DC" w:rsidRPr="004A2E19" w:rsidRDefault="005760DC" w:rsidP="005760DC">
            <w:pPr>
              <w:spacing w:after="0"/>
              <w:ind w:firstLine="22"/>
              <w:jc w:val="both"/>
              <w:rPr>
                <w:rFonts w:ascii="Times New Roman" w:hAnsi="Times New Roman" w:cs="Times New Roman"/>
                <w:iCs/>
                <w:sz w:val="24"/>
                <w:szCs w:val="24"/>
                <w:lang w:val="ro-RO"/>
              </w:rPr>
            </w:pPr>
            <w:r w:rsidRPr="004A2E19">
              <w:rPr>
                <w:rFonts w:ascii="Times New Roman" w:hAnsi="Times New Roman" w:cs="Times New Roman"/>
                <w:iCs/>
                <w:sz w:val="24"/>
                <w:szCs w:val="24"/>
                <w:lang w:val="ro-RO"/>
              </w:rPr>
              <w:t>Efect pozitiv - OST își acoperă cheltuielile strict necesare pentru prestarea serviciului de transport.</w:t>
            </w:r>
          </w:p>
        </w:tc>
      </w:tr>
      <w:tr w:rsidR="005760DC" w:rsidRPr="004A2E19" w14:paraId="6D465E96" w14:textId="77777777" w:rsidTr="00DB6AB7">
        <w:tc>
          <w:tcPr>
            <w:tcW w:w="0" w:type="auto"/>
            <w:gridSpan w:val="2"/>
          </w:tcPr>
          <w:p w14:paraId="1CCFDC62" w14:textId="79D57C97"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b</w:t>
            </w:r>
            <w:r w:rsidRPr="004A2E19">
              <w:rPr>
                <w:rFonts w:ascii="Times New Roman" w:eastAsia="Times New Roman" w:hAnsi="Times New Roman" w:cs="Times New Roman"/>
                <w:b/>
                <w:i/>
                <w:sz w:val="24"/>
                <w:szCs w:val="24"/>
                <w:vertAlign w:val="superscript"/>
                <w:lang w:val="ro-RO"/>
              </w:rPr>
              <w:t>1</w:t>
            </w:r>
            <w:r w:rsidRPr="004A2E19">
              <w:rPr>
                <w:rFonts w:ascii="Times New Roman" w:eastAsia="Times New Roman" w:hAnsi="Times New Roman" w:cs="Times New Roman"/>
                <w:b/>
                <w:i/>
                <w:sz w:val="24"/>
                <w:szCs w:val="24"/>
                <w:lang w:val="ro-RO"/>
              </w:rPr>
              <w:t xml:space="preserve">) Pentru </w:t>
            </w:r>
            <w:proofErr w:type="spellStart"/>
            <w:r w:rsidRPr="004A2E19">
              <w:rPr>
                <w:rFonts w:ascii="Times New Roman" w:eastAsia="Times New Roman" w:hAnsi="Times New Roman" w:cs="Times New Roman"/>
                <w:b/>
                <w:i/>
                <w:sz w:val="24"/>
                <w:szCs w:val="24"/>
                <w:lang w:val="ro-RO"/>
              </w:rPr>
              <w:t>opţiunea</w:t>
            </w:r>
            <w:proofErr w:type="spellEnd"/>
            <w:r w:rsidRPr="004A2E19">
              <w:rPr>
                <w:rFonts w:ascii="Times New Roman" w:eastAsia="Times New Roman" w:hAnsi="Times New Roman" w:cs="Times New Roman"/>
                <w:b/>
                <w:i/>
                <w:sz w:val="24"/>
                <w:szCs w:val="24"/>
                <w:lang w:val="ro-RO"/>
              </w:rPr>
              <w:t xml:space="preserve"> recomandată, identificați impacturile completând tabelul din anexa la prezentul formular. Descrieți pe larg impacturile sub formă de costuri sau beneficii, inclusiv părțile interesate care ar putea fi afectate pozitiv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negativ de acestea</w:t>
            </w:r>
          </w:p>
        </w:tc>
      </w:tr>
      <w:tr w:rsidR="005760DC" w:rsidRPr="004A2E19" w14:paraId="2E8820D6" w14:textId="77777777" w:rsidTr="00DB6AB7">
        <w:trPr>
          <w:trHeight w:val="178"/>
        </w:trPr>
        <w:tc>
          <w:tcPr>
            <w:tcW w:w="0" w:type="auto"/>
            <w:gridSpan w:val="2"/>
          </w:tcPr>
          <w:p w14:paraId="3BAA41C0" w14:textId="37F283A9" w:rsidR="005760DC" w:rsidRPr="004A2E19" w:rsidRDefault="005760DC" w:rsidP="005760DC">
            <w:pPr>
              <w:spacing w:after="0"/>
              <w:jc w:val="both"/>
              <w:rPr>
                <w:rFonts w:ascii="Times New Roman" w:hAnsi="Times New Roman" w:cs="Times New Roman"/>
                <w:b/>
                <w:iCs/>
                <w:sz w:val="24"/>
                <w:szCs w:val="24"/>
                <w:lang w:val="ro-RO"/>
              </w:rPr>
            </w:pPr>
            <w:r w:rsidRPr="004A2E19">
              <w:rPr>
                <w:rFonts w:ascii="Times New Roman" w:hAnsi="Times New Roman" w:cs="Times New Roman"/>
                <w:b/>
                <w:iCs/>
                <w:sz w:val="24"/>
                <w:szCs w:val="24"/>
                <w:lang w:val="ro-RO"/>
              </w:rPr>
              <w:t xml:space="preserve">Impactul asupra tarifelor </w:t>
            </w:r>
            <w:r w:rsidRPr="004A2E19">
              <w:rPr>
                <w:rFonts w:ascii="Times New Roman" w:eastAsia="Times New Roman" w:hAnsi="Times New Roman" w:cs="Times New Roman"/>
                <w:b/>
                <w:sz w:val="24"/>
                <w:szCs w:val="24"/>
                <w:lang w:val="ro-RO"/>
              </w:rPr>
              <w:t>reglementate pentru serviciul de transport al gazelor naturale</w:t>
            </w:r>
            <w:r w:rsidRPr="004A2E19">
              <w:rPr>
                <w:rFonts w:ascii="Times New Roman" w:hAnsi="Times New Roman" w:cs="Times New Roman"/>
                <w:b/>
                <w:iCs/>
                <w:sz w:val="24"/>
                <w:szCs w:val="24"/>
                <w:lang w:val="ro-RO"/>
              </w:rPr>
              <w:t xml:space="preserve">  </w:t>
            </w:r>
          </w:p>
          <w:tbl>
            <w:tblPr>
              <w:tblW w:w="9129" w:type="dxa"/>
              <w:tblLook w:val="04A0" w:firstRow="1" w:lastRow="0" w:firstColumn="1" w:lastColumn="0" w:noHBand="0" w:noVBand="1"/>
            </w:tblPr>
            <w:tblGrid>
              <w:gridCol w:w="9129"/>
            </w:tblGrid>
            <w:tr w:rsidR="004A2E19" w:rsidRPr="004A2E19" w14:paraId="014A714B" w14:textId="77777777" w:rsidTr="004A2E19">
              <w:trPr>
                <w:trHeight w:val="525"/>
              </w:trPr>
              <w:tc>
                <w:tcPr>
                  <w:tcW w:w="9129" w:type="dxa"/>
                  <w:tcBorders>
                    <w:top w:val="nil"/>
                    <w:left w:val="nil"/>
                    <w:bottom w:val="nil"/>
                    <w:right w:val="nil"/>
                  </w:tcBorders>
                  <w:shd w:val="clear" w:color="auto" w:fill="auto"/>
                  <w:noWrap/>
                  <w:vAlign w:val="center"/>
                  <w:hideMark/>
                </w:tcPr>
                <w:p w14:paraId="314DAED7" w14:textId="0811D410" w:rsidR="004A2E19" w:rsidRPr="004A2E19" w:rsidRDefault="005760DC" w:rsidP="004A2E19">
                  <w:pPr>
                    <w:spacing w:after="0"/>
                    <w:ind w:right="-672"/>
                    <w:rPr>
                      <w:rFonts w:ascii="Times New Roman" w:eastAsia="Times New Roman" w:hAnsi="Times New Roman" w:cs="Times New Roman"/>
                      <w:sz w:val="24"/>
                      <w:szCs w:val="24"/>
                      <w:lang w:val="ro-RO" w:eastAsia="ru-RU"/>
                    </w:rPr>
                  </w:pPr>
                  <w:r w:rsidRPr="004A2E19">
                    <w:rPr>
                      <w:rFonts w:ascii="Times New Roman" w:eastAsia="Times New Roman" w:hAnsi="Times New Roman" w:cs="Times New Roman"/>
                      <w:sz w:val="24"/>
                      <w:szCs w:val="24"/>
                      <w:lang w:val="ro-RO" w:eastAsia="ru-RU"/>
                    </w:rPr>
                    <w:t>Veniturile acumulate de la produsul de capacitate condiționată va condiționa diminuarea tarifelor pentru perioada următoare de reglementare</w:t>
                  </w:r>
                  <w:r w:rsidR="004A2E19" w:rsidRPr="004A2E19">
                    <w:rPr>
                      <w:rFonts w:ascii="Times New Roman" w:eastAsia="Times New Roman" w:hAnsi="Times New Roman" w:cs="Times New Roman"/>
                      <w:sz w:val="24"/>
                      <w:szCs w:val="24"/>
                      <w:lang w:val="ro-RO" w:eastAsia="ru-RU"/>
                    </w:rPr>
                    <w:t>.</w:t>
                  </w:r>
                </w:p>
                <w:p w14:paraId="565B4F07" w14:textId="4693DB37" w:rsidR="004A2E19" w:rsidRPr="004A2E19" w:rsidRDefault="004A2E19" w:rsidP="00AB298E">
                  <w:pPr>
                    <w:spacing w:after="0"/>
                    <w:ind w:right="-672"/>
                    <w:jc w:val="center"/>
                    <w:rPr>
                      <w:rFonts w:ascii="Times New Roman" w:eastAsia="Times New Roman" w:hAnsi="Times New Roman" w:cs="Times New Roman"/>
                      <w:bCs/>
                      <w:i/>
                      <w:color w:val="000000"/>
                      <w:sz w:val="24"/>
                      <w:szCs w:val="24"/>
                      <w:lang w:val="ro-RO"/>
                    </w:rPr>
                  </w:pPr>
                  <w:r w:rsidRPr="004A2E19">
                    <w:rPr>
                      <w:rFonts w:ascii="Times New Roman" w:eastAsia="Times New Roman" w:hAnsi="Times New Roman" w:cs="Times New Roman"/>
                      <w:bCs/>
                      <w:i/>
                      <w:color w:val="000000"/>
                      <w:sz w:val="24"/>
                      <w:szCs w:val="24"/>
                      <w:lang w:val="ro-RO"/>
                    </w:rPr>
                    <w:t>Exemplu de calcul al tarifului pentru produsul de capacitate condiționată</w:t>
                  </w:r>
                </w:p>
                <w:tbl>
                  <w:tblPr>
                    <w:tblStyle w:val="TableGrid"/>
                    <w:tblW w:w="8841" w:type="dxa"/>
                    <w:tblLook w:val="04A0" w:firstRow="1" w:lastRow="0" w:firstColumn="1" w:lastColumn="0" w:noHBand="0" w:noVBand="1"/>
                  </w:tblPr>
                  <w:tblGrid>
                    <w:gridCol w:w="6433"/>
                    <w:gridCol w:w="1134"/>
                    <w:gridCol w:w="1274"/>
                  </w:tblGrid>
                  <w:tr w:rsidR="004A2E19" w:rsidRPr="004A2E19" w14:paraId="7259B3E0" w14:textId="77777777" w:rsidTr="004A2E19">
                    <w:trPr>
                      <w:trHeight w:val="284"/>
                    </w:trPr>
                    <w:tc>
                      <w:tcPr>
                        <w:tcW w:w="6433" w:type="dxa"/>
                        <w:noWrap/>
                      </w:tcPr>
                      <w:p w14:paraId="07F3A8AC" w14:textId="77777777" w:rsidR="004A2E19" w:rsidRPr="004A2E19" w:rsidRDefault="004A2E19" w:rsidP="004A2E19">
                        <w:pPr>
                          <w:spacing w:after="0" w:line="240" w:lineRule="auto"/>
                          <w:rPr>
                            <w:rFonts w:ascii="Times New Roman" w:eastAsia="Times New Roman" w:hAnsi="Times New Roman" w:cs="Times New Roman"/>
                            <w:b/>
                            <w:color w:val="000000"/>
                            <w:sz w:val="24"/>
                            <w:szCs w:val="24"/>
                            <w:lang w:val="ro-RO"/>
                          </w:rPr>
                        </w:pPr>
                        <w:r w:rsidRPr="004A2E19">
                          <w:rPr>
                            <w:rFonts w:ascii="Times New Roman" w:eastAsia="Times New Roman" w:hAnsi="Times New Roman" w:cs="Times New Roman"/>
                            <w:b/>
                            <w:color w:val="000000"/>
                            <w:sz w:val="24"/>
                            <w:szCs w:val="24"/>
                            <w:lang w:val="ro-RO"/>
                          </w:rPr>
                          <w:t>Structura tarifului</w:t>
                        </w:r>
                      </w:p>
                    </w:tc>
                    <w:tc>
                      <w:tcPr>
                        <w:tcW w:w="1134" w:type="dxa"/>
                        <w:noWrap/>
                      </w:tcPr>
                      <w:p w14:paraId="299A7BE5"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b/>
                            <w:sz w:val="24"/>
                            <w:szCs w:val="24"/>
                            <w:lang w:val="ro-RO"/>
                          </w:rPr>
                          <w:t>lei/m3</w:t>
                        </w:r>
                      </w:p>
                    </w:tc>
                    <w:tc>
                      <w:tcPr>
                        <w:tcW w:w="1274" w:type="dxa"/>
                      </w:tcPr>
                      <w:p w14:paraId="268FB684"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b/>
                            <w:sz w:val="24"/>
                            <w:szCs w:val="24"/>
                            <w:lang w:val="ro-RO"/>
                          </w:rPr>
                          <w:t>lei/MWh</w:t>
                        </w:r>
                      </w:p>
                    </w:tc>
                  </w:tr>
                  <w:tr w:rsidR="004A2E19" w:rsidRPr="004A2E19" w14:paraId="4F081698" w14:textId="77777777" w:rsidTr="004A2E19">
                    <w:trPr>
                      <w:trHeight w:val="284"/>
                    </w:trPr>
                    <w:tc>
                      <w:tcPr>
                        <w:tcW w:w="6433" w:type="dxa"/>
                        <w:noWrap/>
                        <w:hideMark/>
                      </w:tcPr>
                      <w:p w14:paraId="765694FA"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Cheltuielile de amortizare (</w:t>
                        </w:r>
                        <w:r w:rsidRPr="004A2E19">
                          <w:rPr>
                            <w:rFonts w:ascii="Times New Roman" w:eastAsia="Times New Roman" w:hAnsi="Times New Roman" w:cs="Times New Roman"/>
                            <w:i/>
                            <w:iCs/>
                            <w:color w:val="000000"/>
                            <w:sz w:val="24"/>
                            <w:szCs w:val="24"/>
                            <w:lang w:val="ro-RO"/>
                          </w:rPr>
                          <w:t>CAI</w:t>
                        </w:r>
                        <w:r w:rsidRPr="004A2E19">
                          <w:rPr>
                            <w:rFonts w:ascii="Times New Roman" w:eastAsia="Times New Roman" w:hAnsi="Times New Roman" w:cs="Times New Roman"/>
                            <w:color w:val="000000"/>
                            <w:sz w:val="24"/>
                            <w:szCs w:val="24"/>
                            <w:lang w:val="ro-RO"/>
                          </w:rPr>
                          <w:t>), mii lei</w:t>
                        </w:r>
                      </w:p>
                    </w:tc>
                    <w:tc>
                      <w:tcPr>
                        <w:tcW w:w="1134" w:type="dxa"/>
                        <w:noWrap/>
                        <w:hideMark/>
                      </w:tcPr>
                      <w:p w14:paraId="729E3DB8"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60 056</w:t>
                        </w:r>
                      </w:p>
                    </w:tc>
                    <w:tc>
                      <w:tcPr>
                        <w:tcW w:w="1274" w:type="dxa"/>
                      </w:tcPr>
                      <w:p w14:paraId="3BB2A245"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color w:val="000000"/>
                            <w:sz w:val="24"/>
                            <w:szCs w:val="24"/>
                            <w:lang w:val="ro-RO"/>
                          </w:rPr>
                          <w:t>60 056</w:t>
                        </w:r>
                      </w:p>
                    </w:tc>
                  </w:tr>
                  <w:tr w:rsidR="004A2E19" w:rsidRPr="004A2E19" w14:paraId="7D4BCBAA" w14:textId="77777777" w:rsidTr="004A2E19">
                    <w:trPr>
                      <w:trHeight w:val="284"/>
                    </w:trPr>
                    <w:tc>
                      <w:tcPr>
                        <w:tcW w:w="6433" w:type="dxa"/>
                        <w:noWrap/>
                        <w:hideMark/>
                      </w:tcPr>
                      <w:p w14:paraId="0457A3C8"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Rentabilitatea OST (</w:t>
                        </w:r>
                        <w:r w:rsidRPr="004A2E19">
                          <w:rPr>
                            <w:rFonts w:ascii="Times New Roman" w:eastAsia="Times New Roman" w:hAnsi="Times New Roman" w:cs="Times New Roman"/>
                            <w:i/>
                            <w:iCs/>
                            <w:color w:val="000000"/>
                            <w:sz w:val="24"/>
                            <w:szCs w:val="24"/>
                            <w:lang w:val="ro-RO"/>
                          </w:rPr>
                          <w:t>RT</w:t>
                        </w:r>
                        <w:r w:rsidRPr="004A2E19">
                          <w:rPr>
                            <w:rFonts w:ascii="Times New Roman" w:eastAsia="Times New Roman" w:hAnsi="Times New Roman" w:cs="Times New Roman"/>
                            <w:color w:val="000000"/>
                            <w:sz w:val="24"/>
                            <w:szCs w:val="24"/>
                            <w:lang w:val="ro-RO"/>
                          </w:rPr>
                          <w:t>), mii lei</w:t>
                        </w:r>
                      </w:p>
                    </w:tc>
                    <w:tc>
                      <w:tcPr>
                        <w:tcW w:w="1134" w:type="dxa"/>
                        <w:noWrap/>
                        <w:hideMark/>
                      </w:tcPr>
                      <w:p w14:paraId="3132EBFA"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163 147</w:t>
                        </w:r>
                      </w:p>
                    </w:tc>
                    <w:tc>
                      <w:tcPr>
                        <w:tcW w:w="1274" w:type="dxa"/>
                      </w:tcPr>
                      <w:p w14:paraId="099391C4"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sz w:val="24"/>
                            <w:szCs w:val="24"/>
                            <w:lang w:val="ro-RO"/>
                          </w:rPr>
                          <w:t>163 147</w:t>
                        </w:r>
                      </w:p>
                    </w:tc>
                  </w:tr>
                  <w:tr w:rsidR="004A2E19" w:rsidRPr="004A2E19" w14:paraId="031E3CBA" w14:textId="77777777" w:rsidTr="004A2E19">
                    <w:trPr>
                      <w:trHeight w:val="284"/>
                    </w:trPr>
                    <w:tc>
                      <w:tcPr>
                        <w:tcW w:w="6433" w:type="dxa"/>
                        <w:hideMark/>
                      </w:tcPr>
                      <w:p w14:paraId="5FD13330"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Cheltuielile de locațiune a rețelelor de transport (</w:t>
                        </w:r>
                        <w:r w:rsidRPr="004A2E19">
                          <w:rPr>
                            <w:rFonts w:ascii="Times New Roman" w:eastAsia="Times New Roman" w:hAnsi="Times New Roman" w:cs="Times New Roman"/>
                            <w:i/>
                            <w:iCs/>
                            <w:color w:val="000000"/>
                            <w:sz w:val="24"/>
                            <w:szCs w:val="24"/>
                            <w:lang w:val="ro-RO"/>
                          </w:rPr>
                          <w:t>CL</w:t>
                        </w:r>
                        <w:r w:rsidRPr="004A2E19">
                          <w:rPr>
                            <w:rFonts w:ascii="Times New Roman" w:eastAsia="Times New Roman" w:hAnsi="Times New Roman" w:cs="Times New Roman"/>
                            <w:color w:val="000000"/>
                            <w:sz w:val="24"/>
                            <w:szCs w:val="24"/>
                            <w:lang w:val="ro-RO"/>
                          </w:rPr>
                          <w:t>), mii lei</w:t>
                        </w:r>
                      </w:p>
                    </w:tc>
                    <w:tc>
                      <w:tcPr>
                        <w:tcW w:w="1134" w:type="dxa"/>
                        <w:noWrap/>
                        <w:hideMark/>
                      </w:tcPr>
                      <w:p w14:paraId="77A5B125"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176 612</w:t>
                        </w:r>
                      </w:p>
                    </w:tc>
                    <w:tc>
                      <w:tcPr>
                        <w:tcW w:w="1274" w:type="dxa"/>
                      </w:tcPr>
                      <w:p w14:paraId="2A89CA2F"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color w:val="000000"/>
                            <w:sz w:val="24"/>
                            <w:szCs w:val="24"/>
                            <w:lang w:val="ro-RO"/>
                          </w:rPr>
                          <w:t>176 612</w:t>
                        </w:r>
                      </w:p>
                    </w:tc>
                  </w:tr>
                  <w:tr w:rsidR="004A2E19" w:rsidRPr="004A2E19" w14:paraId="1AD467DA" w14:textId="77777777" w:rsidTr="004A2E19">
                    <w:trPr>
                      <w:trHeight w:val="284"/>
                    </w:trPr>
                    <w:tc>
                      <w:tcPr>
                        <w:tcW w:w="6433" w:type="dxa"/>
                        <w:hideMark/>
                      </w:tcPr>
                      <w:p w14:paraId="3A0C6245" w14:textId="77777777" w:rsidR="004A2E19" w:rsidRPr="004A2E19" w:rsidRDefault="004A2E19" w:rsidP="004A2E19">
                        <w:pPr>
                          <w:spacing w:after="0" w:line="240" w:lineRule="auto"/>
                          <w:rPr>
                            <w:rFonts w:ascii="Times New Roman" w:eastAsia="Times New Roman" w:hAnsi="Times New Roman" w:cs="Times New Roman"/>
                            <w:b/>
                            <w:bCs/>
                            <w:color w:val="000000"/>
                            <w:sz w:val="24"/>
                            <w:szCs w:val="24"/>
                            <w:lang w:val="ro-RO"/>
                          </w:rPr>
                        </w:pPr>
                        <w:r w:rsidRPr="004A2E19">
                          <w:rPr>
                            <w:rFonts w:ascii="Times New Roman" w:eastAsia="Times New Roman" w:hAnsi="Times New Roman" w:cs="Times New Roman"/>
                            <w:b/>
                            <w:bCs/>
                            <w:color w:val="000000"/>
                            <w:sz w:val="24"/>
                            <w:szCs w:val="24"/>
                            <w:lang w:val="ro-RO"/>
                          </w:rPr>
                          <w:t>Costurile aferente infrastructurii (</w:t>
                        </w:r>
                        <w:r w:rsidRPr="004A2E19">
                          <w:rPr>
                            <w:rFonts w:ascii="Times New Roman" w:eastAsia="Times New Roman" w:hAnsi="Times New Roman" w:cs="Times New Roman"/>
                            <w:b/>
                            <w:bCs/>
                            <w:i/>
                            <w:iCs/>
                            <w:color w:val="000000"/>
                            <w:sz w:val="24"/>
                            <w:szCs w:val="24"/>
                            <w:lang w:val="ro-RO"/>
                          </w:rPr>
                          <w:t>CI</w:t>
                        </w:r>
                        <w:r w:rsidRPr="004A2E19">
                          <w:rPr>
                            <w:rFonts w:ascii="Times New Roman" w:eastAsia="Times New Roman" w:hAnsi="Times New Roman" w:cs="Times New Roman"/>
                            <w:b/>
                            <w:bCs/>
                            <w:color w:val="000000"/>
                            <w:sz w:val="24"/>
                            <w:szCs w:val="24"/>
                            <w:lang w:val="ro-RO"/>
                          </w:rPr>
                          <w:t>), mii lei</w:t>
                        </w:r>
                      </w:p>
                    </w:tc>
                    <w:tc>
                      <w:tcPr>
                        <w:tcW w:w="1134" w:type="dxa"/>
                        <w:noWrap/>
                        <w:hideMark/>
                      </w:tcPr>
                      <w:p w14:paraId="0822BB7A" w14:textId="77777777" w:rsidR="004A2E19" w:rsidRPr="004A2E19" w:rsidRDefault="004A2E19" w:rsidP="004A2E19">
                        <w:pPr>
                          <w:spacing w:after="0" w:line="240" w:lineRule="auto"/>
                          <w:rPr>
                            <w:rFonts w:ascii="Times New Roman" w:hAnsi="Times New Roman" w:cs="Times New Roman"/>
                            <w:b/>
                            <w:color w:val="000000"/>
                            <w:sz w:val="24"/>
                            <w:szCs w:val="24"/>
                            <w:lang w:val="ro-RO"/>
                          </w:rPr>
                        </w:pPr>
                        <w:r w:rsidRPr="004A2E19">
                          <w:rPr>
                            <w:rFonts w:ascii="Times New Roman" w:hAnsi="Times New Roman" w:cs="Times New Roman"/>
                            <w:b/>
                            <w:color w:val="000000"/>
                            <w:sz w:val="24"/>
                            <w:szCs w:val="24"/>
                            <w:lang w:val="ro-RO"/>
                          </w:rPr>
                          <w:t>399 815</w:t>
                        </w:r>
                      </w:p>
                    </w:tc>
                    <w:tc>
                      <w:tcPr>
                        <w:tcW w:w="1274" w:type="dxa"/>
                      </w:tcPr>
                      <w:p w14:paraId="377EE999" w14:textId="77777777" w:rsidR="004A2E19" w:rsidRPr="004A2E19" w:rsidRDefault="004A2E19" w:rsidP="004A2E19">
                        <w:pPr>
                          <w:spacing w:after="0" w:line="240" w:lineRule="auto"/>
                          <w:rPr>
                            <w:rFonts w:ascii="Times New Roman" w:hAnsi="Times New Roman" w:cs="Times New Roman"/>
                            <w:b/>
                            <w:sz w:val="24"/>
                            <w:szCs w:val="24"/>
                            <w:lang w:val="ro-RO"/>
                          </w:rPr>
                        </w:pPr>
                        <w:r w:rsidRPr="004A2E19">
                          <w:rPr>
                            <w:rFonts w:ascii="Times New Roman" w:hAnsi="Times New Roman" w:cs="Times New Roman"/>
                            <w:b/>
                            <w:bCs/>
                            <w:color w:val="000000"/>
                            <w:sz w:val="24"/>
                            <w:szCs w:val="24"/>
                            <w:lang w:val="ro-RO"/>
                          </w:rPr>
                          <w:t>399 815</w:t>
                        </w:r>
                      </w:p>
                    </w:tc>
                  </w:tr>
                  <w:tr w:rsidR="004A2E19" w:rsidRPr="004A2E19" w14:paraId="4E8CF56F" w14:textId="77777777" w:rsidTr="004A2E19">
                    <w:trPr>
                      <w:trHeight w:val="284"/>
                    </w:trPr>
                    <w:tc>
                      <w:tcPr>
                        <w:tcW w:w="6433" w:type="dxa"/>
                        <w:hideMark/>
                      </w:tcPr>
                      <w:p w14:paraId="61A0E4CB"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Capacitatea totală, fără capacitatea condiționată (</w:t>
                        </w:r>
                        <w:proofErr w:type="spellStart"/>
                        <w:r w:rsidRPr="004A2E19">
                          <w:rPr>
                            <w:rFonts w:ascii="Times New Roman" w:eastAsia="Times New Roman" w:hAnsi="Times New Roman" w:cs="Times New Roman"/>
                            <w:i/>
                            <w:iCs/>
                            <w:color w:val="000000"/>
                            <w:sz w:val="24"/>
                            <w:szCs w:val="24"/>
                            <w:lang w:val="ro-RO"/>
                          </w:rPr>
                          <w:t>Ctotal</w:t>
                        </w:r>
                        <w:proofErr w:type="spellEnd"/>
                        <w:r w:rsidRPr="004A2E19">
                          <w:rPr>
                            <w:rFonts w:ascii="Times New Roman" w:eastAsia="Times New Roman" w:hAnsi="Times New Roman" w:cs="Times New Roman"/>
                            <w:color w:val="000000"/>
                            <w:sz w:val="24"/>
                            <w:szCs w:val="24"/>
                            <w:lang w:val="ro-RO"/>
                          </w:rPr>
                          <w:t>), mil. m³</w:t>
                        </w:r>
                      </w:p>
                    </w:tc>
                    <w:tc>
                      <w:tcPr>
                        <w:tcW w:w="1134" w:type="dxa"/>
                        <w:noWrap/>
                        <w:hideMark/>
                      </w:tcPr>
                      <w:p w14:paraId="74762E56"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1 750</w:t>
                        </w:r>
                      </w:p>
                    </w:tc>
                    <w:tc>
                      <w:tcPr>
                        <w:tcW w:w="1274" w:type="dxa"/>
                      </w:tcPr>
                      <w:p w14:paraId="74DC9D56" w14:textId="77777777" w:rsidR="004A2E19" w:rsidRPr="004A2E19" w:rsidRDefault="004A2E19" w:rsidP="004A2E19">
                        <w:pPr>
                          <w:spacing w:after="0" w:line="240" w:lineRule="auto"/>
                          <w:ind w:hanging="110"/>
                          <w:jc w:val="center"/>
                          <w:rPr>
                            <w:rFonts w:ascii="Times New Roman" w:hAnsi="Times New Roman" w:cs="Times New Roman"/>
                            <w:sz w:val="24"/>
                            <w:szCs w:val="24"/>
                            <w:lang w:val="ro-RO"/>
                          </w:rPr>
                        </w:pPr>
                        <w:r w:rsidRPr="004A2E19">
                          <w:rPr>
                            <w:rFonts w:ascii="Times New Roman" w:hAnsi="Times New Roman" w:cs="Times New Roman"/>
                            <w:bCs/>
                            <w:color w:val="000000"/>
                            <w:sz w:val="24"/>
                            <w:szCs w:val="24"/>
                            <w:lang w:val="ro-RO"/>
                          </w:rPr>
                          <w:t>18621.064</w:t>
                        </w:r>
                      </w:p>
                    </w:tc>
                  </w:tr>
                  <w:tr w:rsidR="004A2E19" w:rsidRPr="004A2E19" w14:paraId="0A747A41" w14:textId="77777777" w:rsidTr="004A2E19">
                    <w:trPr>
                      <w:trHeight w:val="284"/>
                    </w:trPr>
                    <w:tc>
                      <w:tcPr>
                        <w:tcW w:w="6433" w:type="dxa"/>
                        <w:noWrap/>
                        <w:hideMark/>
                      </w:tcPr>
                      <w:p w14:paraId="10B093A5"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Capacitatea condiționată (</w:t>
                        </w:r>
                        <w:proofErr w:type="spellStart"/>
                        <w:r w:rsidRPr="004A2E19">
                          <w:rPr>
                            <w:rFonts w:ascii="Times New Roman" w:eastAsia="Times New Roman" w:hAnsi="Times New Roman" w:cs="Times New Roman"/>
                            <w:i/>
                            <w:iCs/>
                            <w:color w:val="000000"/>
                            <w:sz w:val="24"/>
                            <w:szCs w:val="24"/>
                            <w:lang w:val="ro-RO"/>
                          </w:rPr>
                          <w:t>Ccond</w:t>
                        </w:r>
                        <w:proofErr w:type="spellEnd"/>
                        <w:r w:rsidRPr="004A2E19">
                          <w:rPr>
                            <w:rFonts w:ascii="Times New Roman" w:eastAsia="Times New Roman" w:hAnsi="Times New Roman" w:cs="Times New Roman"/>
                            <w:color w:val="000000"/>
                            <w:sz w:val="24"/>
                            <w:szCs w:val="24"/>
                            <w:lang w:val="ro-RO"/>
                          </w:rPr>
                          <w:t>), mil. m³</w:t>
                        </w:r>
                      </w:p>
                    </w:tc>
                    <w:tc>
                      <w:tcPr>
                        <w:tcW w:w="1134" w:type="dxa"/>
                        <w:noWrap/>
                        <w:hideMark/>
                      </w:tcPr>
                      <w:p w14:paraId="611CDF21"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90.0</w:t>
                        </w:r>
                      </w:p>
                    </w:tc>
                    <w:tc>
                      <w:tcPr>
                        <w:tcW w:w="1274" w:type="dxa"/>
                      </w:tcPr>
                      <w:p w14:paraId="2BA8EC0D"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color w:val="000000"/>
                            <w:sz w:val="24"/>
                            <w:szCs w:val="24"/>
                            <w:lang w:val="ro-RO"/>
                          </w:rPr>
                          <w:t>954</w:t>
                        </w:r>
                      </w:p>
                    </w:tc>
                  </w:tr>
                  <w:tr w:rsidR="004A2E19" w:rsidRPr="004A2E19" w14:paraId="74690CC8" w14:textId="77777777" w:rsidTr="004A2E19">
                    <w:trPr>
                      <w:trHeight w:val="284"/>
                    </w:trPr>
                    <w:tc>
                      <w:tcPr>
                        <w:tcW w:w="6433" w:type="dxa"/>
                        <w:hideMark/>
                      </w:tcPr>
                      <w:p w14:paraId="3182C6B0"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Cheltuielile pentru energia electrică și alte cheltuieli necesare (</w:t>
                        </w:r>
                        <w:r w:rsidRPr="004A2E19">
                          <w:rPr>
                            <w:rFonts w:ascii="Times New Roman" w:eastAsia="Times New Roman" w:hAnsi="Times New Roman" w:cs="Times New Roman"/>
                            <w:i/>
                            <w:iCs/>
                            <w:color w:val="000000"/>
                            <w:sz w:val="24"/>
                            <w:szCs w:val="24"/>
                            <w:lang w:val="ro-RO"/>
                          </w:rPr>
                          <w:t>CEE</w:t>
                        </w:r>
                        <w:r w:rsidRPr="004A2E19">
                          <w:rPr>
                            <w:rFonts w:ascii="Times New Roman" w:eastAsia="Times New Roman" w:hAnsi="Times New Roman" w:cs="Times New Roman"/>
                            <w:color w:val="000000"/>
                            <w:sz w:val="24"/>
                            <w:szCs w:val="24"/>
                            <w:lang w:val="ro-RO"/>
                          </w:rPr>
                          <w:t>), mii lei</w:t>
                        </w:r>
                      </w:p>
                    </w:tc>
                    <w:tc>
                      <w:tcPr>
                        <w:tcW w:w="1134" w:type="dxa"/>
                        <w:noWrap/>
                        <w:hideMark/>
                      </w:tcPr>
                      <w:p w14:paraId="010D14D3"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5 080</w:t>
                        </w:r>
                      </w:p>
                    </w:tc>
                    <w:tc>
                      <w:tcPr>
                        <w:tcW w:w="1274" w:type="dxa"/>
                      </w:tcPr>
                      <w:p w14:paraId="6DE48FAF"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color w:val="000000"/>
                            <w:sz w:val="24"/>
                            <w:szCs w:val="24"/>
                            <w:lang w:val="ro-RO"/>
                          </w:rPr>
                          <w:t>5 080</w:t>
                        </w:r>
                      </w:p>
                    </w:tc>
                  </w:tr>
                  <w:tr w:rsidR="004A2E19" w:rsidRPr="004A2E19" w14:paraId="7B803C96" w14:textId="77777777" w:rsidTr="004A2E19">
                    <w:trPr>
                      <w:trHeight w:val="284"/>
                    </w:trPr>
                    <w:tc>
                      <w:tcPr>
                        <w:tcW w:w="6433" w:type="dxa"/>
                        <w:hideMark/>
                      </w:tcPr>
                      <w:p w14:paraId="7D1C42B9" w14:textId="77777777" w:rsidR="004A2E19" w:rsidRPr="004A2E19" w:rsidRDefault="004A2E19" w:rsidP="004A2E19">
                        <w:pPr>
                          <w:spacing w:after="0" w:line="240" w:lineRule="auto"/>
                          <w:rPr>
                            <w:rFonts w:ascii="Times New Roman" w:eastAsia="Times New Roman" w:hAnsi="Times New Roman" w:cs="Times New Roman"/>
                            <w:color w:val="000000"/>
                            <w:sz w:val="24"/>
                            <w:szCs w:val="24"/>
                            <w:lang w:val="ro-RO"/>
                          </w:rPr>
                        </w:pPr>
                        <w:r w:rsidRPr="004A2E19">
                          <w:rPr>
                            <w:rFonts w:ascii="Times New Roman" w:eastAsia="Times New Roman" w:hAnsi="Times New Roman" w:cs="Times New Roman"/>
                            <w:color w:val="000000"/>
                            <w:sz w:val="24"/>
                            <w:szCs w:val="24"/>
                            <w:lang w:val="ro-RO"/>
                          </w:rPr>
                          <w:t>Cheltuielile de operare rețelelor TTG (</w:t>
                        </w:r>
                        <w:r w:rsidRPr="004A2E19">
                          <w:rPr>
                            <w:rFonts w:ascii="Times New Roman" w:eastAsia="Times New Roman" w:hAnsi="Times New Roman" w:cs="Times New Roman"/>
                            <w:i/>
                            <w:iCs/>
                            <w:color w:val="000000"/>
                            <w:sz w:val="24"/>
                            <w:szCs w:val="24"/>
                            <w:lang w:val="ro-RO"/>
                          </w:rPr>
                          <w:t>COP</w:t>
                        </w:r>
                        <w:r w:rsidRPr="004A2E19">
                          <w:rPr>
                            <w:rFonts w:ascii="Times New Roman" w:eastAsia="Times New Roman" w:hAnsi="Times New Roman" w:cs="Times New Roman"/>
                            <w:color w:val="000000"/>
                            <w:sz w:val="24"/>
                            <w:szCs w:val="24"/>
                            <w:lang w:val="ro-RO"/>
                          </w:rPr>
                          <w:t>), mii lei</w:t>
                        </w:r>
                      </w:p>
                    </w:tc>
                    <w:tc>
                      <w:tcPr>
                        <w:tcW w:w="1134" w:type="dxa"/>
                        <w:noWrap/>
                        <w:hideMark/>
                      </w:tcPr>
                      <w:p w14:paraId="4038ACF7" w14:textId="77777777" w:rsidR="004A2E19" w:rsidRPr="004A2E19" w:rsidRDefault="004A2E19" w:rsidP="004A2E19">
                        <w:pPr>
                          <w:spacing w:after="0" w:line="240" w:lineRule="auto"/>
                          <w:rPr>
                            <w:rFonts w:ascii="Times New Roman" w:hAnsi="Times New Roman" w:cs="Times New Roman"/>
                            <w:color w:val="000000"/>
                            <w:sz w:val="24"/>
                            <w:szCs w:val="24"/>
                            <w:lang w:val="ro-RO"/>
                          </w:rPr>
                        </w:pPr>
                        <w:r w:rsidRPr="004A2E19">
                          <w:rPr>
                            <w:rFonts w:ascii="Times New Roman" w:hAnsi="Times New Roman" w:cs="Times New Roman"/>
                            <w:color w:val="000000"/>
                            <w:sz w:val="24"/>
                            <w:szCs w:val="24"/>
                            <w:lang w:val="ro-RO"/>
                          </w:rPr>
                          <w:t>0</w:t>
                        </w:r>
                      </w:p>
                    </w:tc>
                    <w:tc>
                      <w:tcPr>
                        <w:tcW w:w="1274" w:type="dxa"/>
                      </w:tcPr>
                      <w:p w14:paraId="59506003" w14:textId="77777777" w:rsidR="004A2E19" w:rsidRPr="004A2E19" w:rsidRDefault="004A2E19" w:rsidP="004A2E19">
                        <w:pPr>
                          <w:spacing w:after="0" w:line="240" w:lineRule="auto"/>
                          <w:rPr>
                            <w:rFonts w:ascii="Times New Roman" w:hAnsi="Times New Roman" w:cs="Times New Roman"/>
                            <w:sz w:val="24"/>
                            <w:szCs w:val="24"/>
                            <w:lang w:val="ro-RO"/>
                          </w:rPr>
                        </w:pPr>
                        <w:r w:rsidRPr="004A2E19">
                          <w:rPr>
                            <w:rFonts w:ascii="Times New Roman" w:hAnsi="Times New Roman" w:cs="Times New Roman"/>
                            <w:color w:val="000000"/>
                            <w:sz w:val="24"/>
                            <w:szCs w:val="24"/>
                            <w:lang w:val="ro-RO"/>
                          </w:rPr>
                          <w:t>0</w:t>
                        </w:r>
                      </w:p>
                    </w:tc>
                  </w:tr>
                  <w:tr w:rsidR="004A2E19" w:rsidRPr="004A2E19" w14:paraId="42630884" w14:textId="77777777" w:rsidTr="004A2E19">
                    <w:trPr>
                      <w:trHeight w:val="475"/>
                    </w:trPr>
                    <w:tc>
                      <w:tcPr>
                        <w:tcW w:w="6433" w:type="dxa"/>
                        <w:hideMark/>
                      </w:tcPr>
                      <w:p w14:paraId="01A13D1C" w14:textId="77777777" w:rsidR="004A2E19" w:rsidRPr="004A2E19" w:rsidRDefault="004A2E19" w:rsidP="004A2E19">
                        <w:pPr>
                          <w:spacing w:after="0" w:line="240" w:lineRule="auto"/>
                          <w:rPr>
                            <w:rFonts w:ascii="Times New Roman" w:eastAsia="Times New Roman" w:hAnsi="Times New Roman" w:cs="Times New Roman"/>
                            <w:bCs/>
                            <w:color w:val="000000"/>
                            <w:sz w:val="24"/>
                            <w:szCs w:val="24"/>
                            <w:lang w:val="ro-RO"/>
                          </w:rPr>
                        </w:pPr>
                        <w:r w:rsidRPr="004A2E19">
                          <w:rPr>
                            <w:rFonts w:ascii="Times New Roman" w:eastAsia="Times New Roman" w:hAnsi="Times New Roman" w:cs="Times New Roman"/>
                            <w:bCs/>
                            <w:color w:val="000000"/>
                            <w:sz w:val="24"/>
                            <w:szCs w:val="24"/>
                            <w:lang w:val="ro-RO"/>
                          </w:rPr>
                          <w:t>Tariful de intrare - ieșire pentru produsul de capacitate condiționată, lei/1000 m³</w:t>
                        </w:r>
                      </w:p>
                    </w:tc>
                    <w:tc>
                      <w:tcPr>
                        <w:tcW w:w="1134" w:type="dxa"/>
                        <w:noWrap/>
                        <w:hideMark/>
                      </w:tcPr>
                      <w:p w14:paraId="21B1FCF7" w14:textId="77777777" w:rsidR="004A2E19" w:rsidRPr="004A2E19" w:rsidRDefault="004A2E19" w:rsidP="004A2E19">
                        <w:pPr>
                          <w:spacing w:after="0" w:line="240" w:lineRule="auto"/>
                          <w:rPr>
                            <w:rFonts w:ascii="Times New Roman" w:hAnsi="Times New Roman" w:cs="Times New Roman"/>
                            <w:b/>
                            <w:color w:val="000000"/>
                            <w:sz w:val="24"/>
                            <w:szCs w:val="24"/>
                            <w:lang w:val="ro-RO"/>
                          </w:rPr>
                        </w:pPr>
                        <w:r w:rsidRPr="004A2E19">
                          <w:rPr>
                            <w:rFonts w:ascii="Times New Roman" w:hAnsi="Times New Roman" w:cs="Times New Roman"/>
                            <w:b/>
                            <w:color w:val="000000"/>
                            <w:sz w:val="24"/>
                            <w:szCs w:val="24"/>
                            <w:lang w:val="ro-RO"/>
                          </w:rPr>
                          <w:t>273.72</w:t>
                        </w:r>
                      </w:p>
                    </w:tc>
                    <w:tc>
                      <w:tcPr>
                        <w:tcW w:w="1274" w:type="dxa"/>
                      </w:tcPr>
                      <w:p w14:paraId="44426680" w14:textId="77777777" w:rsidR="004A2E19" w:rsidRPr="004A2E19" w:rsidRDefault="004A2E19" w:rsidP="004A2E19">
                        <w:pPr>
                          <w:spacing w:after="0" w:line="240" w:lineRule="auto"/>
                          <w:rPr>
                            <w:rFonts w:ascii="Times New Roman" w:hAnsi="Times New Roman" w:cs="Times New Roman"/>
                            <w:b/>
                            <w:sz w:val="24"/>
                            <w:szCs w:val="24"/>
                            <w:lang w:val="ro-RO"/>
                          </w:rPr>
                        </w:pPr>
                        <w:r w:rsidRPr="004A2E19">
                          <w:rPr>
                            <w:rFonts w:ascii="Times New Roman" w:hAnsi="Times New Roman" w:cs="Times New Roman"/>
                            <w:b/>
                            <w:bCs/>
                            <w:color w:val="000000"/>
                            <w:sz w:val="24"/>
                            <w:szCs w:val="24"/>
                            <w:lang w:val="ro-RO"/>
                          </w:rPr>
                          <w:t>25.75</w:t>
                        </w:r>
                      </w:p>
                    </w:tc>
                  </w:tr>
                </w:tbl>
                <w:p w14:paraId="6C4A812C" w14:textId="77777777" w:rsidR="004A2E19" w:rsidRPr="004A2E19" w:rsidRDefault="004A2E19" w:rsidP="00AB298E">
                  <w:pPr>
                    <w:spacing w:after="0"/>
                    <w:ind w:right="-672"/>
                    <w:jc w:val="both"/>
                    <w:rPr>
                      <w:rFonts w:ascii="Times New Roman" w:eastAsia="Times New Roman" w:hAnsi="Times New Roman" w:cs="Times New Roman"/>
                      <w:b/>
                      <w:bCs/>
                      <w:color w:val="000000"/>
                      <w:sz w:val="24"/>
                      <w:szCs w:val="24"/>
                      <w:lang w:val="ro-RO"/>
                    </w:rPr>
                  </w:pPr>
                </w:p>
              </w:tc>
            </w:tr>
          </w:tbl>
          <w:p w14:paraId="1814637B" w14:textId="14828E29" w:rsidR="005760DC" w:rsidRPr="004A2E19" w:rsidRDefault="005760DC" w:rsidP="005760DC">
            <w:pPr>
              <w:tabs>
                <w:tab w:val="num" w:pos="501"/>
              </w:tabs>
              <w:spacing w:after="0"/>
              <w:ind w:left="217"/>
              <w:jc w:val="both"/>
              <w:rPr>
                <w:rFonts w:ascii="Times New Roman" w:eastAsia="Batang" w:hAnsi="Times New Roman" w:cs="Times New Roman"/>
                <w:b/>
                <w:bCs/>
                <w:sz w:val="24"/>
                <w:szCs w:val="24"/>
                <w:lang w:val="ro-RO" w:eastAsia="ja-JP"/>
              </w:rPr>
            </w:pPr>
            <w:r w:rsidRPr="004A2E19">
              <w:rPr>
                <w:rFonts w:ascii="Times New Roman" w:eastAsia="Batang" w:hAnsi="Times New Roman" w:cs="Times New Roman"/>
                <w:b/>
                <w:bCs/>
                <w:sz w:val="24"/>
                <w:szCs w:val="24"/>
                <w:lang w:val="ro-RO" w:eastAsia="ja-JP"/>
              </w:rPr>
              <w:t>Beneficii:</w:t>
            </w:r>
          </w:p>
          <w:p w14:paraId="392D6890" w14:textId="0C1004D8" w:rsidR="005760DC" w:rsidRPr="004A2E19" w:rsidRDefault="005760DC" w:rsidP="004A2E19">
            <w:pPr>
              <w:pStyle w:val="ListParagraph"/>
              <w:numPr>
                <w:ilvl w:val="0"/>
                <w:numId w:val="41"/>
              </w:numPr>
              <w:shd w:val="clear" w:color="auto" w:fill="FFFFFF"/>
              <w:spacing w:after="0"/>
              <w:ind w:left="164" w:right="169" w:firstLine="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Va fi asigurată transpunerea în legislația secundară a noilor modificări ale Legii nr. 108/2016 cu privire la gazele naturale;</w:t>
            </w:r>
          </w:p>
          <w:p w14:paraId="5D967CA7" w14:textId="17D38F39" w:rsidR="005760DC" w:rsidRPr="004A2E19" w:rsidRDefault="005760DC" w:rsidP="004A2E19">
            <w:pPr>
              <w:pStyle w:val="ListParagraph"/>
              <w:numPr>
                <w:ilvl w:val="0"/>
                <w:numId w:val="41"/>
              </w:numPr>
              <w:shd w:val="clear" w:color="auto" w:fill="FFFFFF"/>
              <w:spacing w:after="0"/>
              <w:ind w:left="164" w:right="169" w:firstLine="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lastRenderedPageBreak/>
              <w:t>Costul atractiv al produsului de capacitate condiționată va permite utilizatorilor de sistem să aleagă coridorul Transbalcanic pentru transportarea gazelor naturale către instalațiile de stocare din Ucraina.</w:t>
            </w:r>
          </w:p>
          <w:p w14:paraId="45E4D9D4" w14:textId="64D1A4AE" w:rsidR="005760DC" w:rsidRPr="004A2E19" w:rsidRDefault="005760DC" w:rsidP="004A2E19">
            <w:pPr>
              <w:pStyle w:val="ListParagraph"/>
              <w:numPr>
                <w:ilvl w:val="0"/>
                <w:numId w:val="41"/>
              </w:numPr>
              <w:shd w:val="clear" w:color="auto" w:fill="FFFFFF"/>
              <w:spacing w:after="0"/>
              <w:ind w:left="164" w:right="169" w:firstLine="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OST va utiliza eficient infrastructura de transport a gazelor naturale.</w:t>
            </w:r>
          </w:p>
          <w:p w14:paraId="19460706" w14:textId="6DB1AC54" w:rsidR="005760DC" w:rsidRPr="004A2E19" w:rsidRDefault="005760DC" w:rsidP="004A2E19">
            <w:pPr>
              <w:pStyle w:val="ListParagraph"/>
              <w:numPr>
                <w:ilvl w:val="0"/>
                <w:numId w:val="41"/>
              </w:numPr>
              <w:shd w:val="clear" w:color="auto" w:fill="FFFFFF"/>
              <w:spacing w:after="0"/>
              <w:ind w:left="164" w:right="169" w:firstLine="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Toate costurile OST de la oferirea produsului respectiv de capacitate condiționată vor fi recuperate, fără a afecta tariful pentru serviciul de transport al gazelor naturale pentru rezervarea produselor de capacitate fermă și întreruptibilă.</w:t>
            </w:r>
          </w:p>
        </w:tc>
      </w:tr>
      <w:tr w:rsidR="005760DC" w:rsidRPr="004A2E19" w14:paraId="133C2515" w14:textId="77777777" w:rsidTr="00DB6AB7">
        <w:tc>
          <w:tcPr>
            <w:tcW w:w="0" w:type="auto"/>
            <w:gridSpan w:val="2"/>
          </w:tcPr>
          <w:p w14:paraId="342BE6A5" w14:textId="39121360"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lastRenderedPageBreak/>
              <w:t>b</w:t>
            </w:r>
            <w:r w:rsidRPr="004A2E19">
              <w:rPr>
                <w:rFonts w:ascii="Times New Roman" w:eastAsia="Times New Roman" w:hAnsi="Times New Roman" w:cs="Times New Roman"/>
                <w:b/>
                <w:i/>
                <w:sz w:val="24"/>
                <w:szCs w:val="24"/>
                <w:vertAlign w:val="superscript"/>
                <w:lang w:val="ro-RO"/>
              </w:rPr>
              <w:t>2</w:t>
            </w:r>
            <w:r w:rsidRPr="004A2E19">
              <w:rPr>
                <w:rFonts w:ascii="Times New Roman" w:eastAsia="Times New Roman" w:hAnsi="Times New Roman" w:cs="Times New Roman"/>
                <w:b/>
                <w:i/>
                <w:sz w:val="24"/>
                <w:szCs w:val="24"/>
                <w:lang w:val="ro-RO"/>
              </w:rPr>
              <w:t xml:space="preserve">) Pentru opțiunile alternative analizate, identificați impacturile completând tabelul din anexa la prezentul formular. Descrieți pe larg impacturile sub formă de costuri sau beneficii, inclusiv pârțile interesate care ar putea fi afectate pozitiv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negativ de acestea</w:t>
            </w:r>
          </w:p>
        </w:tc>
      </w:tr>
      <w:tr w:rsidR="005760DC" w:rsidRPr="004A2E19" w14:paraId="79B3ED6D" w14:textId="77777777" w:rsidTr="00DB6AB7">
        <w:tc>
          <w:tcPr>
            <w:tcW w:w="0" w:type="auto"/>
            <w:gridSpan w:val="2"/>
          </w:tcPr>
          <w:p w14:paraId="654DEE18" w14:textId="7EF3F59E" w:rsidR="005760DC" w:rsidRPr="004A2E19" w:rsidRDefault="005760DC" w:rsidP="005760DC">
            <w:pPr>
              <w:spacing w:after="0"/>
              <w:jc w:val="both"/>
              <w:rPr>
                <w:rFonts w:ascii="Times New Roman" w:eastAsia="Batang" w:hAnsi="Times New Roman" w:cs="Times New Roman"/>
                <w:bCs/>
                <w:sz w:val="24"/>
                <w:szCs w:val="24"/>
                <w:lang w:val="ro-RO" w:eastAsia="ja-JP"/>
              </w:rPr>
            </w:pPr>
            <w:r w:rsidRPr="004A2E19">
              <w:rPr>
                <w:rFonts w:ascii="Times New Roman" w:eastAsia="Batang" w:hAnsi="Times New Roman" w:cs="Times New Roman"/>
                <w:bCs/>
                <w:sz w:val="24"/>
                <w:szCs w:val="24"/>
                <w:lang w:val="ro-RO" w:eastAsia="ja-JP"/>
              </w:rPr>
              <w:t>-</w:t>
            </w:r>
          </w:p>
        </w:tc>
      </w:tr>
      <w:tr w:rsidR="005760DC" w:rsidRPr="004A2E19" w14:paraId="7CA0BB71" w14:textId="77777777" w:rsidTr="00DB6AB7">
        <w:tc>
          <w:tcPr>
            <w:tcW w:w="0" w:type="auto"/>
            <w:gridSpan w:val="2"/>
          </w:tcPr>
          <w:p w14:paraId="04599B20" w14:textId="1A14DDD6"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c) Pentru opțiunile analizate, expuneți cele mai relevante/iminente riscuri care pot duce la eșecul </w:t>
            </w:r>
            <w:proofErr w:type="spellStart"/>
            <w:r w:rsidRPr="004A2E19">
              <w:rPr>
                <w:rFonts w:ascii="Times New Roman" w:eastAsia="Times New Roman" w:hAnsi="Times New Roman" w:cs="Times New Roman"/>
                <w:b/>
                <w:i/>
                <w:sz w:val="24"/>
                <w:szCs w:val="24"/>
                <w:lang w:val="ro-RO"/>
              </w:rPr>
              <w:t>intervenţiei</w:t>
            </w:r>
            <w:proofErr w:type="spellEnd"/>
            <w:r w:rsidRPr="004A2E19">
              <w:rPr>
                <w:rFonts w:ascii="Times New Roman" w:eastAsia="Times New Roman" w:hAnsi="Times New Roman" w:cs="Times New Roman"/>
                <w:b/>
                <w:i/>
                <w:sz w:val="24"/>
                <w:szCs w:val="24"/>
                <w:lang w:val="ro-RO"/>
              </w:rPr>
              <w:t xml:space="preserv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/sau schimba substanțial valoarea beneficiilor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costurilor estimate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prezentați presupuneri privind gradul de conformare cu prevederile proiectului a celor vizați în acesta.</w:t>
            </w:r>
          </w:p>
        </w:tc>
      </w:tr>
      <w:tr w:rsidR="005760DC" w:rsidRPr="004A2E19" w14:paraId="488C6F7D" w14:textId="77777777" w:rsidTr="00DB6AB7">
        <w:trPr>
          <w:trHeight w:val="71"/>
        </w:trPr>
        <w:tc>
          <w:tcPr>
            <w:tcW w:w="0" w:type="auto"/>
            <w:gridSpan w:val="2"/>
          </w:tcPr>
          <w:p w14:paraId="6D289296" w14:textId="2A2A3BC0" w:rsidR="005760DC" w:rsidRPr="004A2E19" w:rsidRDefault="005760DC" w:rsidP="005760DC">
            <w:pPr>
              <w:pStyle w:val="NormalWeb"/>
              <w:spacing w:line="276" w:lineRule="auto"/>
              <w:ind w:firstLine="0"/>
              <w:rPr>
                <w:bCs/>
                <w:lang w:val="ro-RO"/>
              </w:rPr>
            </w:pPr>
            <w:r w:rsidRPr="004A2E19">
              <w:rPr>
                <w:bCs/>
                <w:lang w:val="ro-RO"/>
              </w:rPr>
              <w:t>Nu au fost identificate careva riscuri care ar duce la eșecul implementării actului dat.</w:t>
            </w:r>
          </w:p>
        </w:tc>
      </w:tr>
      <w:tr w:rsidR="005760DC" w:rsidRPr="004A2E19" w14:paraId="19F039B2" w14:textId="77777777" w:rsidTr="00DB6AB7">
        <w:tc>
          <w:tcPr>
            <w:tcW w:w="0" w:type="auto"/>
            <w:gridSpan w:val="2"/>
          </w:tcPr>
          <w:p w14:paraId="1D171794" w14:textId="54927D4B"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d) Dacă este cazul, pentru </w:t>
            </w:r>
            <w:proofErr w:type="spellStart"/>
            <w:r w:rsidRPr="004A2E19">
              <w:rPr>
                <w:rFonts w:ascii="Times New Roman" w:eastAsia="Times New Roman" w:hAnsi="Times New Roman" w:cs="Times New Roman"/>
                <w:b/>
                <w:i/>
                <w:sz w:val="24"/>
                <w:szCs w:val="24"/>
                <w:lang w:val="ro-RO"/>
              </w:rPr>
              <w:t>opţiunea</w:t>
            </w:r>
            <w:proofErr w:type="spellEnd"/>
            <w:r w:rsidRPr="004A2E19">
              <w:rPr>
                <w:rFonts w:ascii="Times New Roman" w:eastAsia="Times New Roman" w:hAnsi="Times New Roman" w:cs="Times New Roman"/>
                <w:b/>
                <w:i/>
                <w:sz w:val="24"/>
                <w:szCs w:val="24"/>
                <w:lang w:val="ro-RO"/>
              </w:rPr>
              <w:t xml:space="preserve"> recomandată expuneți costurile de conformare pentru întreprinderi, dacă există impact disproporționat care poate distorsiona concurența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ce impact are </w:t>
            </w:r>
            <w:proofErr w:type="spellStart"/>
            <w:r w:rsidRPr="004A2E19">
              <w:rPr>
                <w:rFonts w:ascii="Times New Roman" w:eastAsia="Times New Roman" w:hAnsi="Times New Roman" w:cs="Times New Roman"/>
                <w:b/>
                <w:i/>
                <w:sz w:val="24"/>
                <w:szCs w:val="24"/>
                <w:lang w:val="ro-RO"/>
              </w:rPr>
              <w:t>opţiunea</w:t>
            </w:r>
            <w:proofErr w:type="spellEnd"/>
            <w:r w:rsidRPr="004A2E19">
              <w:rPr>
                <w:rFonts w:ascii="Times New Roman" w:eastAsia="Times New Roman" w:hAnsi="Times New Roman" w:cs="Times New Roman"/>
                <w:b/>
                <w:i/>
                <w:sz w:val="24"/>
                <w:szCs w:val="24"/>
                <w:lang w:val="ro-RO"/>
              </w:rPr>
              <w:t xml:space="preserve"> asupra întreprinderilor mici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mijlocii. Se explică dacă sunt propuse măsuri de diminuare a acestor impacturi</w:t>
            </w:r>
          </w:p>
        </w:tc>
      </w:tr>
      <w:tr w:rsidR="005760DC" w:rsidRPr="004A2E19" w14:paraId="25E631EB" w14:textId="77777777" w:rsidTr="00DB6AB7">
        <w:tc>
          <w:tcPr>
            <w:tcW w:w="0" w:type="auto"/>
            <w:gridSpan w:val="2"/>
          </w:tcPr>
          <w:p w14:paraId="50B5DBB6" w14:textId="4087BF13"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Implementarea noilor modificări la Metodologia tarifară nr. 535/2019 nu vor genera noi costuri de conformare.</w:t>
            </w:r>
          </w:p>
          <w:p w14:paraId="12D58F46" w14:textId="5A298304"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În ceea ce privește aspectul financiar al activității OST, menționăm că modificările la Metodologia tarifară nr. 535/2019 nu vor afecta negativ activitatea acestora, întrucât operatorul va avea posibilitatea să-și acopere toate cheltuielile suportate la </w:t>
            </w:r>
            <w:proofErr w:type="spellStart"/>
            <w:r w:rsidRPr="004A2E19">
              <w:rPr>
                <w:rFonts w:ascii="Times New Roman" w:eastAsia="Times New Roman" w:hAnsi="Times New Roman" w:cs="Times New Roman"/>
                <w:sz w:val="24"/>
                <w:szCs w:val="24"/>
                <w:lang w:val="ro-RO"/>
              </w:rPr>
              <w:t>desfăşurarea</w:t>
            </w:r>
            <w:proofErr w:type="spellEnd"/>
            <w:r w:rsidRPr="004A2E19">
              <w:rPr>
                <w:rFonts w:ascii="Times New Roman" w:eastAsia="Times New Roman" w:hAnsi="Times New Roman" w:cs="Times New Roman"/>
                <w:sz w:val="24"/>
                <w:szCs w:val="24"/>
                <w:lang w:val="ro-RO"/>
              </w:rPr>
              <w:t xml:space="preserve"> activității de transport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de a obține o rată rezonabilă de profit inclusă în tariful reglementat, care va fi aprobat de către Agenție. </w:t>
            </w:r>
          </w:p>
        </w:tc>
      </w:tr>
      <w:tr w:rsidR="005760DC" w:rsidRPr="004A2E19" w14:paraId="40AFC50D" w14:textId="77777777" w:rsidTr="00DB6AB7">
        <w:tc>
          <w:tcPr>
            <w:tcW w:w="0" w:type="auto"/>
            <w:gridSpan w:val="2"/>
          </w:tcPr>
          <w:p w14:paraId="79F60E08" w14:textId="77777777" w:rsidR="005760DC" w:rsidRPr="004A2E19" w:rsidRDefault="005760DC" w:rsidP="005760DC">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u w:val="single"/>
                <w:lang w:val="ro-RO"/>
              </w:rPr>
              <w:t>Concluzie</w:t>
            </w:r>
            <w:r w:rsidRPr="004A2E19">
              <w:rPr>
                <w:rFonts w:ascii="Times New Roman" w:eastAsia="Times New Roman" w:hAnsi="Times New Roman" w:cs="Times New Roman"/>
                <w:sz w:val="24"/>
                <w:szCs w:val="24"/>
                <w:lang w:val="ro-RO"/>
              </w:rPr>
              <w:t xml:space="preserve"> </w:t>
            </w:r>
          </w:p>
          <w:p w14:paraId="5F905F95" w14:textId="05835D3B" w:rsidR="005760DC" w:rsidRPr="004A2E19" w:rsidRDefault="005760DC" w:rsidP="005760DC">
            <w:pPr>
              <w:spacing w:after="0"/>
              <w:jc w:val="both"/>
              <w:rPr>
                <w:rFonts w:ascii="Times New Roman" w:eastAsia="Times New Roman" w:hAnsi="Times New Roman" w:cs="Times New Roman"/>
                <w:i/>
                <w:sz w:val="24"/>
                <w:szCs w:val="24"/>
                <w:lang w:val="ro-RO"/>
              </w:rPr>
            </w:pPr>
            <w:r w:rsidRPr="004A2E19">
              <w:rPr>
                <w:rFonts w:ascii="Times New Roman" w:eastAsia="Times New Roman" w:hAnsi="Times New Roman" w:cs="Times New Roman"/>
                <w:i/>
                <w:sz w:val="24"/>
                <w:szCs w:val="24"/>
                <w:lang w:val="ro-RO"/>
              </w:rPr>
              <w:t xml:space="preserve">e) Argumentați selectarea unei </w:t>
            </w:r>
            <w:proofErr w:type="spellStart"/>
            <w:r w:rsidRPr="004A2E19">
              <w:rPr>
                <w:rFonts w:ascii="Times New Roman" w:eastAsia="Times New Roman" w:hAnsi="Times New Roman" w:cs="Times New Roman"/>
                <w:i/>
                <w:sz w:val="24"/>
                <w:szCs w:val="24"/>
                <w:lang w:val="ro-RO"/>
              </w:rPr>
              <w:t>opţiunii</w:t>
            </w:r>
            <w:proofErr w:type="spellEnd"/>
            <w:r w:rsidRPr="004A2E19">
              <w:rPr>
                <w:rFonts w:ascii="Times New Roman" w:eastAsia="Times New Roman" w:hAnsi="Times New Roman" w:cs="Times New Roman"/>
                <w:i/>
                <w:sz w:val="24"/>
                <w:szCs w:val="24"/>
                <w:lang w:val="ro-RO"/>
              </w:rPr>
              <w:t xml:space="preserve">, în baza atingerii obiectivelor, beneficiilor </w:t>
            </w:r>
            <w:proofErr w:type="spellStart"/>
            <w:r w:rsidRPr="004A2E19">
              <w:rPr>
                <w:rFonts w:ascii="Times New Roman" w:eastAsia="Times New Roman" w:hAnsi="Times New Roman" w:cs="Times New Roman"/>
                <w:i/>
                <w:sz w:val="24"/>
                <w:szCs w:val="24"/>
                <w:lang w:val="ro-RO"/>
              </w:rPr>
              <w:t>şi</w:t>
            </w:r>
            <w:proofErr w:type="spellEnd"/>
            <w:r w:rsidRPr="004A2E19">
              <w:rPr>
                <w:rFonts w:ascii="Times New Roman" w:eastAsia="Times New Roman" w:hAnsi="Times New Roman" w:cs="Times New Roman"/>
                <w:i/>
                <w:sz w:val="24"/>
                <w:szCs w:val="24"/>
                <w:lang w:val="ro-RO"/>
              </w:rPr>
              <w:t xml:space="preserve"> costurilor, precum </w:t>
            </w:r>
            <w:proofErr w:type="spellStart"/>
            <w:r w:rsidRPr="004A2E19">
              <w:rPr>
                <w:rFonts w:ascii="Times New Roman" w:eastAsia="Times New Roman" w:hAnsi="Times New Roman" w:cs="Times New Roman"/>
                <w:i/>
                <w:sz w:val="24"/>
                <w:szCs w:val="24"/>
                <w:lang w:val="ro-RO"/>
              </w:rPr>
              <w:t>şi</w:t>
            </w:r>
            <w:proofErr w:type="spellEnd"/>
            <w:r w:rsidRPr="004A2E19">
              <w:rPr>
                <w:rFonts w:ascii="Times New Roman" w:eastAsia="Times New Roman" w:hAnsi="Times New Roman" w:cs="Times New Roman"/>
                <w:i/>
                <w:sz w:val="24"/>
                <w:szCs w:val="24"/>
                <w:lang w:val="ro-RO"/>
              </w:rPr>
              <w:t xml:space="preserve"> a asigurării celui mai mic impact negativ asupra celor afectați</w:t>
            </w:r>
          </w:p>
        </w:tc>
      </w:tr>
      <w:tr w:rsidR="005760DC" w:rsidRPr="004A2E19" w14:paraId="4C2966C9" w14:textId="77777777" w:rsidTr="00DB6AB7">
        <w:tc>
          <w:tcPr>
            <w:tcW w:w="0" w:type="auto"/>
            <w:gridSpan w:val="2"/>
          </w:tcPr>
          <w:p w14:paraId="04C6429B" w14:textId="03893DA9"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Luând în considerare faptul că intervenția de reglementare va aduce beneficii proporțional, atât pentru OST, cât și pentru utilizatorii de sistem, opțiunea selectată este de a opera modificările respective la Metodologia tarifară nr. 535/2019.</w:t>
            </w:r>
          </w:p>
          <w:p w14:paraId="44F5D889" w14:textId="58C1384F"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Mai mult ca atât, intervenția nu va afecta negativ activitatea OST, întrucât acesta va avea posibilitatea să-</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acopere costurile suportate la desfășurarea activităților autorizate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de a </w:t>
            </w:r>
            <w:proofErr w:type="spellStart"/>
            <w:r w:rsidRPr="004A2E19">
              <w:rPr>
                <w:rFonts w:ascii="Times New Roman" w:eastAsia="Times New Roman" w:hAnsi="Times New Roman" w:cs="Times New Roman"/>
                <w:sz w:val="24"/>
                <w:szCs w:val="24"/>
                <w:lang w:val="ro-RO"/>
              </w:rPr>
              <w:t>obţine</w:t>
            </w:r>
            <w:proofErr w:type="spellEnd"/>
            <w:r w:rsidRPr="004A2E19">
              <w:rPr>
                <w:rFonts w:ascii="Times New Roman" w:eastAsia="Times New Roman" w:hAnsi="Times New Roman" w:cs="Times New Roman"/>
                <w:sz w:val="24"/>
                <w:szCs w:val="24"/>
                <w:lang w:val="ro-RO"/>
              </w:rPr>
              <w:t xml:space="preserve"> o rată rezonabilă de rentabilitate. </w:t>
            </w:r>
          </w:p>
          <w:p w14:paraId="282C724B" w14:textId="11455451" w:rsidR="005760DC" w:rsidRPr="004A2E19" w:rsidRDefault="005760DC" w:rsidP="005760DC">
            <w:pPr>
              <w:spacing w:after="0"/>
              <w:jc w:val="both"/>
              <w:rPr>
                <w:rFonts w:ascii="Times New Roman" w:eastAsia="Batang" w:hAnsi="Times New Roman" w:cs="Times New Roman"/>
                <w:bCs/>
                <w:iCs/>
                <w:sz w:val="24"/>
                <w:szCs w:val="24"/>
                <w:lang w:val="ro-RO" w:eastAsia="ja-JP"/>
              </w:rPr>
            </w:pPr>
            <w:r w:rsidRPr="004A2E19">
              <w:rPr>
                <w:rFonts w:ascii="Times New Roman" w:eastAsia="Times New Roman" w:hAnsi="Times New Roman" w:cs="Times New Roman"/>
                <w:sz w:val="24"/>
                <w:szCs w:val="24"/>
                <w:lang w:val="ro-RO"/>
              </w:rPr>
              <w:t>OST care prestează serviciul de transport al gazelor naturale nu va înregistra cheltuieli aferente implementării proiectului de modificare a Metodologiei tarifare nr. 535/2019. Cheltuielile legate de instruirea personalului OST care prestează serviciul de transport al gazelor naturale, nu se identifică. În cadrul unei întreprinderi, în special a celei care prestează servicii de interes public, instruirea continuă a personalului face parte din activitățile curente</w:t>
            </w:r>
            <w:r w:rsidRPr="004A2E19">
              <w:rPr>
                <w:rFonts w:ascii="Times New Roman" w:eastAsia="Batang" w:hAnsi="Times New Roman" w:cs="Times New Roman"/>
                <w:bCs/>
                <w:iCs/>
                <w:sz w:val="24"/>
                <w:szCs w:val="24"/>
                <w:lang w:val="ro-RO" w:eastAsia="ja-JP"/>
              </w:rPr>
              <w:t>.</w:t>
            </w:r>
          </w:p>
        </w:tc>
      </w:tr>
      <w:tr w:rsidR="005760DC" w:rsidRPr="004A2E19" w14:paraId="2755FA03" w14:textId="77777777" w:rsidTr="00DB6AB7">
        <w:tc>
          <w:tcPr>
            <w:tcW w:w="0" w:type="auto"/>
            <w:gridSpan w:val="2"/>
            <w:shd w:val="clear" w:color="auto" w:fill="D9D9D9" w:themeFill="background1" w:themeFillShade="D9"/>
          </w:tcPr>
          <w:p w14:paraId="5196F586" w14:textId="133C848A" w:rsidR="005760DC" w:rsidRPr="004A2E19" w:rsidRDefault="005760DC" w:rsidP="005760DC">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 xml:space="preserve">5. Implementarea </w:t>
            </w:r>
            <w:proofErr w:type="spellStart"/>
            <w:r w:rsidRPr="004A2E19">
              <w:rPr>
                <w:rFonts w:ascii="Times New Roman" w:eastAsia="Times New Roman" w:hAnsi="Times New Roman" w:cs="Times New Roman"/>
                <w:b/>
                <w:bCs/>
                <w:sz w:val="24"/>
                <w:szCs w:val="24"/>
                <w:lang w:val="ro-RO"/>
              </w:rPr>
              <w:t>şi</w:t>
            </w:r>
            <w:proofErr w:type="spellEnd"/>
            <w:r w:rsidRPr="004A2E19">
              <w:rPr>
                <w:rFonts w:ascii="Times New Roman" w:eastAsia="Times New Roman" w:hAnsi="Times New Roman" w:cs="Times New Roman"/>
                <w:b/>
                <w:bCs/>
                <w:sz w:val="24"/>
                <w:szCs w:val="24"/>
                <w:lang w:val="ro-RO"/>
              </w:rPr>
              <w:t xml:space="preserve"> monitorizarea</w:t>
            </w:r>
          </w:p>
        </w:tc>
      </w:tr>
      <w:tr w:rsidR="005760DC" w:rsidRPr="004A2E19" w14:paraId="3255AD96" w14:textId="77777777" w:rsidTr="00DB6AB7">
        <w:tc>
          <w:tcPr>
            <w:tcW w:w="0" w:type="auto"/>
            <w:gridSpan w:val="2"/>
          </w:tcPr>
          <w:p w14:paraId="45DFB5FE" w14:textId="5209D085"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a) Descrieți cum va fi organizată implementarea </w:t>
            </w:r>
            <w:proofErr w:type="spellStart"/>
            <w:r w:rsidRPr="004A2E19">
              <w:rPr>
                <w:rFonts w:ascii="Times New Roman" w:eastAsia="Times New Roman" w:hAnsi="Times New Roman" w:cs="Times New Roman"/>
                <w:b/>
                <w:i/>
                <w:sz w:val="24"/>
                <w:szCs w:val="24"/>
                <w:lang w:val="ro-RO"/>
              </w:rPr>
              <w:t>opţiunii</w:t>
            </w:r>
            <w:proofErr w:type="spellEnd"/>
            <w:r w:rsidRPr="004A2E19">
              <w:rPr>
                <w:rFonts w:ascii="Times New Roman" w:eastAsia="Times New Roman" w:hAnsi="Times New Roman" w:cs="Times New Roman"/>
                <w:b/>
                <w:i/>
                <w:sz w:val="24"/>
                <w:szCs w:val="24"/>
                <w:lang w:val="ro-RO"/>
              </w:rPr>
              <w:t xml:space="preserve"> recomandate, ce cadru juridic necesită a fi modificat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/sau elaborat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aprobat, ce schimbări instituționale sunt necesare</w:t>
            </w:r>
          </w:p>
        </w:tc>
      </w:tr>
      <w:tr w:rsidR="005760DC" w:rsidRPr="004A2E19" w14:paraId="114591DC" w14:textId="77777777" w:rsidTr="00DB6AB7">
        <w:tc>
          <w:tcPr>
            <w:tcW w:w="0" w:type="auto"/>
            <w:gridSpan w:val="2"/>
          </w:tcPr>
          <w:p w14:paraId="0D22F60A" w14:textId="4835C3D8"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lastRenderedPageBreak/>
              <w:t>Implementarea proiectului de modificare a Metodologiei de calculare, de aprobare si de aplicare a tarifelor reglementate pentru serviciul de transport al gazelor naturale va fi realizată prin prezentarea calculelor argumentate și justificate documentar de către OST la ANRE și aprobarea/actualizarea ulterioară a costurilor de bază și a tarifelor pentru serviciul de transport al gazelor naturale.</w:t>
            </w:r>
          </w:p>
        </w:tc>
      </w:tr>
      <w:tr w:rsidR="005760DC" w:rsidRPr="004A2E19" w14:paraId="454C818B" w14:textId="77777777" w:rsidTr="00DB6AB7">
        <w:tc>
          <w:tcPr>
            <w:tcW w:w="0" w:type="auto"/>
            <w:gridSpan w:val="2"/>
          </w:tcPr>
          <w:p w14:paraId="38DE5AC1" w14:textId="39CFEEBB"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b) Indicați clar indicatorii de </w:t>
            </w:r>
            <w:proofErr w:type="spellStart"/>
            <w:r w:rsidRPr="004A2E19">
              <w:rPr>
                <w:rFonts w:ascii="Times New Roman" w:eastAsia="Times New Roman" w:hAnsi="Times New Roman" w:cs="Times New Roman"/>
                <w:b/>
                <w:i/>
                <w:sz w:val="24"/>
                <w:szCs w:val="24"/>
                <w:lang w:val="ro-RO"/>
              </w:rPr>
              <w:t>performanţă</w:t>
            </w:r>
            <w:proofErr w:type="spellEnd"/>
            <w:r w:rsidRPr="004A2E19">
              <w:rPr>
                <w:rFonts w:ascii="Times New Roman" w:eastAsia="Times New Roman" w:hAnsi="Times New Roman" w:cs="Times New Roman"/>
                <w:b/>
                <w:i/>
                <w:sz w:val="24"/>
                <w:szCs w:val="24"/>
                <w:lang w:val="ro-RO"/>
              </w:rPr>
              <w:t xml:space="preserve"> în baza cărora se va efectua monitorizarea</w:t>
            </w:r>
          </w:p>
        </w:tc>
      </w:tr>
      <w:tr w:rsidR="005760DC" w:rsidRPr="004A2E19" w14:paraId="62A64D51" w14:textId="77777777" w:rsidTr="00DB6AB7">
        <w:tc>
          <w:tcPr>
            <w:tcW w:w="0" w:type="auto"/>
            <w:gridSpan w:val="2"/>
          </w:tcPr>
          <w:p w14:paraId="6D4B88DF" w14:textId="4B3E5762" w:rsidR="005760DC" w:rsidRPr="004A2E19" w:rsidRDefault="005760DC" w:rsidP="004A2E19">
            <w:pPr>
              <w:numPr>
                <w:ilvl w:val="0"/>
                <w:numId w:val="38"/>
              </w:numPr>
              <w:spacing w:after="0"/>
              <w:ind w:left="589" w:hanging="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Majorarea numărului utilizatorilor sistemului de transport al gazelor naturale;</w:t>
            </w:r>
          </w:p>
          <w:p w14:paraId="0BD6D3D4" w14:textId="77777777" w:rsidR="005760DC" w:rsidRPr="004A2E19" w:rsidRDefault="005760DC" w:rsidP="004A2E19">
            <w:pPr>
              <w:numPr>
                <w:ilvl w:val="0"/>
                <w:numId w:val="38"/>
              </w:numPr>
              <w:spacing w:after="0"/>
              <w:ind w:left="589" w:hanging="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Majorarea volumelor de gaze naturale transportate de OST;</w:t>
            </w:r>
          </w:p>
          <w:p w14:paraId="05CED7A4" w14:textId="1424B772" w:rsidR="005760DC" w:rsidRPr="004A2E19" w:rsidRDefault="005760DC" w:rsidP="004A2E19">
            <w:pPr>
              <w:numPr>
                <w:ilvl w:val="0"/>
                <w:numId w:val="38"/>
              </w:numPr>
              <w:spacing w:after="0"/>
              <w:ind w:left="589" w:hanging="283"/>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Majorarea nivelului de utilizare a capacităților rețelelor de transport al gazelor naturale; </w:t>
            </w:r>
          </w:p>
          <w:p w14:paraId="19AED176" w14:textId="33E3F518" w:rsidR="005760DC" w:rsidRPr="004A2E19" w:rsidRDefault="005760DC" w:rsidP="004A2E19">
            <w:pPr>
              <w:pStyle w:val="ListParagraph"/>
              <w:numPr>
                <w:ilvl w:val="0"/>
                <w:numId w:val="38"/>
              </w:numPr>
              <w:tabs>
                <w:tab w:val="left" w:pos="784"/>
              </w:tabs>
              <w:spacing w:after="0"/>
              <w:ind w:left="589" w:hanging="283"/>
              <w:jc w:val="both"/>
              <w:rPr>
                <w:rFonts w:ascii="Times New Roman" w:hAnsi="Times New Roman" w:cs="Times New Roman"/>
                <w:sz w:val="24"/>
                <w:szCs w:val="24"/>
                <w:lang w:val="ro-RO"/>
              </w:rPr>
            </w:pPr>
            <w:r w:rsidRPr="004A2E19">
              <w:rPr>
                <w:rFonts w:ascii="Times New Roman" w:eastAsia="Times New Roman" w:hAnsi="Times New Roman" w:cs="Times New Roman"/>
                <w:sz w:val="24"/>
                <w:szCs w:val="24"/>
                <w:lang w:val="ro-RO"/>
              </w:rPr>
              <w:t>Pe termen lung, micșorarea tarifelor pentru alte tipuri de capacitate oferită de OST.</w:t>
            </w:r>
          </w:p>
        </w:tc>
      </w:tr>
      <w:tr w:rsidR="005760DC" w:rsidRPr="004A2E19" w14:paraId="5DE512D8" w14:textId="77777777" w:rsidTr="00DB6AB7">
        <w:tc>
          <w:tcPr>
            <w:tcW w:w="0" w:type="auto"/>
            <w:gridSpan w:val="2"/>
          </w:tcPr>
          <w:p w14:paraId="5C37A5EB" w14:textId="51A72290"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c) Identificați peste cât timp vor fi resimțite impacturile estimate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este necesară evaluarea performanței actului normativ propus. Explicați cum va fi monitorizată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 evaluată </w:t>
            </w:r>
            <w:proofErr w:type="spellStart"/>
            <w:r w:rsidRPr="004A2E19">
              <w:rPr>
                <w:rFonts w:ascii="Times New Roman" w:eastAsia="Times New Roman" w:hAnsi="Times New Roman" w:cs="Times New Roman"/>
                <w:b/>
                <w:i/>
                <w:sz w:val="24"/>
                <w:szCs w:val="24"/>
                <w:lang w:val="ro-RO"/>
              </w:rPr>
              <w:t>opţiunea</w:t>
            </w:r>
            <w:proofErr w:type="spellEnd"/>
          </w:p>
        </w:tc>
      </w:tr>
      <w:tr w:rsidR="005760DC" w:rsidRPr="004A2E19" w14:paraId="4C1003AB" w14:textId="77777777" w:rsidTr="00DB6AB7">
        <w:tc>
          <w:tcPr>
            <w:tcW w:w="0" w:type="auto"/>
            <w:gridSpan w:val="2"/>
          </w:tcPr>
          <w:p w14:paraId="769EFAFF" w14:textId="65A17B3D" w:rsidR="005760DC" w:rsidRPr="004A2E19" w:rsidRDefault="005760DC" w:rsidP="004A2E19">
            <w:pPr>
              <w:pStyle w:val="ListParagraph"/>
              <w:spacing w:after="0"/>
              <w:ind w:left="34"/>
              <w:jc w:val="both"/>
              <w:rPr>
                <w:rFonts w:ascii="Times New Roman" w:hAnsi="Times New Roman" w:cs="Times New Roman"/>
                <w:bCs/>
                <w:sz w:val="24"/>
                <w:szCs w:val="24"/>
                <w:lang w:val="ro-RO"/>
              </w:rPr>
            </w:pPr>
            <w:r w:rsidRPr="004A2E19">
              <w:rPr>
                <w:rFonts w:ascii="Times New Roman" w:hAnsi="Times New Roman" w:cs="Times New Roman"/>
                <w:bCs/>
                <w:sz w:val="24"/>
                <w:szCs w:val="24"/>
                <w:lang w:val="ro-RO"/>
              </w:rPr>
              <w:t>În perioada tarifară a anului 202</w:t>
            </w:r>
            <w:r w:rsidR="004A2E19" w:rsidRPr="004A2E19">
              <w:rPr>
                <w:rFonts w:ascii="Times New Roman" w:hAnsi="Times New Roman" w:cs="Times New Roman"/>
                <w:bCs/>
                <w:sz w:val="24"/>
                <w:szCs w:val="24"/>
                <w:lang w:val="ro-RO"/>
              </w:rPr>
              <w:t>5</w:t>
            </w:r>
            <w:r w:rsidRPr="004A2E19">
              <w:rPr>
                <w:rFonts w:ascii="Times New Roman" w:hAnsi="Times New Roman" w:cs="Times New Roman"/>
                <w:bCs/>
                <w:sz w:val="24"/>
                <w:szCs w:val="24"/>
                <w:lang w:val="ro-RO"/>
              </w:rPr>
              <w:t>, produsul de capacitate condiționată nu va avea impact asupra mărimii tarifelor de transport.  Acesta va avea impact după încheierea perioadei de reglementare (anul calendaristic) și la stabilirea următoarelor tarife de transport a gazelor naturale. Veniturile acumulate de la produsul de capacitate condiționată vor diminua costurile ulterioare incluse în tarifele de transport.</w:t>
            </w:r>
          </w:p>
        </w:tc>
      </w:tr>
      <w:tr w:rsidR="005760DC" w:rsidRPr="004A2E19" w14:paraId="2F959597" w14:textId="77777777" w:rsidTr="00DB6AB7">
        <w:tc>
          <w:tcPr>
            <w:tcW w:w="0" w:type="auto"/>
            <w:gridSpan w:val="2"/>
            <w:shd w:val="clear" w:color="auto" w:fill="D9D9D9" w:themeFill="background1" w:themeFillShade="D9"/>
          </w:tcPr>
          <w:p w14:paraId="77666DF7" w14:textId="0DFF79BD" w:rsidR="005760DC" w:rsidRPr="004A2E19" w:rsidRDefault="005760DC" w:rsidP="005760DC">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6. Consultarea</w:t>
            </w:r>
          </w:p>
        </w:tc>
      </w:tr>
      <w:tr w:rsidR="005760DC" w:rsidRPr="004A2E19" w14:paraId="5EC0BA49" w14:textId="77777777" w:rsidTr="00DB6AB7">
        <w:tc>
          <w:tcPr>
            <w:tcW w:w="0" w:type="auto"/>
            <w:gridSpan w:val="2"/>
          </w:tcPr>
          <w:p w14:paraId="31888E1D" w14:textId="3310C99D" w:rsidR="005760DC" w:rsidRPr="004A2E19" w:rsidRDefault="005760DC" w:rsidP="005760DC">
            <w:pPr>
              <w:spacing w:after="0"/>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a) Identificați principalele </w:t>
            </w:r>
            <w:proofErr w:type="spellStart"/>
            <w:r w:rsidRPr="004A2E19">
              <w:rPr>
                <w:rFonts w:ascii="Times New Roman" w:eastAsia="Times New Roman" w:hAnsi="Times New Roman" w:cs="Times New Roman"/>
                <w:b/>
                <w:i/>
                <w:sz w:val="24"/>
                <w:szCs w:val="24"/>
                <w:lang w:val="ro-RO"/>
              </w:rPr>
              <w:t>părţi</w:t>
            </w:r>
            <w:proofErr w:type="spellEnd"/>
            <w:r w:rsidRPr="004A2E19">
              <w:rPr>
                <w:rFonts w:ascii="Times New Roman" w:eastAsia="Times New Roman" w:hAnsi="Times New Roman" w:cs="Times New Roman"/>
                <w:b/>
                <w:i/>
                <w:sz w:val="24"/>
                <w:szCs w:val="24"/>
                <w:lang w:val="ro-RO"/>
              </w:rPr>
              <w:t xml:space="preserve"> (grupuri) interesate în </w:t>
            </w:r>
            <w:proofErr w:type="spellStart"/>
            <w:r w:rsidRPr="004A2E19">
              <w:rPr>
                <w:rFonts w:ascii="Times New Roman" w:eastAsia="Times New Roman" w:hAnsi="Times New Roman" w:cs="Times New Roman"/>
                <w:b/>
                <w:i/>
                <w:sz w:val="24"/>
                <w:szCs w:val="24"/>
                <w:lang w:val="ro-RO"/>
              </w:rPr>
              <w:t>intervenţia</w:t>
            </w:r>
            <w:proofErr w:type="spellEnd"/>
            <w:r w:rsidRPr="004A2E19">
              <w:rPr>
                <w:rFonts w:ascii="Times New Roman" w:eastAsia="Times New Roman" w:hAnsi="Times New Roman" w:cs="Times New Roman"/>
                <w:b/>
                <w:i/>
                <w:sz w:val="24"/>
                <w:szCs w:val="24"/>
                <w:lang w:val="ro-RO"/>
              </w:rPr>
              <w:t xml:space="preserve"> propusă</w:t>
            </w:r>
          </w:p>
        </w:tc>
      </w:tr>
      <w:tr w:rsidR="005760DC" w:rsidRPr="004A2E19" w14:paraId="07913F5C" w14:textId="77777777" w:rsidTr="00DB6AB7">
        <w:tc>
          <w:tcPr>
            <w:tcW w:w="0" w:type="auto"/>
            <w:gridSpan w:val="2"/>
            <w:shd w:val="clear" w:color="auto" w:fill="auto"/>
          </w:tcPr>
          <w:p w14:paraId="730AFCCD" w14:textId="3AEBE527" w:rsidR="005760DC" w:rsidRPr="004A2E19" w:rsidRDefault="005760DC" w:rsidP="005760DC">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Principalele părți interesate sunt OST și utilizatorii de sistem (furnizorii și </w:t>
            </w:r>
            <w:proofErr w:type="spellStart"/>
            <w:r w:rsidRPr="004A2E19">
              <w:rPr>
                <w:rFonts w:ascii="Times New Roman" w:eastAsia="Times New Roman" w:hAnsi="Times New Roman" w:cs="Times New Roman"/>
                <w:sz w:val="24"/>
                <w:szCs w:val="24"/>
                <w:lang w:val="ro-RO"/>
              </w:rPr>
              <w:t>traderii</w:t>
            </w:r>
            <w:proofErr w:type="spellEnd"/>
            <w:r w:rsidRPr="004A2E19">
              <w:rPr>
                <w:rFonts w:ascii="Times New Roman" w:eastAsia="Times New Roman" w:hAnsi="Times New Roman" w:cs="Times New Roman"/>
                <w:sz w:val="24"/>
                <w:szCs w:val="24"/>
                <w:lang w:val="ro-RO"/>
              </w:rPr>
              <w:t>).</w:t>
            </w:r>
          </w:p>
        </w:tc>
      </w:tr>
      <w:tr w:rsidR="005760DC" w:rsidRPr="004A2E19" w14:paraId="46177C95" w14:textId="77777777" w:rsidTr="00DB6AB7">
        <w:tc>
          <w:tcPr>
            <w:tcW w:w="0" w:type="auto"/>
            <w:gridSpan w:val="2"/>
          </w:tcPr>
          <w:p w14:paraId="0F22D379" w14:textId="3CED5E3E"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b) Explicați succint cum (prin ce metode) s-a asigurat consultarea adecvată a părților</w:t>
            </w:r>
          </w:p>
        </w:tc>
      </w:tr>
      <w:tr w:rsidR="005760DC" w:rsidRPr="004A2E19" w14:paraId="57EF022C" w14:textId="77777777" w:rsidTr="00DB6AB7">
        <w:tc>
          <w:tcPr>
            <w:tcW w:w="0" w:type="auto"/>
            <w:gridSpan w:val="2"/>
            <w:shd w:val="clear" w:color="auto" w:fill="auto"/>
          </w:tcPr>
          <w:p w14:paraId="075C4452" w14:textId="12E902AB" w:rsidR="005760DC" w:rsidRPr="004A2E19" w:rsidRDefault="005760DC" w:rsidP="006C2D2A">
            <w:pPr>
              <w:pStyle w:val="BodyText1"/>
              <w:tabs>
                <w:tab w:val="left" w:pos="600"/>
              </w:tabs>
              <w:autoSpaceDE/>
              <w:autoSpaceDN w:val="0"/>
              <w:spacing w:after="0"/>
              <w:ind w:firstLine="408"/>
              <w:rPr>
                <w:lang w:val="ro-RO"/>
              </w:rPr>
            </w:pPr>
            <w:r w:rsidRPr="004A2E19">
              <w:rPr>
                <w:lang w:val="ro-RO"/>
              </w:rPr>
              <w:t xml:space="preserve">Analiza de impact la proiectul de modificare a </w:t>
            </w:r>
            <w:r w:rsidRPr="004A2E19">
              <w:rPr>
                <w:i/>
                <w:lang w:val="ro-RO"/>
              </w:rPr>
              <w:t>Metodologiei de calculare, de aprobare si de aplicare a tarifelor reglementate pentru serviciul de transport al gazelor naturale</w:t>
            </w:r>
            <w:r w:rsidRPr="004A2E19">
              <w:rPr>
                <w:lang w:val="ro-RO"/>
              </w:rPr>
              <w:t>,</w:t>
            </w:r>
            <w:r w:rsidRPr="004A2E19">
              <w:rPr>
                <w:bCs/>
                <w:lang w:val="ro-RO"/>
              </w:rPr>
              <w:t xml:space="preserve"> Nota informativă și proiectul au fost plasate pe pagina electronică a </w:t>
            </w:r>
            <w:proofErr w:type="spellStart"/>
            <w:r w:rsidRPr="004A2E19">
              <w:rPr>
                <w:bCs/>
                <w:lang w:val="ro-RO"/>
              </w:rPr>
              <w:t>Agenţiei</w:t>
            </w:r>
            <w:proofErr w:type="spellEnd"/>
            <w:r w:rsidRPr="004A2E19">
              <w:rPr>
                <w:bCs/>
                <w:lang w:val="ro-RO"/>
              </w:rPr>
              <w:t xml:space="preserve"> (</w:t>
            </w:r>
            <w:hyperlink r:id="rId14" w:history="1">
              <w:r w:rsidRPr="004A2E19">
                <w:rPr>
                  <w:rStyle w:val="Hyperlink"/>
                  <w:rFonts w:eastAsia="SimSun"/>
                  <w:bCs/>
                  <w:color w:val="auto"/>
                  <w:lang w:val="ro-RO"/>
                </w:rPr>
                <w:t>www.anre.md</w:t>
              </w:r>
            </w:hyperlink>
            <w:r w:rsidRPr="004A2E19">
              <w:rPr>
                <w:bCs/>
                <w:lang w:val="ro-RO"/>
              </w:rPr>
              <w:t xml:space="preserve">, secțiunea </w:t>
            </w:r>
            <w:proofErr w:type="spellStart"/>
            <w:r w:rsidRPr="004A2E19">
              <w:rPr>
                <w:bCs/>
                <w:lang w:val="ro-RO"/>
              </w:rPr>
              <w:t>Transparenţa</w:t>
            </w:r>
            <w:proofErr w:type="spellEnd"/>
            <w:r w:rsidRPr="004A2E19">
              <w:rPr>
                <w:bCs/>
                <w:lang w:val="ro-RO"/>
              </w:rPr>
              <w:t xml:space="preserve"> decizională/consultări publice) </w:t>
            </w:r>
            <w:proofErr w:type="spellStart"/>
            <w:r w:rsidRPr="004A2E19">
              <w:rPr>
                <w:bCs/>
                <w:lang w:val="ro-RO"/>
              </w:rPr>
              <w:t>şi</w:t>
            </w:r>
            <w:proofErr w:type="spellEnd"/>
            <w:r w:rsidRPr="004A2E19">
              <w:rPr>
                <w:bCs/>
                <w:lang w:val="ro-RO"/>
              </w:rPr>
              <w:t xml:space="preserve"> supuse consultărilor publice, inclusiv a fost emis un anunț cu privire la inițierea examinării acestora, </w:t>
            </w:r>
            <w:r w:rsidRPr="004A2E19">
              <w:rPr>
                <w:lang w:val="ro-RO"/>
              </w:rPr>
              <w:t xml:space="preserve">astfel, încât orice persoană a avut posibilitatea să prezinte propuneri </w:t>
            </w:r>
            <w:proofErr w:type="spellStart"/>
            <w:r w:rsidRPr="004A2E19">
              <w:rPr>
                <w:lang w:val="ro-RO"/>
              </w:rPr>
              <w:t>şi</w:t>
            </w:r>
            <w:proofErr w:type="spellEnd"/>
            <w:r w:rsidRPr="004A2E19">
              <w:rPr>
                <w:lang w:val="ro-RO"/>
              </w:rPr>
              <w:t xml:space="preserve"> obiecții pe marginea lor, la adresa electronica a </w:t>
            </w:r>
            <w:proofErr w:type="spellStart"/>
            <w:r w:rsidRPr="004A2E19">
              <w:rPr>
                <w:lang w:val="ro-RO"/>
              </w:rPr>
              <w:t>Agenţiei</w:t>
            </w:r>
            <w:proofErr w:type="spellEnd"/>
            <w:r w:rsidRPr="004A2E19">
              <w:rPr>
                <w:lang w:val="ro-RO"/>
              </w:rPr>
              <w:t xml:space="preserve">. </w:t>
            </w:r>
          </w:p>
          <w:p w14:paraId="14D3DB3F" w14:textId="77777777" w:rsidR="005760DC" w:rsidRPr="004A2E19" w:rsidRDefault="005760DC" w:rsidP="004A2E19">
            <w:pPr>
              <w:spacing w:after="0"/>
              <w:ind w:right="163" w:firstLine="306"/>
              <w:jc w:val="both"/>
              <w:rPr>
                <w:rFonts w:ascii="Times New Roman" w:hAnsi="Times New Roman" w:cs="Times New Roman"/>
                <w:color w:val="000000"/>
                <w:sz w:val="24"/>
                <w:szCs w:val="24"/>
                <w:shd w:val="clear" w:color="auto" w:fill="FFFFFF"/>
                <w:lang w:val="ro-RO"/>
              </w:rPr>
            </w:pPr>
            <w:r w:rsidRPr="004A2E19">
              <w:rPr>
                <w:rFonts w:ascii="Times New Roman" w:eastAsia="Times New Roman" w:hAnsi="Times New Roman" w:cs="Times New Roman"/>
                <w:sz w:val="24"/>
                <w:szCs w:val="24"/>
                <w:lang w:val="ro-RO"/>
              </w:rPr>
              <w:t>AI a fost consultat de ANRE cu Ministerul Energiei, Consiliul Concurenței, operatorul sistemului de transport (SRL „</w:t>
            </w:r>
            <w:proofErr w:type="spellStart"/>
            <w:r w:rsidRPr="004A2E19">
              <w:rPr>
                <w:rFonts w:ascii="Times New Roman" w:eastAsia="Times New Roman" w:hAnsi="Times New Roman" w:cs="Times New Roman"/>
                <w:sz w:val="24"/>
                <w:szCs w:val="24"/>
                <w:lang w:val="ro-RO"/>
              </w:rPr>
              <w:t>Vestmoldtransgaz</w:t>
            </w:r>
            <w:proofErr w:type="spellEnd"/>
            <w:r w:rsidRPr="004A2E19">
              <w:rPr>
                <w:rFonts w:ascii="Times New Roman" w:eastAsia="Times New Roman" w:hAnsi="Times New Roman" w:cs="Times New Roman"/>
                <w:sz w:val="24"/>
                <w:szCs w:val="24"/>
                <w:lang w:val="ro-RO"/>
              </w:rPr>
              <w:t>”), titularii de licențe pentru furnizarea gazelor naturale și</w:t>
            </w:r>
            <w:r w:rsidRPr="004A2E19">
              <w:rPr>
                <w:rFonts w:ascii="Times New Roman" w:hAnsi="Times New Roman" w:cs="Times New Roman"/>
                <w:color w:val="000000"/>
                <w:sz w:val="24"/>
                <w:szCs w:val="24"/>
                <w:shd w:val="clear" w:color="auto" w:fill="FFFFFF"/>
                <w:lang w:val="ro-RO"/>
              </w:rPr>
              <w:t xml:space="preserve"> operatorilor sistemelor de transport adiacenți.</w:t>
            </w:r>
            <w:r w:rsidRPr="004A2E19">
              <w:rPr>
                <w:rFonts w:ascii="Times New Roman" w:eastAsia="Times New Roman" w:hAnsi="Times New Roman" w:cs="Times New Roman"/>
                <w:sz w:val="24"/>
                <w:szCs w:val="24"/>
                <w:lang w:val="ro-RO"/>
              </w:rPr>
              <w:t xml:space="preserve">, Asociația Furnizorilor de Gaze Naturale din Republica Moldova ș.a.). </w:t>
            </w:r>
            <w:r w:rsidRPr="004A2E19">
              <w:rPr>
                <w:rFonts w:ascii="Times New Roman" w:hAnsi="Times New Roman" w:cs="Times New Roman"/>
                <w:color w:val="000000"/>
                <w:sz w:val="24"/>
                <w:szCs w:val="24"/>
                <w:shd w:val="clear" w:color="auto" w:fill="FFFFFF"/>
                <w:lang w:val="ro-RO"/>
              </w:rPr>
              <w:t xml:space="preserve">La fel, documentul de consultare elaborat de ANRE în conformitate cu Codul rețelelor și proiectul Metodologiei a fost expediat la Comitetul de Reglementare al Comunității Energetice. </w:t>
            </w:r>
          </w:p>
          <w:p w14:paraId="4A5B6F81" w14:textId="3C63E57B" w:rsidR="005760DC" w:rsidRPr="004A2E19" w:rsidRDefault="005760DC" w:rsidP="004A2E19">
            <w:pPr>
              <w:spacing w:after="0" w:line="240" w:lineRule="auto"/>
              <w:ind w:right="87" w:firstLine="306"/>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bCs/>
                <w:sz w:val="24"/>
                <w:szCs w:val="24"/>
                <w:lang w:val="ro-RO" w:eastAsia="ar-SA"/>
              </w:rPr>
              <w:t xml:space="preserve"> </w:t>
            </w:r>
            <w:r w:rsidRPr="004A2E19">
              <w:rPr>
                <w:rFonts w:ascii="Times New Roman" w:eastAsia="Times New Roman" w:hAnsi="Times New Roman" w:cs="Times New Roman"/>
                <w:sz w:val="24"/>
                <w:szCs w:val="24"/>
                <w:lang w:val="ro-RO"/>
              </w:rPr>
              <w:t>Obiecțiile și propunerile înaintate de părțile interesate la proiect au fost incluse în sinteza obiecțiilor și propunerilor.</w:t>
            </w:r>
          </w:p>
          <w:p w14:paraId="138106CF" w14:textId="30D18573" w:rsidR="005760DC" w:rsidRPr="004A2E19" w:rsidRDefault="005760DC" w:rsidP="004A2E19">
            <w:pPr>
              <w:pStyle w:val="BodyText1"/>
              <w:tabs>
                <w:tab w:val="left" w:pos="600"/>
              </w:tabs>
              <w:autoSpaceDE/>
              <w:autoSpaceDN w:val="0"/>
              <w:spacing w:after="0"/>
              <w:ind w:firstLine="306"/>
              <w:rPr>
                <w:lang w:val="ro-RO"/>
              </w:rPr>
            </w:pPr>
            <w:r w:rsidRPr="004A2E19">
              <w:rPr>
                <w:lang w:val="ro-RO"/>
              </w:rPr>
              <w:t>Analiza impactului și Proiectul au fost avizate de către Comisia de stat pentru reglementare a activității de întreprinzător.</w:t>
            </w:r>
          </w:p>
        </w:tc>
      </w:tr>
      <w:tr w:rsidR="005760DC" w:rsidRPr="004A2E19" w14:paraId="69BB24C8" w14:textId="77777777" w:rsidTr="00DB6AB7">
        <w:tc>
          <w:tcPr>
            <w:tcW w:w="0" w:type="auto"/>
            <w:gridSpan w:val="2"/>
          </w:tcPr>
          <w:p w14:paraId="687849FC" w14:textId="13E5DA23" w:rsidR="005760DC" w:rsidRPr="004A2E19" w:rsidRDefault="005760DC" w:rsidP="005760DC">
            <w:pPr>
              <w:spacing w:after="0"/>
              <w:jc w:val="both"/>
              <w:rPr>
                <w:rFonts w:ascii="Times New Roman" w:eastAsia="Times New Roman" w:hAnsi="Times New Roman" w:cs="Times New Roman"/>
                <w:b/>
                <w:i/>
                <w:sz w:val="24"/>
                <w:szCs w:val="24"/>
                <w:lang w:val="ro-RO"/>
              </w:rPr>
            </w:pPr>
            <w:r w:rsidRPr="004A2E19">
              <w:rPr>
                <w:rFonts w:ascii="Times New Roman" w:eastAsia="Times New Roman" w:hAnsi="Times New Roman" w:cs="Times New Roman"/>
                <w:b/>
                <w:i/>
                <w:sz w:val="24"/>
                <w:szCs w:val="24"/>
                <w:lang w:val="ro-RO"/>
              </w:rPr>
              <w:t xml:space="preserve">c) Expuneți succint poziția fiecărei entități consultate față de documentul de analiză a impactului </w:t>
            </w:r>
            <w:proofErr w:type="spellStart"/>
            <w:r w:rsidRPr="004A2E19">
              <w:rPr>
                <w:rFonts w:ascii="Times New Roman" w:eastAsia="Times New Roman" w:hAnsi="Times New Roman" w:cs="Times New Roman"/>
                <w:b/>
                <w:i/>
                <w:sz w:val="24"/>
                <w:szCs w:val="24"/>
                <w:lang w:val="ro-RO"/>
              </w:rPr>
              <w:t>şi</w:t>
            </w:r>
            <w:proofErr w:type="spellEnd"/>
            <w:r w:rsidRPr="004A2E19">
              <w:rPr>
                <w:rFonts w:ascii="Times New Roman" w:eastAsia="Times New Roman" w:hAnsi="Times New Roman" w:cs="Times New Roman"/>
                <w:b/>
                <w:i/>
                <w:sz w:val="24"/>
                <w:szCs w:val="24"/>
                <w:lang w:val="ro-RO"/>
              </w:rPr>
              <w:t xml:space="preserve">/sau </w:t>
            </w:r>
            <w:proofErr w:type="spellStart"/>
            <w:r w:rsidRPr="004A2E19">
              <w:rPr>
                <w:rFonts w:ascii="Times New Roman" w:eastAsia="Times New Roman" w:hAnsi="Times New Roman" w:cs="Times New Roman"/>
                <w:b/>
                <w:i/>
                <w:sz w:val="24"/>
                <w:szCs w:val="24"/>
                <w:lang w:val="ro-RO"/>
              </w:rPr>
              <w:t>intervenţia</w:t>
            </w:r>
            <w:proofErr w:type="spellEnd"/>
            <w:r w:rsidRPr="004A2E19">
              <w:rPr>
                <w:rFonts w:ascii="Times New Roman" w:eastAsia="Times New Roman" w:hAnsi="Times New Roman" w:cs="Times New Roman"/>
                <w:b/>
                <w:i/>
                <w:sz w:val="24"/>
                <w:szCs w:val="24"/>
                <w:lang w:val="ro-RO"/>
              </w:rPr>
              <w:t xml:space="preserve"> propusă (se expune poziția a cel </w:t>
            </w:r>
            <w:proofErr w:type="spellStart"/>
            <w:r w:rsidRPr="004A2E19">
              <w:rPr>
                <w:rFonts w:ascii="Times New Roman" w:eastAsia="Times New Roman" w:hAnsi="Times New Roman" w:cs="Times New Roman"/>
                <w:b/>
                <w:i/>
                <w:sz w:val="24"/>
                <w:szCs w:val="24"/>
                <w:lang w:val="ro-RO"/>
              </w:rPr>
              <w:t>puţin</w:t>
            </w:r>
            <w:proofErr w:type="spellEnd"/>
            <w:r w:rsidRPr="004A2E19">
              <w:rPr>
                <w:rFonts w:ascii="Times New Roman" w:eastAsia="Times New Roman" w:hAnsi="Times New Roman" w:cs="Times New Roman"/>
                <w:b/>
                <w:i/>
                <w:sz w:val="24"/>
                <w:szCs w:val="24"/>
                <w:lang w:val="ro-RO"/>
              </w:rPr>
              <w:t xml:space="preserve"> unui exponent din fiecare grup de interese identificat)</w:t>
            </w:r>
          </w:p>
        </w:tc>
      </w:tr>
      <w:tr w:rsidR="005760DC" w:rsidRPr="004A2E19" w14:paraId="06B8AC55" w14:textId="77777777" w:rsidTr="00DB6AB7">
        <w:tc>
          <w:tcPr>
            <w:tcW w:w="0" w:type="auto"/>
            <w:gridSpan w:val="2"/>
          </w:tcPr>
          <w:p w14:paraId="5365E2BF" w14:textId="3C5458A6" w:rsidR="005760DC" w:rsidRPr="004A2E19" w:rsidRDefault="004A2E19" w:rsidP="004A2E19">
            <w:pPr>
              <w:spacing w:after="0" w:line="240" w:lineRule="auto"/>
              <w:jc w:val="both"/>
              <w:rPr>
                <w:rFonts w:ascii="Times New Roman" w:eastAsia="Times New Roman" w:hAnsi="Times New Roman" w:cs="Times New Roman"/>
                <w:b/>
                <w:i/>
                <w:sz w:val="24"/>
                <w:szCs w:val="24"/>
                <w:lang w:val="ro-RO"/>
              </w:rPr>
            </w:pPr>
            <w:r w:rsidRPr="004A2E19">
              <w:rPr>
                <w:rFonts w:asciiTheme="majorBidi" w:hAnsiTheme="majorBidi" w:cstheme="majorBidi"/>
                <w:sz w:val="24"/>
                <w:szCs w:val="24"/>
                <w:lang w:val="ro-RO"/>
              </w:rPr>
              <w:t>Avizul fiecărei entități consultate este indicat în Sinteza obiecțiilor părților interesate.</w:t>
            </w:r>
          </w:p>
        </w:tc>
      </w:tr>
    </w:tbl>
    <w:p w14:paraId="0B12AA83" w14:textId="77777777" w:rsidR="00DA29F6" w:rsidRPr="004A2E19" w:rsidRDefault="00DA29F6" w:rsidP="007B4EF7">
      <w:pPr>
        <w:spacing w:after="0"/>
        <w:rPr>
          <w:rFonts w:ascii="Times New Roman" w:hAnsi="Times New Roman" w:cs="Times New Roman"/>
          <w:sz w:val="24"/>
          <w:szCs w:val="24"/>
          <w:lang w:val="ro-RO"/>
        </w:rPr>
      </w:pPr>
      <w:r w:rsidRPr="004A2E19">
        <w:rPr>
          <w:rFonts w:ascii="Times New Roman" w:hAnsi="Times New Roman" w:cs="Times New Roman"/>
          <w:sz w:val="24"/>
          <w:szCs w:val="24"/>
          <w:lang w:val="ro-RO"/>
        </w:rPr>
        <w:br w:type="page"/>
      </w:r>
    </w:p>
    <w:tbl>
      <w:tblPr>
        <w:tblW w:w="5000" w:type="pct"/>
        <w:jc w:val="center"/>
        <w:tblCellMar>
          <w:top w:w="15" w:type="dxa"/>
          <w:left w:w="15" w:type="dxa"/>
          <w:bottom w:w="15" w:type="dxa"/>
          <w:right w:w="15" w:type="dxa"/>
        </w:tblCellMar>
        <w:tblLook w:val="04A0" w:firstRow="1" w:lastRow="0" w:firstColumn="1" w:lastColumn="0" w:noHBand="0" w:noVBand="1"/>
      </w:tblPr>
      <w:tblGrid>
        <w:gridCol w:w="5941"/>
        <w:gridCol w:w="1169"/>
        <w:gridCol w:w="1081"/>
        <w:gridCol w:w="1164"/>
      </w:tblGrid>
      <w:tr w:rsidR="00A53A7D" w:rsidRPr="004A2E19" w14:paraId="44F8D510" w14:textId="77777777" w:rsidTr="008A63AB">
        <w:trPr>
          <w:jc w:val="center"/>
        </w:trPr>
        <w:tc>
          <w:tcPr>
            <w:tcW w:w="5000" w:type="pct"/>
            <w:gridSpan w:val="4"/>
            <w:tcBorders>
              <w:top w:val="nil"/>
              <w:left w:val="nil"/>
              <w:bottom w:val="nil"/>
              <w:right w:val="nil"/>
            </w:tcBorders>
            <w:tcMar>
              <w:top w:w="15" w:type="dxa"/>
              <w:left w:w="45" w:type="dxa"/>
              <w:bottom w:w="15" w:type="dxa"/>
              <w:right w:w="45" w:type="dxa"/>
            </w:tcMar>
            <w:hideMark/>
          </w:tcPr>
          <w:p w14:paraId="1FB1F964" w14:textId="6984169E" w:rsidR="00B8108D" w:rsidRPr="004A2E19" w:rsidRDefault="00B8108D" w:rsidP="007B4EF7">
            <w:pPr>
              <w:spacing w:after="0"/>
              <w:jc w:val="right"/>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lastRenderedPageBreak/>
              <w:t xml:space="preserve">Anexă </w:t>
            </w:r>
          </w:p>
          <w:p w14:paraId="09B92B40" w14:textId="77777777" w:rsidR="00B8108D" w:rsidRPr="004A2E19" w:rsidRDefault="00B8108D" w:rsidP="007B4EF7">
            <w:pPr>
              <w:spacing w:after="0"/>
              <w:ind w:firstLine="567"/>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w:t>
            </w:r>
          </w:p>
          <w:p w14:paraId="1FBCF963" w14:textId="77777777" w:rsidR="00B8108D" w:rsidRPr="004A2E19" w:rsidRDefault="00B8108D" w:rsidP="007B4EF7">
            <w:pPr>
              <w:spacing w:after="0"/>
              <w:jc w:val="center"/>
              <w:rPr>
                <w:rFonts w:ascii="Times New Roman" w:eastAsia="Times New Roman" w:hAnsi="Times New Roman" w:cs="Times New Roman"/>
                <w:b/>
                <w:bCs/>
                <w:sz w:val="24"/>
                <w:szCs w:val="24"/>
                <w:lang w:val="ro-RO"/>
              </w:rPr>
            </w:pPr>
            <w:r w:rsidRPr="004A2E19">
              <w:rPr>
                <w:rFonts w:ascii="Times New Roman" w:eastAsia="Times New Roman" w:hAnsi="Times New Roman" w:cs="Times New Roman"/>
                <w:b/>
                <w:bCs/>
                <w:sz w:val="24"/>
                <w:szCs w:val="24"/>
                <w:lang w:val="ro-RO"/>
              </w:rPr>
              <w:t>Tabel pentru identificarea impacturilor</w:t>
            </w:r>
          </w:p>
          <w:p w14:paraId="2FB81B37" w14:textId="77777777" w:rsidR="00B8108D" w:rsidRPr="004A2E19" w:rsidRDefault="00B8108D" w:rsidP="007B4EF7">
            <w:pPr>
              <w:spacing w:after="0"/>
              <w:ind w:firstLine="567"/>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w:t>
            </w:r>
          </w:p>
        </w:tc>
      </w:tr>
      <w:tr w:rsidR="00A53A7D" w:rsidRPr="004A2E19" w14:paraId="2CCD8DA6" w14:textId="77777777" w:rsidTr="002261F5">
        <w:trPr>
          <w:jc w:val="center"/>
        </w:trPr>
        <w:tc>
          <w:tcPr>
            <w:tcW w:w="3175" w:type="pct"/>
            <w:tcBorders>
              <w:top w:val="single" w:sz="4" w:space="0" w:color="auto"/>
              <w:left w:val="single" w:sz="4" w:space="0" w:color="auto"/>
              <w:right w:val="single" w:sz="4" w:space="0" w:color="auto"/>
            </w:tcBorders>
            <w:tcMar>
              <w:top w:w="15" w:type="dxa"/>
              <w:left w:w="45" w:type="dxa"/>
              <w:bottom w:w="15" w:type="dxa"/>
              <w:right w:w="45" w:type="dxa"/>
            </w:tcMar>
            <w:vAlign w:val="center"/>
            <w:hideMark/>
          </w:tcPr>
          <w:p w14:paraId="1912969D" w14:textId="77777777" w:rsidR="00B8108D" w:rsidRPr="004A2E19" w:rsidRDefault="00B8108D" w:rsidP="007B4EF7">
            <w:pPr>
              <w:spacing w:after="0"/>
              <w:jc w:val="center"/>
              <w:rPr>
                <w:rFonts w:ascii="Times New Roman" w:eastAsia="Times New Roman" w:hAnsi="Times New Roman" w:cs="Times New Roman"/>
                <w:b/>
                <w:bCs/>
                <w:sz w:val="24"/>
                <w:szCs w:val="24"/>
                <w:lang w:val="ro-RO"/>
              </w:rPr>
            </w:pPr>
            <w:r w:rsidRPr="004A2E19">
              <w:rPr>
                <w:rFonts w:ascii="Times New Roman" w:eastAsia="Times New Roman" w:hAnsi="Times New Roman" w:cs="Times New Roman"/>
                <w:b/>
                <w:bCs/>
                <w:sz w:val="24"/>
                <w:szCs w:val="24"/>
                <w:lang w:val="ro-RO"/>
              </w:rPr>
              <w:t>Categorii de impact</w:t>
            </w:r>
          </w:p>
        </w:tc>
        <w:tc>
          <w:tcPr>
            <w:tcW w:w="1825" w:type="pct"/>
            <w:gridSpan w:val="3"/>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vAlign w:val="center"/>
            <w:hideMark/>
          </w:tcPr>
          <w:p w14:paraId="7928C9AB" w14:textId="77777777" w:rsidR="00B8108D" w:rsidRPr="004A2E19" w:rsidRDefault="00B8108D" w:rsidP="007B4EF7">
            <w:pPr>
              <w:spacing w:after="0"/>
              <w:jc w:val="center"/>
              <w:rPr>
                <w:rFonts w:ascii="Times New Roman" w:eastAsia="Times New Roman" w:hAnsi="Times New Roman" w:cs="Times New Roman"/>
                <w:b/>
                <w:bCs/>
                <w:sz w:val="24"/>
                <w:szCs w:val="24"/>
                <w:lang w:val="ro-RO"/>
              </w:rPr>
            </w:pPr>
            <w:r w:rsidRPr="004A2E19">
              <w:rPr>
                <w:rFonts w:ascii="Times New Roman" w:eastAsia="Times New Roman" w:hAnsi="Times New Roman" w:cs="Times New Roman"/>
                <w:b/>
                <w:bCs/>
                <w:sz w:val="24"/>
                <w:szCs w:val="24"/>
                <w:lang w:val="ro-RO"/>
              </w:rPr>
              <w:t>Punctaj atribuit</w:t>
            </w:r>
          </w:p>
        </w:tc>
      </w:tr>
      <w:tr w:rsidR="00A53A7D" w:rsidRPr="004A2E19" w14:paraId="76F737C6" w14:textId="77777777" w:rsidTr="002261F5">
        <w:trPr>
          <w:jc w:val="center"/>
        </w:trPr>
        <w:tc>
          <w:tcPr>
            <w:tcW w:w="3175" w:type="pct"/>
            <w:tcBorders>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4BFDBC4"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5"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vAlign w:val="center"/>
            <w:hideMark/>
          </w:tcPr>
          <w:p w14:paraId="2F5ECC77" w14:textId="77777777" w:rsidR="00B8108D" w:rsidRPr="004A2E19" w:rsidRDefault="00B8108D" w:rsidP="007B4EF7">
            <w:pPr>
              <w:spacing w:after="0"/>
              <w:jc w:val="center"/>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i/>
                <w:iCs/>
                <w:sz w:val="24"/>
                <w:szCs w:val="24"/>
                <w:lang w:val="ro-RO"/>
              </w:rPr>
              <w:t>Opţiunea</w:t>
            </w:r>
            <w:proofErr w:type="spellEnd"/>
            <w:r w:rsidRPr="004A2E19">
              <w:rPr>
                <w:rFonts w:ascii="Times New Roman" w:eastAsia="Times New Roman" w:hAnsi="Times New Roman" w:cs="Times New Roman"/>
                <w:i/>
                <w:iCs/>
                <w:sz w:val="24"/>
                <w:szCs w:val="24"/>
                <w:lang w:val="ro-RO"/>
              </w:rPr>
              <w:t xml:space="preserve"> propusă</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2D6B809" w14:textId="77777777" w:rsidR="00B8108D" w:rsidRPr="004A2E19" w:rsidRDefault="00B8108D" w:rsidP="007B4EF7">
            <w:pPr>
              <w:spacing w:after="0"/>
              <w:jc w:val="center"/>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i/>
                <w:iCs/>
                <w:sz w:val="24"/>
                <w:szCs w:val="24"/>
                <w:lang w:val="ro-RO"/>
              </w:rPr>
              <w:t>Opţiunea</w:t>
            </w:r>
            <w:proofErr w:type="spellEnd"/>
            <w:r w:rsidRPr="004A2E19">
              <w:rPr>
                <w:rFonts w:ascii="Times New Roman" w:eastAsia="Times New Roman" w:hAnsi="Times New Roman" w:cs="Times New Roman"/>
                <w:i/>
                <w:iCs/>
                <w:sz w:val="24"/>
                <w:szCs w:val="24"/>
                <w:lang w:val="ro-RO"/>
              </w:rPr>
              <w:t xml:space="preserve"> alterativă 1</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25F240F" w14:textId="77777777" w:rsidR="00B8108D" w:rsidRPr="004A2E19" w:rsidRDefault="00B8108D" w:rsidP="007B4EF7">
            <w:pPr>
              <w:spacing w:after="0"/>
              <w:jc w:val="center"/>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i/>
                <w:iCs/>
                <w:sz w:val="24"/>
                <w:szCs w:val="24"/>
                <w:lang w:val="ro-RO"/>
              </w:rPr>
              <w:t>Opţiunea</w:t>
            </w:r>
            <w:proofErr w:type="spellEnd"/>
            <w:r w:rsidRPr="004A2E19">
              <w:rPr>
                <w:rFonts w:ascii="Times New Roman" w:eastAsia="Times New Roman" w:hAnsi="Times New Roman" w:cs="Times New Roman"/>
                <w:i/>
                <w:iCs/>
                <w:sz w:val="24"/>
                <w:szCs w:val="24"/>
                <w:lang w:val="ro-RO"/>
              </w:rPr>
              <w:t xml:space="preserve"> alterativă 2</w:t>
            </w:r>
          </w:p>
        </w:tc>
      </w:tr>
      <w:tr w:rsidR="00A53A7D" w:rsidRPr="004A2E19" w14:paraId="450EA6D1" w14:textId="77777777" w:rsidTr="002261F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23AF74" w14:textId="77777777" w:rsidR="00B8108D" w:rsidRPr="004A2E19" w:rsidRDefault="00B8108D"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Economic</w:t>
            </w:r>
          </w:p>
        </w:tc>
      </w:tr>
      <w:tr w:rsidR="00A53A7D" w:rsidRPr="004A2E19" w14:paraId="7F8FD185" w14:textId="77777777" w:rsidTr="002261F5">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28A2C"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costurile desfășurării afacerilor</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6E1BA98D" w14:textId="2D3083BB"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64471D2"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ACF58D5"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0D421470"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5DC1E"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povara administrativă</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1DBA4E08" w14:textId="393A6577"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50484D" w14:textId="754132BF"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5F258B7"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5FE6A616"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6C9C1"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fluxurile comerciale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investiţionale</w:t>
            </w:r>
            <w:proofErr w:type="spellEnd"/>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7446CC60" w14:textId="1053597B"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1B61DB" w14:textId="6144BA87"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485E673" w14:textId="01B8B2E2"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2E9C1631"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E91CE"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competitivitatea afacerilor</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48AC5052" w14:textId="689C6F97"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923461" w14:textId="24B4B1AC"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4F037DE"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44F9D9D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C27C6" w14:textId="77777777" w:rsidR="0024649E" w:rsidRPr="004A2E19" w:rsidRDefault="0024649E"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activitatea diferitor categorii de întreprinderi mici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mijlocii</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2E5EA5D5" w14:textId="5471DEA1"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00C9A20" w14:textId="4310EB27"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E816482"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2ADAE5BC"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71C72"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concurență pe </w:t>
            </w:r>
            <w:proofErr w:type="spellStart"/>
            <w:r w:rsidRPr="004A2E19">
              <w:rPr>
                <w:rFonts w:ascii="Times New Roman" w:eastAsia="Times New Roman" w:hAnsi="Times New Roman" w:cs="Times New Roman"/>
                <w:sz w:val="24"/>
                <w:szCs w:val="24"/>
                <w:lang w:val="ro-RO"/>
              </w:rPr>
              <w:t>piaţă</w:t>
            </w:r>
            <w:proofErr w:type="spellEnd"/>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377B0740" w14:textId="2F769A1C"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5D1E0D2" w14:textId="7B19FE92"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AA7F1A" w14:textId="5EC008FD"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212B1449"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C163E"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activitatea de inovare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cercetare</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26DE242A" w14:textId="7402F2EB"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1E185B" w14:textId="2F482B37"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991E45"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4AC7640F"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5F87C"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veniturile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cheltuielile publice</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3C0A56DC" w14:textId="302E1DE7"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B2F708" w14:textId="7EAEA056"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BBE831"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73C8BCC6"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67F7F"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cadrul instituțional al autorităților publice</w:t>
            </w:r>
          </w:p>
        </w:tc>
        <w:tc>
          <w:tcPr>
            <w:tcW w:w="62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37660221" w14:textId="743DFC8F"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2</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6C8168" w14:textId="0C4A0EC3"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AD4F51"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2E19736E"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FEFCC6"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alegerea, calitatea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prețurile pentru consumatori</w:t>
            </w:r>
          </w:p>
        </w:tc>
        <w:tc>
          <w:tcPr>
            <w:tcW w:w="625"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center"/>
          </w:tcPr>
          <w:p w14:paraId="2F343A15" w14:textId="090EEB65"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1A4FEBD" w14:textId="567745C1"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1CD5A99" w14:textId="0825B352"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0D00E8A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E0BC2"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bunăstarea gospodăriilor casnice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a cetățeniilor</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15C5C392" w14:textId="1C693578"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EC68B4" w14:textId="25DCCB18"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79AD7A" w14:textId="295D095D"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4076DBDA"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EA2582" w14:textId="77777777" w:rsidR="0024649E" w:rsidRPr="004A2E19" w:rsidRDefault="0024649E" w:rsidP="007B4EF7">
            <w:pPr>
              <w:spacing w:after="0"/>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sz w:val="24"/>
                <w:szCs w:val="24"/>
                <w:lang w:val="ro-RO"/>
              </w:rPr>
              <w:t>situaţia</w:t>
            </w:r>
            <w:proofErr w:type="spellEnd"/>
            <w:r w:rsidRPr="004A2E19">
              <w:rPr>
                <w:rFonts w:ascii="Times New Roman" w:eastAsia="Times New Roman" w:hAnsi="Times New Roman" w:cs="Times New Roman"/>
                <w:sz w:val="24"/>
                <w:szCs w:val="24"/>
                <w:lang w:val="ro-RO"/>
              </w:rPr>
              <w:t xml:space="preserve"> social-economică în anumite regiuni</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0FADDA13" w14:textId="0B3503C7"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93C978" w14:textId="10250AB6"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A4CDC6"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536472B9"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D1981" w14:textId="77777777" w:rsidR="0024649E" w:rsidRPr="004A2E19" w:rsidRDefault="0024649E" w:rsidP="007B4EF7">
            <w:pPr>
              <w:spacing w:after="0"/>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sz w:val="24"/>
                <w:szCs w:val="24"/>
                <w:lang w:val="ro-RO"/>
              </w:rPr>
              <w:t>situaţia</w:t>
            </w:r>
            <w:proofErr w:type="spellEnd"/>
            <w:r w:rsidRPr="004A2E19">
              <w:rPr>
                <w:rFonts w:ascii="Times New Roman" w:eastAsia="Times New Roman" w:hAnsi="Times New Roman" w:cs="Times New Roman"/>
                <w:sz w:val="24"/>
                <w:szCs w:val="24"/>
                <w:lang w:val="ro-RO"/>
              </w:rPr>
              <w:t xml:space="preserve"> macroeconomică</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7F28457F" w14:textId="0BDEB234"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FF1EF5" w14:textId="47610F2C"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5386BA" w14:textId="713CED94"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73F0441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2054A" w14:textId="77777777" w:rsidR="00757BD5" w:rsidRPr="004A2E19" w:rsidRDefault="00757BD5"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alte aspecte economice</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FE1B8CF" w14:textId="61A8A0A7" w:rsidR="00757BD5" w:rsidRPr="004A2E19" w:rsidRDefault="00757BD5" w:rsidP="007B4EF7">
            <w:pPr>
              <w:spacing w:after="0"/>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7B9746" w14:textId="77777777" w:rsidR="00757BD5" w:rsidRPr="004A2E19" w:rsidRDefault="00757BD5" w:rsidP="007B4EF7">
            <w:pPr>
              <w:spacing w:after="0"/>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670323" w14:textId="77777777" w:rsidR="00757BD5" w:rsidRPr="004A2E19" w:rsidRDefault="00757BD5" w:rsidP="007B4EF7">
            <w:pPr>
              <w:spacing w:after="0"/>
              <w:rPr>
                <w:rFonts w:ascii="Times New Roman" w:eastAsia="Times New Roman" w:hAnsi="Times New Roman" w:cs="Times New Roman"/>
                <w:sz w:val="24"/>
                <w:szCs w:val="24"/>
                <w:lang w:val="ro-RO"/>
              </w:rPr>
            </w:pPr>
          </w:p>
        </w:tc>
      </w:tr>
      <w:tr w:rsidR="00A53A7D" w:rsidRPr="004A2E19" w14:paraId="7A929B6F" w14:textId="77777777" w:rsidTr="00C25E0E">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370D46F" w14:textId="7818A09C" w:rsidR="00757BD5" w:rsidRPr="004A2E19" w:rsidRDefault="00757BD5" w:rsidP="007B4EF7">
            <w:pPr>
              <w:spacing w:after="0"/>
              <w:jc w:val="center"/>
              <w:rPr>
                <w:rFonts w:ascii="Times New Roman" w:eastAsia="Times New Roman" w:hAnsi="Times New Roman" w:cs="Times New Roman"/>
                <w:sz w:val="24"/>
                <w:szCs w:val="24"/>
                <w:lang w:val="ro-RO"/>
              </w:rPr>
            </w:pPr>
          </w:p>
        </w:tc>
      </w:tr>
      <w:tr w:rsidR="00A53A7D" w:rsidRPr="004A2E19" w14:paraId="2BACF60E"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1EDDA"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gradul de ocupare a </w:t>
            </w:r>
            <w:proofErr w:type="spellStart"/>
            <w:r w:rsidRPr="004A2E19">
              <w:rPr>
                <w:rFonts w:ascii="Times New Roman" w:eastAsia="Times New Roman" w:hAnsi="Times New Roman" w:cs="Times New Roman"/>
                <w:sz w:val="24"/>
                <w:szCs w:val="24"/>
                <w:lang w:val="ro-RO"/>
              </w:rPr>
              <w:t>forţei</w:t>
            </w:r>
            <w:proofErr w:type="spellEnd"/>
            <w:r w:rsidRPr="004A2E19">
              <w:rPr>
                <w:rFonts w:ascii="Times New Roman" w:eastAsia="Times New Roman" w:hAnsi="Times New Roman" w:cs="Times New Roman"/>
                <w:sz w:val="24"/>
                <w:szCs w:val="24"/>
                <w:lang w:val="ro-RO"/>
              </w:rPr>
              <w:t xml:space="preserve"> de muncă</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EEC033" w14:textId="3339AD1E"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5055F7" w14:textId="63D67F39"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FEE53B"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043EAE7C"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84709"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nivelul de salarizare</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C79F6D8" w14:textId="6220A17F"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FF7663" w14:textId="36DBA5F8"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C6D9D77"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43FA8B89"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86CC3" w14:textId="77777777" w:rsidR="0024649E" w:rsidRPr="004A2E19" w:rsidRDefault="0024649E" w:rsidP="007B4EF7">
            <w:pPr>
              <w:spacing w:after="0"/>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sz w:val="24"/>
                <w:szCs w:val="24"/>
                <w:lang w:val="ro-RO"/>
              </w:rPr>
              <w:t>condiţiile</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organizarea muncii</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316B01" w14:textId="750CB2F1"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E2CA12" w14:textId="237AE307"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E6F0408"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6B72561E"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7DE6F"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sănătatea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securitatea muncii</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7AD3617" w14:textId="5B4F21D2"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01149B" w14:textId="3C644568"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38048B7"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5757F42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5E9B3C" w14:textId="77777777" w:rsidR="0024649E" w:rsidRPr="004A2E19" w:rsidRDefault="0024649E"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formarea profesională</w:t>
            </w:r>
          </w:p>
        </w:tc>
        <w:tc>
          <w:tcPr>
            <w:tcW w:w="625" w:type="pct"/>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4761AA5" w14:textId="4C62104E" w:rsidR="0024649E" w:rsidRPr="004A2E19" w:rsidRDefault="0024649E" w:rsidP="007B4EF7">
            <w:pPr>
              <w:spacing w:after="0"/>
              <w:jc w:val="center"/>
              <w:rPr>
                <w:rFonts w:ascii="Times New Roman" w:eastAsia="Times New Roman" w:hAnsi="Times New Roman" w:cs="Times New Roman"/>
                <w:sz w:val="24"/>
                <w:szCs w:val="24"/>
                <w:lang w:val="ro-RO"/>
              </w:rPr>
            </w:pPr>
            <w:r w:rsidRPr="004A2E19">
              <w:rPr>
                <w:rFonts w:ascii="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E92193" w14:textId="6DC773A8" w:rsidR="0024649E" w:rsidRPr="004A2E19" w:rsidRDefault="0024649E"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7BA0B80" w14:textId="77777777" w:rsidR="0024649E" w:rsidRPr="004A2E19" w:rsidRDefault="0024649E" w:rsidP="007B4EF7">
            <w:pPr>
              <w:spacing w:after="0"/>
              <w:jc w:val="center"/>
              <w:rPr>
                <w:rFonts w:ascii="Times New Roman" w:eastAsia="Times New Roman" w:hAnsi="Times New Roman" w:cs="Times New Roman"/>
                <w:sz w:val="24"/>
                <w:szCs w:val="24"/>
                <w:lang w:val="ro-RO"/>
              </w:rPr>
            </w:pPr>
          </w:p>
        </w:tc>
      </w:tr>
      <w:tr w:rsidR="00A53A7D" w:rsidRPr="004A2E19" w14:paraId="0D1DBC81"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E8762"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inegalitatea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distribuţia</w:t>
            </w:r>
            <w:proofErr w:type="spellEnd"/>
            <w:r w:rsidRPr="004A2E19">
              <w:rPr>
                <w:rFonts w:ascii="Times New Roman" w:eastAsia="Times New Roman" w:hAnsi="Times New Roman" w:cs="Times New Roman"/>
                <w:sz w:val="24"/>
                <w:szCs w:val="24"/>
                <w:lang w:val="ro-RO"/>
              </w:rPr>
              <w:t xml:space="preserve"> veniturilor</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DDCA72C" w14:textId="7D2922F4"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5062465" w14:textId="17ACDBCF"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7AEEF42"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25468FB0"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5485A"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nivelul veniturilor </w:t>
            </w:r>
            <w:proofErr w:type="spellStart"/>
            <w:r w:rsidRPr="004A2E19">
              <w:rPr>
                <w:rFonts w:ascii="Times New Roman" w:eastAsia="Times New Roman" w:hAnsi="Times New Roman" w:cs="Times New Roman"/>
                <w:sz w:val="24"/>
                <w:szCs w:val="24"/>
                <w:lang w:val="ro-RO"/>
              </w:rPr>
              <w:t>populaţiei</w:t>
            </w:r>
            <w:proofErr w:type="spellEnd"/>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94573F8" w14:textId="550315EE"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+1</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7ED1AD" w14:textId="5D795DB4"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43EB8DB" w14:textId="140CA380"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59A3676"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31C98"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nivelul sărăciei</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56CBBE6" w14:textId="1CE46F56"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7147BD" w14:textId="43E92890"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FD9E7B0"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499D32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281972"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la bunuri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servicii de bază, în special pentru persoanele social-vulnerabile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564F651" w14:textId="67DD744E"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4A5B57" w14:textId="62C5E59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89EF13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44352E7"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67421"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diversitatea culturală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lingvistică</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5E20496" w14:textId="31200474"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D6A5DE" w14:textId="5D05C46B"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7A5F20B"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3CB61EC0"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06FFD"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partidele politice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organizațiile civice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865115B" w14:textId="1F3E4D71"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579EBC" w14:textId="414D32A9"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471617E"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F6F71BA"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68EE2"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sănătatea publică, inclusiv mortalitatea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morbiditatea</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964337E" w14:textId="55CB2F2B"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1835E1" w14:textId="499D458D"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FD7A8B2"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3C724CA7"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6AEE32"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modul sănătos de viață al </w:t>
            </w:r>
            <w:proofErr w:type="spellStart"/>
            <w:r w:rsidRPr="004A2E19">
              <w:rPr>
                <w:rFonts w:ascii="Times New Roman" w:eastAsia="Times New Roman" w:hAnsi="Times New Roman" w:cs="Times New Roman"/>
                <w:sz w:val="24"/>
                <w:szCs w:val="24"/>
                <w:lang w:val="ro-RO"/>
              </w:rPr>
              <w:t>populaţiei</w:t>
            </w:r>
            <w:proofErr w:type="spellEnd"/>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E40D74C" w14:textId="40C220E8"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903E14" w14:textId="318208FE"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0AA32F9"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080526E9"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3867A"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nivelul criminalității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securităţii</w:t>
            </w:r>
            <w:proofErr w:type="spellEnd"/>
            <w:r w:rsidRPr="004A2E19">
              <w:rPr>
                <w:rFonts w:ascii="Times New Roman" w:eastAsia="Times New Roman" w:hAnsi="Times New Roman" w:cs="Times New Roman"/>
                <w:sz w:val="24"/>
                <w:szCs w:val="24"/>
                <w:lang w:val="ro-RO"/>
              </w:rPr>
              <w:t xml:space="preserve"> publice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47AA7B3" w14:textId="15504EC9"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804C68" w14:textId="649FB8C9"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4FFE51C"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03696D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273EA"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calitatea serviciilor de protecție socială</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115A57D" w14:textId="0B696E3A"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7A58D8" w14:textId="5E80DFEB"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EAF254C"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0900500A"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5CC2F"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lastRenderedPageBreak/>
              <w:t xml:space="preserve">accesul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calitatea serviciilor educaționale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B720B0" w14:textId="66B66615"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6DABEB" w14:textId="111B1F9A"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369481D"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297478D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B3864"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calitatea serviciilor medicale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7F4D57" w14:textId="7E772A9D"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C6C391" w14:textId="589819A1"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7497E07"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55061DFD"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4C563F"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calitatea serviciilor publice administrative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F95AB0B" w14:textId="3CAAB3F5"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CF9E17" w14:textId="5E1C28A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6F08AB6"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65F7DBA"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963C0"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nivelul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calitatea educației </w:t>
            </w:r>
            <w:proofErr w:type="spellStart"/>
            <w:r w:rsidRPr="004A2E19">
              <w:rPr>
                <w:rFonts w:ascii="Times New Roman" w:eastAsia="Times New Roman" w:hAnsi="Times New Roman" w:cs="Times New Roman"/>
                <w:sz w:val="24"/>
                <w:szCs w:val="24"/>
                <w:lang w:val="ro-RO"/>
              </w:rPr>
              <w:t>populaţiei</w:t>
            </w:r>
            <w:proofErr w:type="spellEnd"/>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34ABB7" w14:textId="7BC69FA2"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AC8C10" w14:textId="79506F79"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285E999"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C4D5494"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673F08"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conservarea patrimoniului cultural</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E9F67D" w14:textId="0DE6FDB2"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9A1F86C" w14:textId="1DD168E0"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5C406F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1A117C5E"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B299FE"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w:t>
            </w:r>
            <w:proofErr w:type="spellStart"/>
            <w:r w:rsidRPr="004A2E19">
              <w:rPr>
                <w:rFonts w:ascii="Times New Roman" w:eastAsia="Times New Roman" w:hAnsi="Times New Roman" w:cs="Times New Roman"/>
                <w:sz w:val="24"/>
                <w:szCs w:val="24"/>
                <w:lang w:val="ro-RO"/>
              </w:rPr>
              <w:t>populaţiei</w:t>
            </w:r>
            <w:proofErr w:type="spellEnd"/>
            <w:r w:rsidRPr="004A2E19">
              <w:rPr>
                <w:rFonts w:ascii="Times New Roman" w:eastAsia="Times New Roman" w:hAnsi="Times New Roman" w:cs="Times New Roman"/>
                <w:sz w:val="24"/>
                <w:szCs w:val="24"/>
                <w:lang w:val="ro-RO"/>
              </w:rPr>
              <w:t xml:space="preserve"> la resurse culturale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participarea în </w:t>
            </w:r>
            <w:proofErr w:type="spellStart"/>
            <w:r w:rsidRPr="004A2E19">
              <w:rPr>
                <w:rFonts w:ascii="Times New Roman" w:eastAsia="Times New Roman" w:hAnsi="Times New Roman" w:cs="Times New Roman"/>
                <w:sz w:val="24"/>
                <w:szCs w:val="24"/>
                <w:lang w:val="ro-RO"/>
              </w:rPr>
              <w:t>manifestaţii</w:t>
            </w:r>
            <w:proofErr w:type="spellEnd"/>
            <w:r w:rsidRPr="004A2E19">
              <w:rPr>
                <w:rFonts w:ascii="Times New Roman" w:eastAsia="Times New Roman" w:hAnsi="Times New Roman" w:cs="Times New Roman"/>
                <w:sz w:val="24"/>
                <w:szCs w:val="24"/>
                <w:lang w:val="ro-RO"/>
              </w:rPr>
              <w:t xml:space="preserve"> culturale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7CA723B" w14:textId="719F423E" w:rsidR="00B8108D" w:rsidRPr="004A2E19" w:rsidRDefault="009971C2"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8CE373" w14:textId="05B10CDB"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3FE9E73"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DB60B6B"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CECC7"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accesul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participarea </w:t>
            </w:r>
            <w:proofErr w:type="spellStart"/>
            <w:r w:rsidRPr="004A2E19">
              <w:rPr>
                <w:rFonts w:ascii="Times New Roman" w:eastAsia="Times New Roman" w:hAnsi="Times New Roman" w:cs="Times New Roman"/>
                <w:sz w:val="24"/>
                <w:szCs w:val="24"/>
                <w:lang w:val="ro-RO"/>
              </w:rPr>
              <w:t>populaţiei</w:t>
            </w:r>
            <w:proofErr w:type="spellEnd"/>
            <w:r w:rsidRPr="004A2E19">
              <w:rPr>
                <w:rFonts w:ascii="Times New Roman" w:eastAsia="Times New Roman" w:hAnsi="Times New Roman" w:cs="Times New Roman"/>
                <w:sz w:val="24"/>
                <w:szCs w:val="24"/>
                <w:lang w:val="ro-RO"/>
              </w:rPr>
              <w:t xml:space="preserve"> în </w:t>
            </w:r>
            <w:proofErr w:type="spellStart"/>
            <w:r w:rsidRPr="004A2E19">
              <w:rPr>
                <w:rFonts w:ascii="Times New Roman" w:eastAsia="Times New Roman" w:hAnsi="Times New Roman" w:cs="Times New Roman"/>
                <w:sz w:val="24"/>
                <w:szCs w:val="24"/>
                <w:lang w:val="ro-RO"/>
              </w:rPr>
              <w:t>activităţi</w:t>
            </w:r>
            <w:proofErr w:type="spellEnd"/>
            <w:r w:rsidRPr="004A2E19">
              <w:rPr>
                <w:rFonts w:ascii="Times New Roman" w:eastAsia="Times New Roman" w:hAnsi="Times New Roman" w:cs="Times New Roman"/>
                <w:sz w:val="24"/>
                <w:szCs w:val="24"/>
                <w:lang w:val="ro-RO"/>
              </w:rPr>
              <w:t xml:space="preserve"> sportive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57464D6" w14:textId="7CD02D5E"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4D37B6" w14:textId="7446D8DD"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65F366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E5DB59C"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0DC17"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discriminarea</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C683E7D" w14:textId="1F0ACFBC"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321CF9" w14:textId="5CFA9609"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B8E54F2"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6D6A86AB"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CF883"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alte aspecte sociale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8A6A770" w14:textId="54BAD85A"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C723241" w14:textId="145ACBF0"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3FEB4CA"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3684B099" w14:textId="77777777" w:rsidTr="00C25E0E">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BD2D6E" w14:textId="7A4E628B"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6C7C9A8B"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7BD0B"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clima, inclusiv emisiile gazelor cu efect de seră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celor care afectează stratul de ozon</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B9C1235" w14:textId="20033CAB"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735279" w14:textId="2C275CB8"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C2FAFEB"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3342589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1ADFA"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calitatea aerului</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9BBFD75" w14:textId="3B895EB6"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BF71660" w14:textId="7D1CB9CF"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1221312"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882E54F"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4D242C"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calitatea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cantitatea apei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resurselor acvatice, inclusiv a apei potabile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de alt gen</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1716FDF" w14:textId="783F9D7B"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DD8737" w14:textId="5211388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8993495"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6061F35C"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3F5D8"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biodiversitatea</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D1B39C3" w14:textId="7D367627"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839C98" w14:textId="79B27678"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C1B5A3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3428D9E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1ED69"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flora</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2BD9895" w14:textId="2D5FA523"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9351E3" w14:textId="4E77DB38"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4B94F6C"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81BCB19"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C031B"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fauna</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F4FDF46" w14:textId="494F0A01"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3570AC" w14:textId="6721D679"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305438"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142463DA"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4B675B"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peisajele naturale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0C8EFC5" w14:textId="373B29B7"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A306A6" w14:textId="182DC5B6"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442DCFC"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2C3CE98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74D6E"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starea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resursele solului</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0024762" w14:textId="73BC10CB"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794CF3" w14:textId="2F06A438"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289D1A7"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4F724AD"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7D59B"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producerea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reciclarea deșeurilor</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E2A74EC" w14:textId="10DD283F"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D464DD" w14:textId="2CD6CEAA"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82E581E"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5EC9736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70060"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utilizarea eficientă a resurselor regenerabile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neregenerabile</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6E642B5" w14:textId="0F5DACF7"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99FFCF" w14:textId="47C30CD3"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0F76AC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2644FF20"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5CCE9E"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xml:space="preserve">consumul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producția durabilă</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06F76F1" w14:textId="17C13C6D"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F32B2A0" w14:textId="20CFD5EB"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FB6B0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92CF5A8"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C288B"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intensitatea energetică</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7AC45F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0617E3"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FCF278B"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078FF3A1"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9191A" w14:textId="77777777" w:rsidR="00B8108D" w:rsidRPr="004A2E19" w:rsidRDefault="00B8108D" w:rsidP="007B4EF7">
            <w:pPr>
              <w:spacing w:after="0"/>
              <w:rPr>
                <w:rFonts w:ascii="Times New Roman" w:eastAsia="Times New Roman" w:hAnsi="Times New Roman" w:cs="Times New Roman"/>
                <w:sz w:val="24"/>
                <w:szCs w:val="24"/>
                <w:lang w:val="ro-RO"/>
              </w:rPr>
            </w:pPr>
            <w:proofErr w:type="spellStart"/>
            <w:r w:rsidRPr="004A2E19">
              <w:rPr>
                <w:rFonts w:ascii="Times New Roman" w:eastAsia="Times New Roman" w:hAnsi="Times New Roman" w:cs="Times New Roman"/>
                <w:sz w:val="24"/>
                <w:szCs w:val="24"/>
                <w:lang w:val="ro-RO"/>
              </w:rPr>
              <w:t>eficienţa</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şi</w:t>
            </w:r>
            <w:proofErr w:type="spellEnd"/>
            <w:r w:rsidRPr="004A2E19">
              <w:rPr>
                <w:rFonts w:ascii="Times New Roman" w:eastAsia="Times New Roman" w:hAnsi="Times New Roman" w:cs="Times New Roman"/>
                <w:sz w:val="24"/>
                <w:szCs w:val="24"/>
                <w:lang w:val="ro-RO"/>
              </w:rPr>
              <w:t xml:space="preserve"> </w:t>
            </w:r>
            <w:proofErr w:type="spellStart"/>
            <w:r w:rsidRPr="004A2E19">
              <w:rPr>
                <w:rFonts w:ascii="Times New Roman" w:eastAsia="Times New Roman" w:hAnsi="Times New Roman" w:cs="Times New Roman"/>
                <w:sz w:val="24"/>
                <w:szCs w:val="24"/>
                <w:lang w:val="ro-RO"/>
              </w:rPr>
              <w:t>performanţa</w:t>
            </w:r>
            <w:proofErr w:type="spellEnd"/>
            <w:r w:rsidRPr="004A2E19">
              <w:rPr>
                <w:rFonts w:ascii="Times New Roman" w:eastAsia="Times New Roman" w:hAnsi="Times New Roman" w:cs="Times New Roman"/>
                <w:sz w:val="24"/>
                <w:szCs w:val="24"/>
                <w:lang w:val="ro-RO"/>
              </w:rPr>
              <w:t xml:space="preserve"> energetică</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FA4E9F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AF80D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BEDA998"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7D1809A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821EF0"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bunăstarea animalelor</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2E9A08C" w14:textId="28F06152" w:rsidR="00B8108D" w:rsidRPr="004A2E19" w:rsidRDefault="007A6521" w:rsidP="007B4EF7">
            <w:pPr>
              <w:spacing w:after="0"/>
              <w:jc w:val="center"/>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0</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7C10004" w14:textId="604E54FD"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22A5553"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4C7C4CFD"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6FD7F" w14:textId="77777777"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riscuri majore pentru mediu (incendii, explozii, accidente etc.)</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EA7C309"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F1F833"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1CBA4C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29473515"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A26DAF"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utilizarea terenurilor</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D56C25F"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6B6A49"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7D96011"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1C33A5DB" w14:textId="77777777" w:rsidTr="00C25E0E">
        <w:trPr>
          <w:jc w:val="center"/>
        </w:trPr>
        <w:tc>
          <w:tcPr>
            <w:tcW w:w="31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C365B" w14:textId="77777777"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alte aspecte de mediu</w:t>
            </w:r>
          </w:p>
        </w:tc>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44DFEB9"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31EBDA"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931F292" w14:textId="77777777" w:rsidR="00B8108D" w:rsidRPr="004A2E19" w:rsidRDefault="00B8108D" w:rsidP="007B4EF7">
            <w:pPr>
              <w:spacing w:after="0"/>
              <w:jc w:val="center"/>
              <w:rPr>
                <w:rFonts w:ascii="Times New Roman" w:eastAsia="Times New Roman" w:hAnsi="Times New Roman" w:cs="Times New Roman"/>
                <w:sz w:val="24"/>
                <w:szCs w:val="24"/>
                <w:lang w:val="ro-RO"/>
              </w:rPr>
            </w:pPr>
          </w:p>
        </w:tc>
      </w:tr>
      <w:tr w:rsidR="00A53A7D" w:rsidRPr="004A2E19" w14:paraId="58524EA1" w14:textId="77777777" w:rsidTr="008A63AB">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D7F1D" w14:textId="5C26CA53" w:rsidR="00B8108D" w:rsidRPr="004A2E19" w:rsidRDefault="00B8108D" w:rsidP="007B4EF7">
            <w:pPr>
              <w:spacing w:after="0"/>
              <w:jc w:val="both"/>
              <w:rPr>
                <w:rFonts w:ascii="Times New Roman" w:eastAsia="Times New Roman" w:hAnsi="Times New Roman" w:cs="Times New Roman"/>
                <w:sz w:val="24"/>
                <w:szCs w:val="24"/>
                <w:lang w:val="ro-RO"/>
              </w:rPr>
            </w:pPr>
            <w:r w:rsidRPr="004A2E19">
              <w:rPr>
                <w:rFonts w:ascii="Times New Roman" w:eastAsia="Times New Roman" w:hAnsi="Times New Roman" w:cs="Times New Roman"/>
                <w:sz w:val="24"/>
                <w:szCs w:val="24"/>
                <w:lang w:val="ro-RO"/>
              </w:rPr>
              <w:t> </w:t>
            </w:r>
            <w:r w:rsidRPr="004A2E19">
              <w:rPr>
                <w:rFonts w:ascii="Times New Roman" w:eastAsia="Times New Roman" w:hAnsi="Times New Roman" w:cs="Times New Roman"/>
                <w:i/>
                <w:iCs/>
                <w:sz w:val="24"/>
                <w:szCs w:val="24"/>
                <w:lang w:val="ro-RO"/>
              </w:rPr>
              <w:t xml:space="preserve">Tabelul se completează cu note de la -3 la +3, în drept cu fiecare categorie de impact, pentru fiecare </w:t>
            </w:r>
            <w:proofErr w:type="spellStart"/>
            <w:r w:rsidRPr="004A2E19">
              <w:rPr>
                <w:rFonts w:ascii="Times New Roman" w:eastAsia="Times New Roman" w:hAnsi="Times New Roman" w:cs="Times New Roman"/>
                <w:i/>
                <w:iCs/>
                <w:sz w:val="24"/>
                <w:szCs w:val="24"/>
                <w:lang w:val="ro-RO"/>
              </w:rPr>
              <w:t>opţiune</w:t>
            </w:r>
            <w:proofErr w:type="spellEnd"/>
            <w:r w:rsidRPr="004A2E19">
              <w:rPr>
                <w:rFonts w:ascii="Times New Roman" w:eastAsia="Times New Roman" w:hAnsi="Times New Roman" w:cs="Times New Roman"/>
                <w:i/>
                <w:iCs/>
                <w:sz w:val="24"/>
                <w:szCs w:val="24"/>
                <w:lang w:val="ro-RO"/>
              </w:rPr>
              <w:t xml:space="preserve"> analizată, unde </w:t>
            </w:r>
            <w:r w:rsidR="00B41239" w:rsidRPr="004A2E19">
              <w:rPr>
                <w:rFonts w:ascii="Times New Roman" w:eastAsia="Times New Roman" w:hAnsi="Times New Roman" w:cs="Times New Roman"/>
                <w:i/>
                <w:iCs/>
                <w:sz w:val="24"/>
                <w:szCs w:val="24"/>
                <w:lang w:val="ro-RO"/>
              </w:rPr>
              <w:t>variația</w:t>
            </w:r>
            <w:r w:rsidRPr="004A2E19">
              <w:rPr>
                <w:rFonts w:ascii="Times New Roman" w:eastAsia="Times New Roman" w:hAnsi="Times New Roman" w:cs="Times New Roman"/>
                <w:i/>
                <w:iCs/>
                <w:sz w:val="24"/>
                <w:szCs w:val="24"/>
                <w:lang w:val="ro-RO"/>
              </w:rPr>
              <w:t xml:space="preserve"> între -3 </w:t>
            </w:r>
            <w:proofErr w:type="spellStart"/>
            <w:r w:rsidRPr="004A2E19">
              <w:rPr>
                <w:rFonts w:ascii="Times New Roman" w:eastAsia="Times New Roman" w:hAnsi="Times New Roman" w:cs="Times New Roman"/>
                <w:i/>
                <w:iCs/>
                <w:sz w:val="24"/>
                <w:szCs w:val="24"/>
                <w:lang w:val="ro-RO"/>
              </w:rPr>
              <w:t>şi</w:t>
            </w:r>
            <w:proofErr w:type="spellEnd"/>
            <w:r w:rsidRPr="004A2E19">
              <w:rPr>
                <w:rFonts w:ascii="Times New Roman" w:eastAsia="Times New Roman" w:hAnsi="Times New Roman" w:cs="Times New Roman"/>
                <w:i/>
                <w:iCs/>
                <w:sz w:val="24"/>
                <w:szCs w:val="24"/>
                <w:lang w:val="ro-RO"/>
              </w:rPr>
              <w:t xml:space="preserve"> -1 reprezintă impacturi negative (costuri), iar </w:t>
            </w:r>
            <w:r w:rsidR="00B41239" w:rsidRPr="004A2E19">
              <w:rPr>
                <w:rFonts w:ascii="Times New Roman" w:eastAsia="Times New Roman" w:hAnsi="Times New Roman" w:cs="Times New Roman"/>
                <w:i/>
                <w:iCs/>
                <w:sz w:val="24"/>
                <w:szCs w:val="24"/>
                <w:lang w:val="ro-RO"/>
              </w:rPr>
              <w:t>variația</w:t>
            </w:r>
            <w:r w:rsidRPr="004A2E19">
              <w:rPr>
                <w:rFonts w:ascii="Times New Roman" w:eastAsia="Times New Roman" w:hAnsi="Times New Roman" w:cs="Times New Roman"/>
                <w:i/>
                <w:iCs/>
                <w:sz w:val="24"/>
                <w:szCs w:val="24"/>
                <w:lang w:val="ro-RO"/>
              </w:rPr>
              <w:t xml:space="preserve"> între 1 </w:t>
            </w:r>
            <w:proofErr w:type="spellStart"/>
            <w:r w:rsidRPr="004A2E19">
              <w:rPr>
                <w:rFonts w:ascii="Times New Roman" w:eastAsia="Times New Roman" w:hAnsi="Times New Roman" w:cs="Times New Roman"/>
                <w:i/>
                <w:iCs/>
                <w:sz w:val="24"/>
                <w:szCs w:val="24"/>
                <w:lang w:val="ro-RO"/>
              </w:rPr>
              <w:t>şi</w:t>
            </w:r>
            <w:proofErr w:type="spellEnd"/>
            <w:r w:rsidRPr="004A2E19">
              <w:rPr>
                <w:rFonts w:ascii="Times New Roman" w:eastAsia="Times New Roman" w:hAnsi="Times New Roman" w:cs="Times New Roman"/>
                <w:i/>
                <w:iCs/>
                <w:sz w:val="24"/>
                <w:szCs w:val="24"/>
                <w:lang w:val="ro-RO"/>
              </w:rPr>
              <w:t xml:space="preserve"> 3 – impacturi pozitive (beneficii) pentru categoriile de impact analizate. Nota 0 reprezintă lipsa impacturilor. Valoarea acordată corespunde cu intensitatea impactului (1 – minor, 2 – mediu, 3 – major) </w:t>
            </w:r>
            <w:r w:rsidR="00B41239" w:rsidRPr="004A2E19">
              <w:rPr>
                <w:rFonts w:ascii="Times New Roman" w:eastAsia="Times New Roman" w:hAnsi="Times New Roman" w:cs="Times New Roman"/>
                <w:i/>
                <w:iCs/>
                <w:sz w:val="24"/>
                <w:szCs w:val="24"/>
                <w:lang w:val="ro-RO"/>
              </w:rPr>
              <w:t>față</w:t>
            </w:r>
            <w:r w:rsidRPr="004A2E19">
              <w:rPr>
                <w:rFonts w:ascii="Times New Roman" w:eastAsia="Times New Roman" w:hAnsi="Times New Roman" w:cs="Times New Roman"/>
                <w:i/>
                <w:iCs/>
                <w:sz w:val="24"/>
                <w:szCs w:val="24"/>
                <w:lang w:val="ro-RO"/>
              </w:rPr>
              <w:t xml:space="preserve"> de </w:t>
            </w:r>
            <w:proofErr w:type="spellStart"/>
            <w:r w:rsidRPr="004A2E19">
              <w:rPr>
                <w:rFonts w:ascii="Times New Roman" w:eastAsia="Times New Roman" w:hAnsi="Times New Roman" w:cs="Times New Roman"/>
                <w:i/>
                <w:iCs/>
                <w:sz w:val="24"/>
                <w:szCs w:val="24"/>
                <w:lang w:val="ro-RO"/>
              </w:rPr>
              <w:t>situaţia</w:t>
            </w:r>
            <w:proofErr w:type="spellEnd"/>
            <w:r w:rsidRPr="004A2E19">
              <w:rPr>
                <w:rFonts w:ascii="Times New Roman" w:eastAsia="Times New Roman" w:hAnsi="Times New Roman" w:cs="Times New Roman"/>
                <w:i/>
                <w:iCs/>
                <w:sz w:val="24"/>
                <w:szCs w:val="24"/>
                <w:lang w:val="ro-RO"/>
              </w:rPr>
              <w:t xml:space="preserve"> din </w:t>
            </w:r>
            <w:proofErr w:type="spellStart"/>
            <w:r w:rsidRPr="004A2E19">
              <w:rPr>
                <w:rFonts w:ascii="Times New Roman" w:eastAsia="Times New Roman" w:hAnsi="Times New Roman" w:cs="Times New Roman"/>
                <w:i/>
                <w:iCs/>
                <w:sz w:val="24"/>
                <w:szCs w:val="24"/>
                <w:lang w:val="ro-RO"/>
              </w:rPr>
              <w:t>opţiunea</w:t>
            </w:r>
            <w:proofErr w:type="spellEnd"/>
            <w:r w:rsidRPr="004A2E19">
              <w:rPr>
                <w:rFonts w:ascii="Times New Roman" w:eastAsia="Times New Roman" w:hAnsi="Times New Roman" w:cs="Times New Roman"/>
                <w:i/>
                <w:iCs/>
                <w:sz w:val="24"/>
                <w:szCs w:val="24"/>
                <w:lang w:val="ro-RO"/>
              </w:rPr>
              <w:t xml:space="preserve"> „a nu face nimic”, în </w:t>
            </w:r>
            <w:r w:rsidR="00B41239" w:rsidRPr="004A2E19">
              <w:rPr>
                <w:rFonts w:ascii="Times New Roman" w:eastAsia="Times New Roman" w:hAnsi="Times New Roman" w:cs="Times New Roman"/>
                <w:i/>
                <w:iCs/>
                <w:sz w:val="24"/>
                <w:szCs w:val="24"/>
                <w:lang w:val="ro-RO"/>
              </w:rPr>
              <w:t>comparație</w:t>
            </w:r>
            <w:r w:rsidRPr="004A2E19">
              <w:rPr>
                <w:rFonts w:ascii="Times New Roman" w:eastAsia="Times New Roman" w:hAnsi="Times New Roman" w:cs="Times New Roman"/>
                <w:i/>
                <w:iCs/>
                <w:sz w:val="24"/>
                <w:szCs w:val="24"/>
                <w:lang w:val="ro-RO"/>
              </w:rPr>
              <w:t xml:space="preserve"> cu </w:t>
            </w:r>
            <w:proofErr w:type="spellStart"/>
            <w:r w:rsidRPr="004A2E19">
              <w:rPr>
                <w:rFonts w:ascii="Times New Roman" w:eastAsia="Times New Roman" w:hAnsi="Times New Roman" w:cs="Times New Roman"/>
                <w:i/>
                <w:iCs/>
                <w:sz w:val="24"/>
                <w:szCs w:val="24"/>
                <w:lang w:val="ro-RO"/>
              </w:rPr>
              <w:t>situaţia</w:t>
            </w:r>
            <w:proofErr w:type="spellEnd"/>
            <w:r w:rsidRPr="004A2E19">
              <w:rPr>
                <w:rFonts w:ascii="Times New Roman" w:eastAsia="Times New Roman" w:hAnsi="Times New Roman" w:cs="Times New Roman"/>
                <w:i/>
                <w:iCs/>
                <w:sz w:val="24"/>
                <w:szCs w:val="24"/>
                <w:lang w:val="ro-RO"/>
              </w:rPr>
              <w:t xml:space="preserve"> din alte </w:t>
            </w:r>
            <w:proofErr w:type="spellStart"/>
            <w:r w:rsidRPr="004A2E19">
              <w:rPr>
                <w:rFonts w:ascii="Times New Roman" w:eastAsia="Times New Roman" w:hAnsi="Times New Roman" w:cs="Times New Roman"/>
                <w:i/>
                <w:iCs/>
                <w:sz w:val="24"/>
                <w:szCs w:val="24"/>
                <w:lang w:val="ro-RO"/>
              </w:rPr>
              <w:t>opţiuni</w:t>
            </w:r>
            <w:proofErr w:type="spellEnd"/>
            <w:r w:rsidRPr="004A2E19">
              <w:rPr>
                <w:rFonts w:ascii="Times New Roman" w:eastAsia="Times New Roman" w:hAnsi="Times New Roman" w:cs="Times New Roman"/>
                <w:i/>
                <w:iCs/>
                <w:sz w:val="24"/>
                <w:szCs w:val="24"/>
                <w:lang w:val="ro-RO"/>
              </w:rPr>
              <w:t xml:space="preserve"> </w:t>
            </w:r>
            <w:proofErr w:type="spellStart"/>
            <w:r w:rsidRPr="004A2E19">
              <w:rPr>
                <w:rFonts w:ascii="Times New Roman" w:eastAsia="Times New Roman" w:hAnsi="Times New Roman" w:cs="Times New Roman"/>
                <w:i/>
                <w:iCs/>
                <w:sz w:val="24"/>
                <w:szCs w:val="24"/>
                <w:lang w:val="ro-RO"/>
              </w:rPr>
              <w:t>şi</w:t>
            </w:r>
            <w:proofErr w:type="spellEnd"/>
            <w:r w:rsidRPr="004A2E19">
              <w:rPr>
                <w:rFonts w:ascii="Times New Roman" w:eastAsia="Times New Roman" w:hAnsi="Times New Roman" w:cs="Times New Roman"/>
                <w:i/>
                <w:iCs/>
                <w:sz w:val="24"/>
                <w:szCs w:val="24"/>
                <w:lang w:val="ro-RO"/>
              </w:rPr>
              <w:t xml:space="preserve"> alte categorii de impact. Impacturile identificate prin acest tabel se descriu pe larg, cu argumentarea punctajului acordat, inclusiv prin date cuantificate, în compartimentul 4 din Formular, lit.b</w:t>
            </w:r>
            <w:r w:rsidRPr="004A2E19">
              <w:rPr>
                <w:rFonts w:ascii="Times New Roman" w:eastAsia="Times New Roman" w:hAnsi="Times New Roman" w:cs="Times New Roman"/>
                <w:i/>
                <w:iCs/>
                <w:sz w:val="24"/>
                <w:szCs w:val="24"/>
                <w:vertAlign w:val="superscript"/>
                <w:lang w:val="ro-RO"/>
              </w:rPr>
              <w:t>1</w:t>
            </w:r>
            <w:r w:rsidRPr="004A2E19">
              <w:rPr>
                <w:rFonts w:ascii="Times New Roman" w:eastAsia="Times New Roman" w:hAnsi="Times New Roman" w:cs="Times New Roman"/>
                <w:i/>
                <w:iCs/>
                <w:sz w:val="24"/>
                <w:szCs w:val="24"/>
                <w:lang w:val="ro-RO"/>
              </w:rPr>
              <w:t xml:space="preserve">) </w:t>
            </w:r>
            <w:proofErr w:type="spellStart"/>
            <w:r w:rsidRPr="004A2E19">
              <w:rPr>
                <w:rFonts w:ascii="Times New Roman" w:eastAsia="Times New Roman" w:hAnsi="Times New Roman" w:cs="Times New Roman"/>
                <w:i/>
                <w:iCs/>
                <w:sz w:val="24"/>
                <w:szCs w:val="24"/>
                <w:lang w:val="ro-RO"/>
              </w:rPr>
              <w:t>şi</w:t>
            </w:r>
            <w:proofErr w:type="spellEnd"/>
            <w:r w:rsidRPr="004A2E19">
              <w:rPr>
                <w:rFonts w:ascii="Times New Roman" w:eastAsia="Times New Roman" w:hAnsi="Times New Roman" w:cs="Times New Roman"/>
                <w:i/>
                <w:iCs/>
                <w:sz w:val="24"/>
                <w:szCs w:val="24"/>
                <w:lang w:val="ro-RO"/>
              </w:rPr>
              <w:t>, după caz, b</w:t>
            </w:r>
            <w:r w:rsidRPr="004A2E19">
              <w:rPr>
                <w:rFonts w:ascii="Times New Roman" w:eastAsia="Times New Roman" w:hAnsi="Times New Roman" w:cs="Times New Roman"/>
                <w:i/>
                <w:iCs/>
                <w:sz w:val="24"/>
                <w:szCs w:val="24"/>
                <w:vertAlign w:val="superscript"/>
                <w:lang w:val="ro-RO"/>
              </w:rPr>
              <w:t>2</w:t>
            </w:r>
            <w:r w:rsidRPr="004A2E19">
              <w:rPr>
                <w:rFonts w:ascii="Times New Roman" w:eastAsia="Times New Roman" w:hAnsi="Times New Roman" w:cs="Times New Roman"/>
                <w:i/>
                <w:iCs/>
                <w:sz w:val="24"/>
                <w:szCs w:val="24"/>
                <w:lang w:val="ro-RO"/>
              </w:rPr>
              <w:t xml:space="preserve">), privind analiza impacturilor </w:t>
            </w:r>
            <w:proofErr w:type="spellStart"/>
            <w:r w:rsidRPr="004A2E19">
              <w:rPr>
                <w:rFonts w:ascii="Times New Roman" w:eastAsia="Times New Roman" w:hAnsi="Times New Roman" w:cs="Times New Roman"/>
                <w:i/>
                <w:iCs/>
                <w:sz w:val="24"/>
                <w:szCs w:val="24"/>
                <w:lang w:val="ro-RO"/>
              </w:rPr>
              <w:t>opţiunilor</w:t>
            </w:r>
            <w:proofErr w:type="spellEnd"/>
            <w:r w:rsidRPr="004A2E19">
              <w:rPr>
                <w:rFonts w:ascii="Times New Roman" w:eastAsia="Times New Roman" w:hAnsi="Times New Roman" w:cs="Times New Roman"/>
                <w:i/>
                <w:iCs/>
                <w:sz w:val="24"/>
                <w:szCs w:val="24"/>
                <w:lang w:val="ro-RO"/>
              </w:rPr>
              <w:t>.</w:t>
            </w:r>
          </w:p>
        </w:tc>
      </w:tr>
      <w:tr w:rsidR="00A53A7D" w:rsidRPr="004A2E19" w14:paraId="17C7B43B" w14:textId="77777777" w:rsidTr="008A63AB">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603B17" w14:textId="246A5FA8" w:rsidR="00B8108D" w:rsidRPr="004A2E19" w:rsidRDefault="00B8108D" w:rsidP="007B4EF7">
            <w:pPr>
              <w:spacing w:after="0"/>
              <w:rPr>
                <w:rFonts w:ascii="Times New Roman" w:eastAsia="Times New Roman" w:hAnsi="Times New Roman" w:cs="Times New Roman"/>
                <w:sz w:val="24"/>
                <w:szCs w:val="24"/>
                <w:lang w:val="ro-RO"/>
              </w:rPr>
            </w:pPr>
            <w:r w:rsidRPr="004A2E19">
              <w:rPr>
                <w:rFonts w:ascii="Times New Roman" w:eastAsia="Times New Roman" w:hAnsi="Times New Roman" w:cs="Times New Roman"/>
                <w:b/>
                <w:bCs/>
                <w:sz w:val="24"/>
                <w:szCs w:val="24"/>
                <w:lang w:val="ro-RO"/>
              </w:rPr>
              <w:t>Anexe</w:t>
            </w:r>
          </w:p>
        </w:tc>
      </w:tr>
      <w:tr w:rsidR="00A53A7D" w:rsidRPr="004A2E19" w14:paraId="28DD21C4" w14:textId="77777777" w:rsidTr="008A63AB">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2ABFF" w14:textId="68060429" w:rsidR="00B8108D" w:rsidRPr="004A2E19" w:rsidRDefault="00B8108D" w:rsidP="007B4EF7">
            <w:pPr>
              <w:spacing w:after="0"/>
              <w:jc w:val="both"/>
              <w:rPr>
                <w:rFonts w:ascii="Times New Roman" w:eastAsia="Times New Roman" w:hAnsi="Times New Roman" w:cs="Times New Roman"/>
                <w:sz w:val="24"/>
                <w:szCs w:val="24"/>
                <w:lang w:val="ro-RO"/>
              </w:rPr>
            </w:pPr>
          </w:p>
        </w:tc>
      </w:tr>
    </w:tbl>
    <w:p w14:paraId="02DCC8C8" w14:textId="09B1DDC5" w:rsidR="00B51A02" w:rsidRPr="004A2E19" w:rsidRDefault="00B51A02" w:rsidP="007B4EF7">
      <w:pPr>
        <w:spacing w:after="0"/>
        <w:jc w:val="both"/>
        <w:rPr>
          <w:rFonts w:ascii="Times New Roman" w:eastAsia="Times New Roman" w:hAnsi="Times New Roman" w:cs="Times New Roman"/>
          <w:sz w:val="24"/>
          <w:szCs w:val="24"/>
          <w:lang w:val="ro-RO"/>
        </w:rPr>
      </w:pPr>
    </w:p>
    <w:sectPr w:rsidR="00B51A02" w:rsidRPr="004A2E19">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C3A6B" w14:textId="77777777" w:rsidR="00B0674A" w:rsidRDefault="00B0674A" w:rsidP="00880D7D">
      <w:pPr>
        <w:spacing w:after="0" w:line="240" w:lineRule="auto"/>
      </w:pPr>
      <w:r>
        <w:separator/>
      </w:r>
    </w:p>
  </w:endnote>
  <w:endnote w:type="continuationSeparator" w:id="0">
    <w:p w14:paraId="1F3C9346" w14:textId="77777777" w:rsidR="00B0674A" w:rsidRDefault="00B0674A" w:rsidP="0088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C186" w14:textId="77777777" w:rsidR="00B0674A" w:rsidRDefault="00B0674A" w:rsidP="00880D7D">
      <w:pPr>
        <w:spacing w:after="0" w:line="240" w:lineRule="auto"/>
      </w:pPr>
      <w:r>
        <w:separator/>
      </w:r>
    </w:p>
  </w:footnote>
  <w:footnote w:type="continuationSeparator" w:id="0">
    <w:p w14:paraId="3F4DC226" w14:textId="77777777" w:rsidR="00B0674A" w:rsidRDefault="00B0674A" w:rsidP="00880D7D">
      <w:pPr>
        <w:spacing w:after="0" w:line="240" w:lineRule="auto"/>
      </w:pPr>
      <w:r>
        <w:continuationSeparator/>
      </w:r>
    </w:p>
  </w:footnote>
  <w:footnote w:id="1">
    <w:p w14:paraId="098DC620" w14:textId="5C27CF6C" w:rsidR="00617861" w:rsidRPr="004E3006" w:rsidRDefault="00C26A9E" w:rsidP="00FD279A">
      <w:pPr>
        <w:pStyle w:val="FootnoteText"/>
        <w:jc w:val="both"/>
        <w:rPr>
          <w:lang w:val="it-IT"/>
        </w:rPr>
      </w:pPr>
      <w:r w:rsidRPr="00FD2EBF">
        <w:rPr>
          <w:rStyle w:val="FootnoteReference"/>
        </w:rPr>
        <w:footnoteRef/>
      </w:r>
      <w:r w:rsidRPr="004E3006">
        <w:rPr>
          <w:lang w:val="it-IT"/>
        </w:rPr>
        <w:t xml:space="preserve"> </w:t>
      </w:r>
      <w:r w:rsidRPr="00FD2EBF">
        <w:rPr>
          <w:rFonts w:ascii="Times New Roman" w:hAnsi="Times New Roman"/>
          <w:lang w:val="ro-RO"/>
        </w:rPr>
        <w:t>La data de 19.09.2023, având în vedere nerespectarea obligațiilor privind separarea și certificarea prevăzut de Legea nr. 108/2016, ANRE a retras licența pentru  transportul a gazelor naturale deținută de „</w:t>
      </w:r>
      <w:proofErr w:type="spellStart"/>
      <w:r w:rsidRPr="00FD2EBF">
        <w:rPr>
          <w:rFonts w:ascii="Times New Roman" w:hAnsi="Times New Roman"/>
          <w:lang w:val="ro-RO"/>
        </w:rPr>
        <w:t>Moldovatransgaz</w:t>
      </w:r>
      <w:proofErr w:type="spellEnd"/>
      <w:r w:rsidRPr="00FD2EBF">
        <w:rPr>
          <w:rFonts w:ascii="Times New Roman" w:hAnsi="Times New Roman"/>
          <w:lang w:val="ro-RO"/>
        </w:rPr>
        <w:t>” SRL.</w:t>
      </w:r>
    </w:p>
  </w:footnote>
  <w:footnote w:id="2">
    <w:p w14:paraId="011B0421" w14:textId="1F22A5CB" w:rsidR="00C26A9E" w:rsidRPr="004E3006" w:rsidRDefault="00C26A9E" w:rsidP="008F4CED">
      <w:pPr>
        <w:spacing w:after="0"/>
        <w:jc w:val="both"/>
        <w:rPr>
          <w:sz w:val="20"/>
          <w:szCs w:val="20"/>
          <w:lang w:val="it-IT"/>
        </w:rPr>
      </w:pPr>
      <w:r w:rsidRPr="00FD2EBF">
        <w:rPr>
          <w:rStyle w:val="FootnoteReference"/>
          <w:sz w:val="20"/>
          <w:szCs w:val="20"/>
        </w:rPr>
        <w:footnoteRef/>
      </w:r>
      <w:r w:rsidRPr="004E3006">
        <w:rPr>
          <w:sz w:val="20"/>
          <w:szCs w:val="20"/>
          <w:lang w:val="it-IT"/>
        </w:rPr>
        <w:t xml:space="preserve"> </w:t>
      </w:r>
      <w:r w:rsidRPr="00FD2EBF">
        <w:rPr>
          <w:rFonts w:ascii="Times New Roman" w:eastAsia="Times New Roman" w:hAnsi="Times New Roman" w:cs="Times New Roman"/>
          <w:sz w:val="20"/>
          <w:szCs w:val="20"/>
          <w:lang w:val="ro-RO"/>
        </w:rPr>
        <w:t>Anterior, o parte a gazelor naturale provenite din Federația Rusă erau livrate către Uniunea Europeană prin coridorul Transbalcanic, prin Ucraina și Republica Moldova.</w:t>
      </w:r>
      <w:r w:rsidRPr="00FD2EBF">
        <w:rPr>
          <w:snapToGrid w:val="0"/>
          <w:sz w:val="20"/>
          <w:szCs w:val="20"/>
          <w:lang w:val="ro-RO"/>
        </w:rPr>
        <w:t> </w:t>
      </w:r>
    </w:p>
  </w:footnote>
  <w:footnote w:id="3">
    <w:p w14:paraId="1CF4D2BA" w14:textId="77777777" w:rsidR="00C26A9E" w:rsidRPr="004652ED" w:rsidRDefault="00C26A9E" w:rsidP="002378ED">
      <w:pPr>
        <w:pStyle w:val="FootnoteText"/>
        <w:rPr>
          <w:rFonts w:ascii="Times New Roman" w:hAnsi="Times New Roman"/>
          <w:lang w:val="ro-RO"/>
        </w:rPr>
      </w:pPr>
      <w:r w:rsidRPr="00FD2EBF">
        <w:rPr>
          <w:rStyle w:val="FootnoteReference"/>
          <w:rFonts w:ascii="Times New Roman" w:hAnsi="Times New Roman"/>
        </w:rPr>
        <w:footnoteRef/>
      </w:r>
      <w:r w:rsidRPr="00FD2EBF">
        <w:rPr>
          <w:rFonts w:ascii="Times New Roman" w:hAnsi="Times New Roman"/>
          <w:lang w:val="ro-RO"/>
        </w:rPr>
        <w:t xml:space="preserve"> https://www.energy-community.org/regionalinitiatives/SEEGAS.</w:t>
      </w:r>
      <w:r w:rsidRPr="004652ED">
        <w:rPr>
          <w:rFonts w:ascii="Times New Roman" w:hAnsi="Times New Roman"/>
          <w:lang w:val="ro-RO"/>
        </w:rPr>
        <w:t xml:space="preserve">html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15:restartNumberingAfterBreak="0">
    <w:nsid w:val="001C623C"/>
    <w:multiLevelType w:val="hybridMultilevel"/>
    <w:tmpl w:val="B2526DCE"/>
    <w:lvl w:ilvl="0" w:tplc="46467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E1AEF"/>
    <w:multiLevelType w:val="hybridMultilevel"/>
    <w:tmpl w:val="F342C9AA"/>
    <w:lvl w:ilvl="0" w:tplc="0AFE10E2">
      <w:start w:val="2"/>
      <w:numFmt w:val="bullet"/>
      <w:lvlText w:val="–"/>
      <w:lvlJc w:val="left"/>
      <w:pPr>
        <w:ind w:left="1215" w:hanging="360"/>
      </w:pPr>
      <w:rPr>
        <w:rFonts w:ascii="Times New Roman" w:eastAsia="Times New Roman"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02AA637F"/>
    <w:multiLevelType w:val="hybridMultilevel"/>
    <w:tmpl w:val="785CC606"/>
    <w:lvl w:ilvl="0" w:tplc="5FC216C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62612"/>
    <w:multiLevelType w:val="hybridMultilevel"/>
    <w:tmpl w:val="0F661130"/>
    <w:lvl w:ilvl="0" w:tplc="DCA412B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E7AFA"/>
    <w:multiLevelType w:val="hybridMultilevel"/>
    <w:tmpl w:val="9AE6D15C"/>
    <w:lvl w:ilvl="0" w:tplc="6C542B92">
      <w:start w:val="1"/>
      <w:numFmt w:val="decimal"/>
      <w:lvlText w:val="%1."/>
      <w:lvlJc w:val="left"/>
      <w:pPr>
        <w:ind w:left="502" w:hanging="360"/>
      </w:pPr>
      <w:rPr>
        <w:rFonts w:hint="default"/>
        <w:b/>
        <w:i w:val="0"/>
        <w:lang w:val="ru-RU"/>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00F40A0"/>
    <w:multiLevelType w:val="hybridMultilevel"/>
    <w:tmpl w:val="69323D2A"/>
    <w:lvl w:ilvl="0" w:tplc="07883C9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5483D"/>
    <w:multiLevelType w:val="multilevel"/>
    <w:tmpl w:val="00B0B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FA0D02"/>
    <w:multiLevelType w:val="hybridMultilevel"/>
    <w:tmpl w:val="8B6877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D3E7A"/>
    <w:multiLevelType w:val="hybridMultilevel"/>
    <w:tmpl w:val="3C48FA94"/>
    <w:lvl w:ilvl="0" w:tplc="B18E2CD2">
      <w:start w:val="1"/>
      <w:numFmt w:val="decimal"/>
      <w:pStyle w:val="Firstbullet"/>
      <w:lvlText w:val="(%1)"/>
      <w:lvlJc w:val="left"/>
      <w:pPr>
        <w:ind w:left="502" w:hanging="360"/>
      </w:pPr>
      <w:rPr>
        <w:rFonts w:hint="default"/>
        <w:lang w:val="it-I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EDC1648"/>
    <w:multiLevelType w:val="hybridMultilevel"/>
    <w:tmpl w:val="50146BE0"/>
    <w:lvl w:ilvl="0" w:tplc="5FF49C4A">
      <w:start w:val="43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964B9"/>
    <w:multiLevelType w:val="hybridMultilevel"/>
    <w:tmpl w:val="80407EC2"/>
    <w:lvl w:ilvl="0" w:tplc="5EF2EB9E">
      <w:start w:val="1"/>
      <w:numFmt w:val="decimal"/>
      <w:lvlText w:val="%1)"/>
      <w:lvlJc w:val="left"/>
      <w:pPr>
        <w:ind w:left="928" w:hanging="360"/>
      </w:pPr>
      <w:rPr>
        <w:rFonts w:hint="default"/>
        <w:b/>
        <w:i w:val="0"/>
        <w:sz w:val="24"/>
        <w:szCs w:val="24"/>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30118DA"/>
    <w:multiLevelType w:val="hybridMultilevel"/>
    <w:tmpl w:val="43B61170"/>
    <w:lvl w:ilvl="0" w:tplc="5A643036">
      <w:start w:val="1"/>
      <w:numFmt w:val="lowerLetter"/>
      <w:lvlText w:val="%1)"/>
      <w:lvlJc w:val="left"/>
      <w:pPr>
        <w:ind w:left="644" w:hanging="360"/>
      </w:pPr>
      <w:rPr>
        <w:lang w:val="it-IT"/>
      </w:rPr>
    </w:lvl>
    <w:lvl w:ilvl="1" w:tplc="041A0019" w:tentative="1">
      <w:start w:val="1"/>
      <w:numFmt w:val="lowerLetter"/>
      <w:lvlText w:val="%2."/>
      <w:lvlJc w:val="left"/>
      <w:pPr>
        <w:ind w:left="2517" w:hanging="360"/>
      </w:pPr>
    </w:lvl>
    <w:lvl w:ilvl="2" w:tplc="041A001B" w:tentative="1">
      <w:start w:val="1"/>
      <w:numFmt w:val="lowerRoman"/>
      <w:lvlText w:val="%3."/>
      <w:lvlJc w:val="right"/>
      <w:pPr>
        <w:ind w:left="3237" w:hanging="180"/>
      </w:pPr>
    </w:lvl>
    <w:lvl w:ilvl="3" w:tplc="041A000F" w:tentative="1">
      <w:start w:val="1"/>
      <w:numFmt w:val="decimal"/>
      <w:lvlText w:val="%4."/>
      <w:lvlJc w:val="left"/>
      <w:pPr>
        <w:ind w:left="3957" w:hanging="360"/>
      </w:pPr>
    </w:lvl>
    <w:lvl w:ilvl="4" w:tplc="041A0019" w:tentative="1">
      <w:start w:val="1"/>
      <w:numFmt w:val="lowerLetter"/>
      <w:lvlText w:val="%5."/>
      <w:lvlJc w:val="left"/>
      <w:pPr>
        <w:ind w:left="4677" w:hanging="360"/>
      </w:pPr>
    </w:lvl>
    <w:lvl w:ilvl="5" w:tplc="041A001B" w:tentative="1">
      <w:start w:val="1"/>
      <w:numFmt w:val="lowerRoman"/>
      <w:lvlText w:val="%6."/>
      <w:lvlJc w:val="right"/>
      <w:pPr>
        <w:ind w:left="5397" w:hanging="180"/>
      </w:pPr>
    </w:lvl>
    <w:lvl w:ilvl="6" w:tplc="041A000F" w:tentative="1">
      <w:start w:val="1"/>
      <w:numFmt w:val="decimal"/>
      <w:lvlText w:val="%7."/>
      <w:lvlJc w:val="left"/>
      <w:pPr>
        <w:ind w:left="6117" w:hanging="360"/>
      </w:pPr>
    </w:lvl>
    <w:lvl w:ilvl="7" w:tplc="041A0019" w:tentative="1">
      <w:start w:val="1"/>
      <w:numFmt w:val="lowerLetter"/>
      <w:lvlText w:val="%8."/>
      <w:lvlJc w:val="left"/>
      <w:pPr>
        <w:ind w:left="6837" w:hanging="360"/>
      </w:pPr>
    </w:lvl>
    <w:lvl w:ilvl="8" w:tplc="041A001B" w:tentative="1">
      <w:start w:val="1"/>
      <w:numFmt w:val="lowerRoman"/>
      <w:lvlText w:val="%9."/>
      <w:lvlJc w:val="right"/>
      <w:pPr>
        <w:ind w:left="7557" w:hanging="180"/>
      </w:pPr>
    </w:lvl>
  </w:abstractNum>
  <w:abstractNum w:abstractNumId="13" w15:restartNumberingAfterBreak="0">
    <w:nsid w:val="25DE7519"/>
    <w:multiLevelType w:val="hybridMultilevel"/>
    <w:tmpl w:val="336E53C0"/>
    <w:lvl w:ilvl="0" w:tplc="395CFF08">
      <w:start w:val="1"/>
      <w:numFmt w:val="bullet"/>
      <w:lvlText w:val="­"/>
      <w:lvlJc w:val="left"/>
      <w:pPr>
        <w:tabs>
          <w:tab w:val="num" w:pos="720"/>
        </w:tabs>
        <w:ind w:left="720" w:hanging="360"/>
      </w:pPr>
      <w:rPr>
        <w:rFonts w:ascii="Times" w:hAnsi="Time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22B84"/>
    <w:multiLevelType w:val="hybridMultilevel"/>
    <w:tmpl w:val="3D7C19A0"/>
    <w:lvl w:ilvl="0" w:tplc="04190017">
      <w:start w:val="1"/>
      <w:numFmt w:val="lowerLetter"/>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29CC3A9E"/>
    <w:multiLevelType w:val="hybridMultilevel"/>
    <w:tmpl w:val="29840506"/>
    <w:lvl w:ilvl="0" w:tplc="2ACAF524">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301B35A8"/>
    <w:multiLevelType w:val="hybridMultilevel"/>
    <w:tmpl w:val="389E6B80"/>
    <w:lvl w:ilvl="0" w:tplc="464672BE">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7" w15:restartNumberingAfterBreak="0">
    <w:nsid w:val="312E7223"/>
    <w:multiLevelType w:val="hybridMultilevel"/>
    <w:tmpl w:val="EF264C62"/>
    <w:lvl w:ilvl="0" w:tplc="DA021426">
      <w:start w:val="1"/>
      <w:numFmt w:val="decimal"/>
      <w:lvlText w:val="%1)"/>
      <w:lvlJc w:val="left"/>
      <w:pPr>
        <w:ind w:left="720" w:hanging="360"/>
      </w:pPr>
      <w:rPr>
        <w:rFonts w:hint="default"/>
      </w:rPr>
    </w:lvl>
    <w:lvl w:ilvl="1" w:tplc="A98E5BE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E54DB"/>
    <w:multiLevelType w:val="hybridMultilevel"/>
    <w:tmpl w:val="08DC1E88"/>
    <w:lvl w:ilvl="0" w:tplc="8E1E84F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lvl>
    <w:lvl w:ilvl="2" w:tplc="0418001B" w:tentative="1">
      <w:start w:val="1"/>
      <w:numFmt w:val="lowerRoman"/>
      <w:lvlText w:val="%3."/>
      <w:lvlJc w:val="right"/>
      <w:pPr>
        <w:ind w:left="1943" w:hanging="180"/>
      </w:pPr>
    </w:lvl>
    <w:lvl w:ilvl="3" w:tplc="0418000F" w:tentative="1">
      <w:start w:val="1"/>
      <w:numFmt w:val="decimal"/>
      <w:lvlText w:val="%4."/>
      <w:lvlJc w:val="left"/>
      <w:pPr>
        <w:ind w:left="2663" w:hanging="360"/>
      </w:pPr>
    </w:lvl>
    <w:lvl w:ilvl="4" w:tplc="04180019" w:tentative="1">
      <w:start w:val="1"/>
      <w:numFmt w:val="lowerLetter"/>
      <w:lvlText w:val="%5."/>
      <w:lvlJc w:val="left"/>
      <w:pPr>
        <w:ind w:left="3383" w:hanging="360"/>
      </w:pPr>
    </w:lvl>
    <w:lvl w:ilvl="5" w:tplc="0418001B" w:tentative="1">
      <w:start w:val="1"/>
      <w:numFmt w:val="lowerRoman"/>
      <w:lvlText w:val="%6."/>
      <w:lvlJc w:val="right"/>
      <w:pPr>
        <w:ind w:left="4103" w:hanging="180"/>
      </w:pPr>
    </w:lvl>
    <w:lvl w:ilvl="6" w:tplc="0418000F" w:tentative="1">
      <w:start w:val="1"/>
      <w:numFmt w:val="decimal"/>
      <w:lvlText w:val="%7."/>
      <w:lvlJc w:val="left"/>
      <w:pPr>
        <w:ind w:left="4823" w:hanging="360"/>
      </w:pPr>
    </w:lvl>
    <w:lvl w:ilvl="7" w:tplc="04180019" w:tentative="1">
      <w:start w:val="1"/>
      <w:numFmt w:val="lowerLetter"/>
      <w:lvlText w:val="%8."/>
      <w:lvlJc w:val="left"/>
      <w:pPr>
        <w:ind w:left="5543" w:hanging="360"/>
      </w:pPr>
    </w:lvl>
    <w:lvl w:ilvl="8" w:tplc="0418001B" w:tentative="1">
      <w:start w:val="1"/>
      <w:numFmt w:val="lowerRoman"/>
      <w:lvlText w:val="%9."/>
      <w:lvlJc w:val="right"/>
      <w:pPr>
        <w:ind w:left="6263" w:hanging="180"/>
      </w:pPr>
    </w:lvl>
  </w:abstractNum>
  <w:abstractNum w:abstractNumId="20" w15:restartNumberingAfterBreak="0">
    <w:nsid w:val="3CCF02DA"/>
    <w:multiLevelType w:val="hybridMultilevel"/>
    <w:tmpl w:val="1CFC67D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1" w15:restartNumberingAfterBreak="0">
    <w:nsid w:val="429B05C9"/>
    <w:multiLevelType w:val="hybridMultilevel"/>
    <w:tmpl w:val="8B20EA3A"/>
    <w:lvl w:ilvl="0" w:tplc="8EC2145C">
      <w:start w:val="1"/>
      <w:numFmt w:val="bullet"/>
      <w:lvlText w:val="-"/>
      <w:lvlJc w:val="left"/>
      <w:pPr>
        <w:ind w:left="855" w:hanging="360"/>
      </w:pPr>
      <w:rPr>
        <w:rFonts w:ascii="Times New Roman" w:eastAsiaTheme="minorEastAsia"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2" w15:restartNumberingAfterBreak="0">
    <w:nsid w:val="42C11734"/>
    <w:multiLevelType w:val="hybridMultilevel"/>
    <w:tmpl w:val="C5027694"/>
    <w:lvl w:ilvl="0" w:tplc="9628E704">
      <w:start w:val="2"/>
      <w:numFmt w:val="bullet"/>
      <w:lvlText w:val="-"/>
      <w:lvlJc w:val="left"/>
      <w:pPr>
        <w:ind w:left="928" w:hanging="360"/>
      </w:pPr>
      <w:rPr>
        <w:rFonts w:ascii="Times New Roman" w:eastAsia="Times New Roman" w:hAnsi="Times New Roman" w:cs="Times New Roman" w:hint="default"/>
        <w:b/>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444E1AC3"/>
    <w:multiLevelType w:val="hybridMultilevel"/>
    <w:tmpl w:val="B986F758"/>
    <w:lvl w:ilvl="0" w:tplc="464672BE">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4" w15:restartNumberingAfterBreak="0">
    <w:nsid w:val="466965B6"/>
    <w:multiLevelType w:val="hybridMultilevel"/>
    <w:tmpl w:val="8C44A00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E636673"/>
    <w:multiLevelType w:val="hybridMultilevel"/>
    <w:tmpl w:val="21AC4A0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6" w15:restartNumberingAfterBreak="0">
    <w:nsid w:val="4FA35D61"/>
    <w:multiLevelType w:val="hybridMultilevel"/>
    <w:tmpl w:val="3AC0574A"/>
    <w:lvl w:ilvl="0" w:tplc="04190011">
      <w:start w:val="1"/>
      <w:numFmt w:val="decimal"/>
      <w:lvlText w:val="%1)"/>
      <w:lvlJc w:val="left"/>
      <w:pPr>
        <w:ind w:left="405" w:hanging="360"/>
      </w:pPr>
      <w:rPr>
        <w:rFonts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15:restartNumberingAfterBreak="0">
    <w:nsid w:val="53400C8D"/>
    <w:multiLevelType w:val="hybridMultilevel"/>
    <w:tmpl w:val="645464D8"/>
    <w:lvl w:ilvl="0" w:tplc="04190017">
      <w:start w:val="1"/>
      <w:numFmt w:val="lowerLetter"/>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8" w15:restartNumberingAfterBreak="0">
    <w:nsid w:val="54B267FB"/>
    <w:multiLevelType w:val="hybridMultilevel"/>
    <w:tmpl w:val="B3E26F8A"/>
    <w:lvl w:ilvl="0" w:tplc="46467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4BF6075"/>
    <w:multiLevelType w:val="hybridMultilevel"/>
    <w:tmpl w:val="462096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56584D"/>
    <w:multiLevelType w:val="multilevel"/>
    <w:tmpl w:val="B96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D56302"/>
    <w:multiLevelType w:val="hybridMultilevel"/>
    <w:tmpl w:val="F6F00076"/>
    <w:lvl w:ilvl="0" w:tplc="2F94C046">
      <w:start w:val="1"/>
      <w:numFmt w:val="decimal"/>
      <w:lvlText w:val="%1."/>
      <w:lvlJc w:val="left"/>
      <w:pPr>
        <w:ind w:left="1222" w:hanging="360"/>
      </w:pPr>
      <w:rPr>
        <w:color w:val="auto"/>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2" w15:restartNumberingAfterBreak="0">
    <w:nsid w:val="56D5636B"/>
    <w:multiLevelType w:val="hybridMultilevel"/>
    <w:tmpl w:val="96AAA18A"/>
    <w:lvl w:ilvl="0" w:tplc="2688850C">
      <w:start w:val="1"/>
      <w:numFmt w:val="decimal"/>
      <w:lvlText w:val="%1."/>
      <w:lvlJc w:val="left"/>
      <w:pPr>
        <w:ind w:left="405" w:hanging="360"/>
      </w:pPr>
      <w:rPr>
        <w:rFonts w:asciiTheme="minorHAnsi" w:eastAsiaTheme="minorEastAsia" w:hAnsiTheme="minorHAnsi" w:cstheme="minorBidi"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57703253"/>
    <w:multiLevelType w:val="hybridMultilevel"/>
    <w:tmpl w:val="69323D2A"/>
    <w:lvl w:ilvl="0" w:tplc="07883C9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21048"/>
    <w:multiLevelType w:val="hybridMultilevel"/>
    <w:tmpl w:val="9BAE0CCA"/>
    <w:lvl w:ilvl="0" w:tplc="04190011">
      <w:start w:val="1"/>
      <w:numFmt w:val="decimal"/>
      <w:lvlText w:val="%1)"/>
      <w:lvlJc w:val="left"/>
      <w:pPr>
        <w:ind w:left="863" w:hanging="360"/>
      </w:pPr>
    </w:lvl>
    <w:lvl w:ilvl="1" w:tplc="C566712E">
      <w:start w:val="1"/>
      <w:numFmt w:val="lowerRoman"/>
      <w:lvlText w:val="%2)"/>
      <w:lvlJc w:val="left"/>
      <w:pPr>
        <w:ind w:left="1943" w:hanging="720"/>
      </w:pPr>
      <w:rPr>
        <w:rFonts w:hint="default"/>
      </w:r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35" w15:restartNumberingAfterBreak="0">
    <w:nsid w:val="658F64A0"/>
    <w:multiLevelType w:val="hybridMultilevel"/>
    <w:tmpl w:val="D428B7FC"/>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6" w15:restartNumberingAfterBreak="0">
    <w:nsid w:val="678C35C3"/>
    <w:multiLevelType w:val="hybridMultilevel"/>
    <w:tmpl w:val="0EEAABF8"/>
    <w:lvl w:ilvl="0" w:tplc="6452248A">
      <w:start w:val="1"/>
      <w:numFmt w:val="bullet"/>
      <w:lvlText w:val="-"/>
      <w:lvlJc w:val="left"/>
      <w:pPr>
        <w:ind w:left="859" w:hanging="360"/>
      </w:pPr>
      <w:rPr>
        <w:rFonts w:ascii="Times New Roman" w:eastAsiaTheme="minorEastAsia" w:hAnsi="Times New Roman" w:cs="Times New Roman"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7"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E103AD0"/>
    <w:multiLevelType w:val="hybridMultilevel"/>
    <w:tmpl w:val="1286DD42"/>
    <w:lvl w:ilvl="0" w:tplc="10700454">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9" w15:restartNumberingAfterBreak="0">
    <w:nsid w:val="733B75C6"/>
    <w:multiLevelType w:val="hybridMultilevel"/>
    <w:tmpl w:val="D3D0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D30A0"/>
    <w:multiLevelType w:val="hybridMultilevel"/>
    <w:tmpl w:val="739C86A8"/>
    <w:lvl w:ilvl="0" w:tplc="81CAAEDA">
      <w:start w:val="5"/>
      <w:numFmt w:val="bullet"/>
      <w:lvlText w:val="-"/>
      <w:lvlJc w:val="left"/>
      <w:pPr>
        <w:ind w:left="855" w:hanging="360"/>
      </w:pPr>
      <w:rPr>
        <w:rFonts w:ascii="Times New Roman" w:eastAsiaTheme="minorEastAsia"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1" w15:restartNumberingAfterBreak="0">
    <w:nsid w:val="73F005A4"/>
    <w:multiLevelType w:val="hybridMultilevel"/>
    <w:tmpl w:val="6E82EBFC"/>
    <w:lvl w:ilvl="0" w:tplc="D56E607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C2BDA"/>
    <w:multiLevelType w:val="hybridMultilevel"/>
    <w:tmpl w:val="D3D0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969DF"/>
    <w:multiLevelType w:val="hybridMultilevel"/>
    <w:tmpl w:val="C378862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15:restartNumberingAfterBreak="0">
    <w:nsid w:val="7B2B715D"/>
    <w:multiLevelType w:val="hybridMultilevel"/>
    <w:tmpl w:val="4F8C23E4"/>
    <w:lvl w:ilvl="0" w:tplc="A36294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A746B"/>
    <w:multiLevelType w:val="hybridMultilevel"/>
    <w:tmpl w:val="1DEE9CDA"/>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20"/>
  </w:num>
  <w:num w:numId="4">
    <w:abstractNumId w:val="35"/>
  </w:num>
  <w:num w:numId="5">
    <w:abstractNumId w:val="3"/>
  </w:num>
  <w:num w:numId="6">
    <w:abstractNumId w:val="32"/>
  </w:num>
  <w:num w:numId="7">
    <w:abstractNumId w:val="26"/>
  </w:num>
  <w:num w:numId="8">
    <w:abstractNumId w:val="29"/>
  </w:num>
  <w:num w:numId="9">
    <w:abstractNumId w:val="13"/>
  </w:num>
  <w:num w:numId="10">
    <w:abstractNumId w:val="12"/>
  </w:num>
  <w:num w:numId="11">
    <w:abstractNumId w:val="12"/>
    <w:lvlOverride w:ilvl="0">
      <w:startOverride w:val="1"/>
    </w:lvlOverride>
  </w:num>
  <w:num w:numId="12">
    <w:abstractNumId w:val="9"/>
  </w:num>
  <w:num w:numId="13">
    <w:abstractNumId w:val="9"/>
    <w:lvlOverride w:ilvl="0">
      <w:startOverride w:val="1"/>
    </w:lvlOverride>
  </w:num>
  <w:num w:numId="14">
    <w:abstractNumId w:val="31"/>
  </w:num>
  <w:num w:numId="15">
    <w:abstractNumId w:val="34"/>
  </w:num>
  <w:num w:numId="16">
    <w:abstractNumId w:val="17"/>
  </w:num>
  <w:num w:numId="17">
    <w:abstractNumId w:val="8"/>
  </w:num>
  <w:num w:numId="18">
    <w:abstractNumId w:val="23"/>
  </w:num>
  <w:num w:numId="19">
    <w:abstractNumId w:val="19"/>
  </w:num>
  <w:num w:numId="20">
    <w:abstractNumId w:val="1"/>
  </w:num>
  <w:num w:numId="21">
    <w:abstractNumId w:val="19"/>
  </w:num>
  <w:num w:numId="22">
    <w:abstractNumId w:val="19"/>
  </w:num>
  <w:num w:numId="23">
    <w:abstractNumId w:val="10"/>
  </w:num>
  <w:num w:numId="24">
    <w:abstractNumId w:val="27"/>
  </w:num>
  <w:num w:numId="25">
    <w:abstractNumId w:val="14"/>
  </w:num>
  <w:num w:numId="26">
    <w:abstractNumId w:val="25"/>
  </w:num>
  <w:num w:numId="27">
    <w:abstractNumId w:val="36"/>
  </w:num>
  <w:num w:numId="28">
    <w:abstractNumId w:val="39"/>
  </w:num>
  <w:num w:numId="29">
    <w:abstractNumId w:val="0"/>
  </w:num>
  <w:num w:numId="30">
    <w:abstractNumId w:val="42"/>
  </w:num>
  <w:num w:numId="31">
    <w:abstractNumId w:val="45"/>
  </w:num>
  <w:num w:numId="32">
    <w:abstractNumId w:val="22"/>
  </w:num>
  <w:num w:numId="33">
    <w:abstractNumId w:val="21"/>
  </w:num>
  <w:num w:numId="34">
    <w:abstractNumId w:val="2"/>
  </w:num>
  <w:num w:numId="35">
    <w:abstractNumId w:val="6"/>
  </w:num>
  <w:num w:numId="36">
    <w:abstractNumId w:val="16"/>
  </w:num>
  <w:num w:numId="37">
    <w:abstractNumId w:val="4"/>
  </w:num>
  <w:num w:numId="38">
    <w:abstractNumId w:val="28"/>
  </w:num>
  <w:num w:numId="39">
    <w:abstractNumId w:val="43"/>
  </w:num>
  <w:num w:numId="40">
    <w:abstractNumId w:val="33"/>
  </w:num>
  <w:num w:numId="41">
    <w:abstractNumId w:val="40"/>
  </w:num>
  <w:num w:numId="42">
    <w:abstractNumId w:val="24"/>
  </w:num>
  <w:num w:numId="43">
    <w:abstractNumId w:val="37"/>
  </w:num>
  <w:num w:numId="44">
    <w:abstractNumId w:val="11"/>
  </w:num>
  <w:num w:numId="45">
    <w:abstractNumId w:val="38"/>
  </w:num>
  <w:num w:numId="46">
    <w:abstractNumId w:val="7"/>
  </w:num>
  <w:num w:numId="47">
    <w:abstractNumId w:val="44"/>
  </w:num>
  <w:num w:numId="48">
    <w:abstractNumId w:val="41"/>
  </w:num>
  <w:num w:numId="49">
    <w:abstractNumId w:val="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0C"/>
    <w:rsid w:val="000007D1"/>
    <w:rsid w:val="000012F4"/>
    <w:rsid w:val="00007E01"/>
    <w:rsid w:val="00021C3C"/>
    <w:rsid w:val="00021EDA"/>
    <w:rsid w:val="00023F06"/>
    <w:rsid w:val="00030DE8"/>
    <w:rsid w:val="0003190D"/>
    <w:rsid w:val="00034859"/>
    <w:rsid w:val="00041563"/>
    <w:rsid w:val="00044986"/>
    <w:rsid w:val="00046613"/>
    <w:rsid w:val="00046855"/>
    <w:rsid w:val="000530E9"/>
    <w:rsid w:val="00055578"/>
    <w:rsid w:val="00060395"/>
    <w:rsid w:val="00060DCD"/>
    <w:rsid w:val="00061CE3"/>
    <w:rsid w:val="0006241C"/>
    <w:rsid w:val="00066441"/>
    <w:rsid w:val="00070B0B"/>
    <w:rsid w:val="00082FA2"/>
    <w:rsid w:val="00084216"/>
    <w:rsid w:val="0008647B"/>
    <w:rsid w:val="000868B6"/>
    <w:rsid w:val="000901EA"/>
    <w:rsid w:val="000903F6"/>
    <w:rsid w:val="00094552"/>
    <w:rsid w:val="000A03EB"/>
    <w:rsid w:val="000B064D"/>
    <w:rsid w:val="000B0981"/>
    <w:rsid w:val="000B0C26"/>
    <w:rsid w:val="000B6C79"/>
    <w:rsid w:val="000C692E"/>
    <w:rsid w:val="000D4A8E"/>
    <w:rsid w:val="000D63FD"/>
    <w:rsid w:val="000E0504"/>
    <w:rsid w:val="000E1FE3"/>
    <w:rsid w:val="000E3F1A"/>
    <w:rsid w:val="000E3FAA"/>
    <w:rsid w:val="00101F53"/>
    <w:rsid w:val="00104EE3"/>
    <w:rsid w:val="00106236"/>
    <w:rsid w:val="00112806"/>
    <w:rsid w:val="001159A6"/>
    <w:rsid w:val="001159CD"/>
    <w:rsid w:val="00115E33"/>
    <w:rsid w:val="00123F1F"/>
    <w:rsid w:val="0013731D"/>
    <w:rsid w:val="00151206"/>
    <w:rsid w:val="00153D47"/>
    <w:rsid w:val="00164951"/>
    <w:rsid w:val="00175194"/>
    <w:rsid w:val="00177FE0"/>
    <w:rsid w:val="00186B1E"/>
    <w:rsid w:val="00187C93"/>
    <w:rsid w:val="00187F75"/>
    <w:rsid w:val="001A1105"/>
    <w:rsid w:val="001A5A96"/>
    <w:rsid w:val="001A6279"/>
    <w:rsid w:val="001A6CAB"/>
    <w:rsid w:val="001C30AC"/>
    <w:rsid w:val="001C3AFE"/>
    <w:rsid w:val="001D5619"/>
    <w:rsid w:val="001D79C5"/>
    <w:rsid w:val="001E0EE3"/>
    <w:rsid w:val="001E1683"/>
    <w:rsid w:val="001E28DE"/>
    <w:rsid w:val="001E4092"/>
    <w:rsid w:val="001E693D"/>
    <w:rsid w:val="00202394"/>
    <w:rsid w:val="00203EE9"/>
    <w:rsid w:val="002057E6"/>
    <w:rsid w:val="00205A47"/>
    <w:rsid w:val="00223B35"/>
    <w:rsid w:val="002254A9"/>
    <w:rsid w:val="002261F5"/>
    <w:rsid w:val="0023276D"/>
    <w:rsid w:val="00235E66"/>
    <w:rsid w:val="002378ED"/>
    <w:rsid w:val="0024649E"/>
    <w:rsid w:val="002473D7"/>
    <w:rsid w:val="0025126B"/>
    <w:rsid w:val="0025374F"/>
    <w:rsid w:val="00260396"/>
    <w:rsid w:val="0026763A"/>
    <w:rsid w:val="002705DA"/>
    <w:rsid w:val="0027137F"/>
    <w:rsid w:val="00272AE6"/>
    <w:rsid w:val="002771EE"/>
    <w:rsid w:val="00277D1F"/>
    <w:rsid w:val="00287664"/>
    <w:rsid w:val="00287B0B"/>
    <w:rsid w:val="00291016"/>
    <w:rsid w:val="00293DAC"/>
    <w:rsid w:val="00296361"/>
    <w:rsid w:val="002A0C30"/>
    <w:rsid w:val="002A5233"/>
    <w:rsid w:val="002B0A3E"/>
    <w:rsid w:val="002B55F7"/>
    <w:rsid w:val="002D396D"/>
    <w:rsid w:val="002D3B0A"/>
    <w:rsid w:val="002F0664"/>
    <w:rsid w:val="002F4476"/>
    <w:rsid w:val="002F5BC0"/>
    <w:rsid w:val="002F6303"/>
    <w:rsid w:val="003036A8"/>
    <w:rsid w:val="00312173"/>
    <w:rsid w:val="00321489"/>
    <w:rsid w:val="0032234C"/>
    <w:rsid w:val="003315AA"/>
    <w:rsid w:val="00334BAC"/>
    <w:rsid w:val="00335D4E"/>
    <w:rsid w:val="003470CA"/>
    <w:rsid w:val="00356AA1"/>
    <w:rsid w:val="00362C2B"/>
    <w:rsid w:val="00364CF1"/>
    <w:rsid w:val="00373AE6"/>
    <w:rsid w:val="00393E0C"/>
    <w:rsid w:val="00396187"/>
    <w:rsid w:val="003A1E21"/>
    <w:rsid w:val="003A4144"/>
    <w:rsid w:val="003A5655"/>
    <w:rsid w:val="003B41A4"/>
    <w:rsid w:val="003B45C5"/>
    <w:rsid w:val="003B6242"/>
    <w:rsid w:val="003C0478"/>
    <w:rsid w:val="003C4BCA"/>
    <w:rsid w:val="003C531B"/>
    <w:rsid w:val="003C6075"/>
    <w:rsid w:val="003C734E"/>
    <w:rsid w:val="003D2F56"/>
    <w:rsid w:val="003D5C6D"/>
    <w:rsid w:val="003D7BB2"/>
    <w:rsid w:val="003E77FD"/>
    <w:rsid w:val="003E7DE3"/>
    <w:rsid w:val="003F1A57"/>
    <w:rsid w:val="00400DC6"/>
    <w:rsid w:val="00401488"/>
    <w:rsid w:val="004038FB"/>
    <w:rsid w:val="00403EBC"/>
    <w:rsid w:val="00415DD1"/>
    <w:rsid w:val="00426BBE"/>
    <w:rsid w:val="0043251A"/>
    <w:rsid w:val="00441EB2"/>
    <w:rsid w:val="00445CB0"/>
    <w:rsid w:val="00446C1A"/>
    <w:rsid w:val="004474FC"/>
    <w:rsid w:val="0045729C"/>
    <w:rsid w:val="0046388E"/>
    <w:rsid w:val="0046574E"/>
    <w:rsid w:val="00472113"/>
    <w:rsid w:val="00474748"/>
    <w:rsid w:val="004750BE"/>
    <w:rsid w:val="004820FC"/>
    <w:rsid w:val="00486971"/>
    <w:rsid w:val="00487B58"/>
    <w:rsid w:val="00490E6B"/>
    <w:rsid w:val="00496524"/>
    <w:rsid w:val="004A2E19"/>
    <w:rsid w:val="004A5A00"/>
    <w:rsid w:val="004B0D1A"/>
    <w:rsid w:val="004B19EE"/>
    <w:rsid w:val="004C02AC"/>
    <w:rsid w:val="004C3F6C"/>
    <w:rsid w:val="004D0278"/>
    <w:rsid w:val="004D4669"/>
    <w:rsid w:val="004E0F7B"/>
    <w:rsid w:val="004E3006"/>
    <w:rsid w:val="004E4FC8"/>
    <w:rsid w:val="004F01A6"/>
    <w:rsid w:val="004F1AF9"/>
    <w:rsid w:val="004F3673"/>
    <w:rsid w:val="004F3C81"/>
    <w:rsid w:val="004F73CC"/>
    <w:rsid w:val="004F791C"/>
    <w:rsid w:val="00501A57"/>
    <w:rsid w:val="0050743A"/>
    <w:rsid w:val="00515795"/>
    <w:rsid w:val="00526283"/>
    <w:rsid w:val="00530DBF"/>
    <w:rsid w:val="00533CCE"/>
    <w:rsid w:val="005367B7"/>
    <w:rsid w:val="00536BAC"/>
    <w:rsid w:val="00541058"/>
    <w:rsid w:val="00547247"/>
    <w:rsid w:val="00551ACE"/>
    <w:rsid w:val="005526F8"/>
    <w:rsid w:val="005600D2"/>
    <w:rsid w:val="00564DBD"/>
    <w:rsid w:val="00571E89"/>
    <w:rsid w:val="00573966"/>
    <w:rsid w:val="005760DC"/>
    <w:rsid w:val="0057720D"/>
    <w:rsid w:val="00585F07"/>
    <w:rsid w:val="00592B25"/>
    <w:rsid w:val="005A0F06"/>
    <w:rsid w:val="005A6C09"/>
    <w:rsid w:val="005A7065"/>
    <w:rsid w:val="005B3F80"/>
    <w:rsid w:val="005B59AC"/>
    <w:rsid w:val="005C1C42"/>
    <w:rsid w:val="005C6D4F"/>
    <w:rsid w:val="005C7EC8"/>
    <w:rsid w:val="005D3E56"/>
    <w:rsid w:val="005D440A"/>
    <w:rsid w:val="005E2DEC"/>
    <w:rsid w:val="005E3638"/>
    <w:rsid w:val="005E58B4"/>
    <w:rsid w:val="006049EA"/>
    <w:rsid w:val="00605A68"/>
    <w:rsid w:val="00611E79"/>
    <w:rsid w:val="00617861"/>
    <w:rsid w:val="00624BCB"/>
    <w:rsid w:val="00624F5C"/>
    <w:rsid w:val="0062791C"/>
    <w:rsid w:val="00627C0C"/>
    <w:rsid w:val="00641795"/>
    <w:rsid w:val="00641824"/>
    <w:rsid w:val="00642873"/>
    <w:rsid w:val="006601F8"/>
    <w:rsid w:val="00662C50"/>
    <w:rsid w:val="0066379A"/>
    <w:rsid w:val="00663B87"/>
    <w:rsid w:val="00666BAF"/>
    <w:rsid w:val="00680A40"/>
    <w:rsid w:val="00683773"/>
    <w:rsid w:val="00686F9E"/>
    <w:rsid w:val="006B7E73"/>
    <w:rsid w:val="006C2D2A"/>
    <w:rsid w:val="006C6435"/>
    <w:rsid w:val="006D1A5E"/>
    <w:rsid w:val="006D4774"/>
    <w:rsid w:val="006D7A32"/>
    <w:rsid w:val="006E2A4C"/>
    <w:rsid w:val="006E4493"/>
    <w:rsid w:val="006E58AB"/>
    <w:rsid w:val="00707EEA"/>
    <w:rsid w:val="00713295"/>
    <w:rsid w:val="00723A67"/>
    <w:rsid w:val="007265D1"/>
    <w:rsid w:val="00731AB2"/>
    <w:rsid w:val="00745826"/>
    <w:rsid w:val="007458DF"/>
    <w:rsid w:val="007505C0"/>
    <w:rsid w:val="00751851"/>
    <w:rsid w:val="00754EEE"/>
    <w:rsid w:val="00757BD5"/>
    <w:rsid w:val="00760136"/>
    <w:rsid w:val="00760C16"/>
    <w:rsid w:val="00761519"/>
    <w:rsid w:val="0076488E"/>
    <w:rsid w:val="007724DE"/>
    <w:rsid w:val="00773A7E"/>
    <w:rsid w:val="00780D7C"/>
    <w:rsid w:val="00782E71"/>
    <w:rsid w:val="00784CC6"/>
    <w:rsid w:val="00785C7D"/>
    <w:rsid w:val="007A2E22"/>
    <w:rsid w:val="007A6521"/>
    <w:rsid w:val="007A6D8F"/>
    <w:rsid w:val="007B314D"/>
    <w:rsid w:val="007B378E"/>
    <w:rsid w:val="007B433F"/>
    <w:rsid w:val="007B4EF7"/>
    <w:rsid w:val="007B6186"/>
    <w:rsid w:val="007B7E86"/>
    <w:rsid w:val="007B7EAD"/>
    <w:rsid w:val="007C42B6"/>
    <w:rsid w:val="007C7901"/>
    <w:rsid w:val="007D1928"/>
    <w:rsid w:val="007E7381"/>
    <w:rsid w:val="007F1DD3"/>
    <w:rsid w:val="007F3313"/>
    <w:rsid w:val="007F4875"/>
    <w:rsid w:val="00802E0A"/>
    <w:rsid w:val="00803664"/>
    <w:rsid w:val="00805FC2"/>
    <w:rsid w:val="008179AB"/>
    <w:rsid w:val="008247E3"/>
    <w:rsid w:val="0082525F"/>
    <w:rsid w:val="0082564E"/>
    <w:rsid w:val="00830F8C"/>
    <w:rsid w:val="00850D53"/>
    <w:rsid w:val="00851736"/>
    <w:rsid w:val="008800FB"/>
    <w:rsid w:val="00880D3A"/>
    <w:rsid w:val="00880D7D"/>
    <w:rsid w:val="0088550B"/>
    <w:rsid w:val="00890154"/>
    <w:rsid w:val="00890CB4"/>
    <w:rsid w:val="00894B64"/>
    <w:rsid w:val="008A0FA9"/>
    <w:rsid w:val="008A1045"/>
    <w:rsid w:val="008A63AB"/>
    <w:rsid w:val="008B1336"/>
    <w:rsid w:val="008B48D1"/>
    <w:rsid w:val="008C7AFC"/>
    <w:rsid w:val="008D387F"/>
    <w:rsid w:val="008E15EE"/>
    <w:rsid w:val="008E17C1"/>
    <w:rsid w:val="008E2EC3"/>
    <w:rsid w:val="008E3317"/>
    <w:rsid w:val="008E53C4"/>
    <w:rsid w:val="008E6A7F"/>
    <w:rsid w:val="008F4CED"/>
    <w:rsid w:val="008F57E6"/>
    <w:rsid w:val="00914BA9"/>
    <w:rsid w:val="00925AC8"/>
    <w:rsid w:val="0093047D"/>
    <w:rsid w:val="00942727"/>
    <w:rsid w:val="0094275D"/>
    <w:rsid w:val="00945CF0"/>
    <w:rsid w:val="00945FE3"/>
    <w:rsid w:val="00947A99"/>
    <w:rsid w:val="0095208B"/>
    <w:rsid w:val="00962450"/>
    <w:rsid w:val="00976A1A"/>
    <w:rsid w:val="00982C82"/>
    <w:rsid w:val="0099190D"/>
    <w:rsid w:val="009921F7"/>
    <w:rsid w:val="009971C2"/>
    <w:rsid w:val="00997D27"/>
    <w:rsid w:val="009A3440"/>
    <w:rsid w:val="009B1B38"/>
    <w:rsid w:val="009B1C4C"/>
    <w:rsid w:val="009B77FE"/>
    <w:rsid w:val="009C4D5F"/>
    <w:rsid w:val="009C7549"/>
    <w:rsid w:val="009E031F"/>
    <w:rsid w:val="009E1E11"/>
    <w:rsid w:val="009F5F06"/>
    <w:rsid w:val="00A01D53"/>
    <w:rsid w:val="00A0557C"/>
    <w:rsid w:val="00A05784"/>
    <w:rsid w:val="00A06810"/>
    <w:rsid w:val="00A1039E"/>
    <w:rsid w:val="00A11062"/>
    <w:rsid w:val="00A13995"/>
    <w:rsid w:val="00A14D39"/>
    <w:rsid w:val="00A17566"/>
    <w:rsid w:val="00A35058"/>
    <w:rsid w:val="00A3733F"/>
    <w:rsid w:val="00A40AF4"/>
    <w:rsid w:val="00A43151"/>
    <w:rsid w:val="00A46A29"/>
    <w:rsid w:val="00A53A7D"/>
    <w:rsid w:val="00A63E86"/>
    <w:rsid w:val="00A64E8A"/>
    <w:rsid w:val="00A7472A"/>
    <w:rsid w:val="00A865B1"/>
    <w:rsid w:val="00AA3B4D"/>
    <w:rsid w:val="00AB172D"/>
    <w:rsid w:val="00AB4772"/>
    <w:rsid w:val="00AC1AF7"/>
    <w:rsid w:val="00AC2C7B"/>
    <w:rsid w:val="00AD14E8"/>
    <w:rsid w:val="00AD1A5C"/>
    <w:rsid w:val="00AD263D"/>
    <w:rsid w:val="00AD394D"/>
    <w:rsid w:val="00AD64E1"/>
    <w:rsid w:val="00AD79A9"/>
    <w:rsid w:val="00AE67C8"/>
    <w:rsid w:val="00AE6D6F"/>
    <w:rsid w:val="00AF7B6C"/>
    <w:rsid w:val="00B060A2"/>
    <w:rsid w:val="00B0674A"/>
    <w:rsid w:val="00B14B64"/>
    <w:rsid w:val="00B17335"/>
    <w:rsid w:val="00B37DD8"/>
    <w:rsid w:val="00B41239"/>
    <w:rsid w:val="00B447F0"/>
    <w:rsid w:val="00B46B13"/>
    <w:rsid w:val="00B51A02"/>
    <w:rsid w:val="00B548D2"/>
    <w:rsid w:val="00B60043"/>
    <w:rsid w:val="00B608D7"/>
    <w:rsid w:val="00B630FF"/>
    <w:rsid w:val="00B66AE3"/>
    <w:rsid w:val="00B72210"/>
    <w:rsid w:val="00B8108D"/>
    <w:rsid w:val="00B82368"/>
    <w:rsid w:val="00B84019"/>
    <w:rsid w:val="00B84445"/>
    <w:rsid w:val="00B84B7B"/>
    <w:rsid w:val="00B946E6"/>
    <w:rsid w:val="00BA479B"/>
    <w:rsid w:val="00BA76DD"/>
    <w:rsid w:val="00BB6AFA"/>
    <w:rsid w:val="00BC1416"/>
    <w:rsid w:val="00BD04DD"/>
    <w:rsid w:val="00BD11F4"/>
    <w:rsid w:val="00BD76E5"/>
    <w:rsid w:val="00BE4707"/>
    <w:rsid w:val="00BF574F"/>
    <w:rsid w:val="00BF62B6"/>
    <w:rsid w:val="00C065F8"/>
    <w:rsid w:val="00C10B31"/>
    <w:rsid w:val="00C110D0"/>
    <w:rsid w:val="00C129A7"/>
    <w:rsid w:val="00C16968"/>
    <w:rsid w:val="00C17772"/>
    <w:rsid w:val="00C231F0"/>
    <w:rsid w:val="00C25E0E"/>
    <w:rsid w:val="00C26A9E"/>
    <w:rsid w:val="00C275F4"/>
    <w:rsid w:val="00C327CF"/>
    <w:rsid w:val="00C3280A"/>
    <w:rsid w:val="00C349E6"/>
    <w:rsid w:val="00C359D7"/>
    <w:rsid w:val="00C361ED"/>
    <w:rsid w:val="00C4625F"/>
    <w:rsid w:val="00C52CB8"/>
    <w:rsid w:val="00C60738"/>
    <w:rsid w:val="00C617B5"/>
    <w:rsid w:val="00C76D13"/>
    <w:rsid w:val="00C902AB"/>
    <w:rsid w:val="00C9352A"/>
    <w:rsid w:val="00C9515F"/>
    <w:rsid w:val="00CA2C29"/>
    <w:rsid w:val="00CB1667"/>
    <w:rsid w:val="00CB3F3D"/>
    <w:rsid w:val="00CB5129"/>
    <w:rsid w:val="00CB6D3F"/>
    <w:rsid w:val="00CC2051"/>
    <w:rsid w:val="00CD4B03"/>
    <w:rsid w:val="00CE166D"/>
    <w:rsid w:val="00D07C4A"/>
    <w:rsid w:val="00D13288"/>
    <w:rsid w:val="00D15868"/>
    <w:rsid w:val="00D22FB6"/>
    <w:rsid w:val="00D2555F"/>
    <w:rsid w:val="00D30065"/>
    <w:rsid w:val="00D35935"/>
    <w:rsid w:val="00D4602C"/>
    <w:rsid w:val="00D471E3"/>
    <w:rsid w:val="00D53951"/>
    <w:rsid w:val="00D54F15"/>
    <w:rsid w:val="00D56B62"/>
    <w:rsid w:val="00D6796C"/>
    <w:rsid w:val="00D70C65"/>
    <w:rsid w:val="00D713DC"/>
    <w:rsid w:val="00D72435"/>
    <w:rsid w:val="00D73725"/>
    <w:rsid w:val="00D75BE6"/>
    <w:rsid w:val="00D771D5"/>
    <w:rsid w:val="00D8224A"/>
    <w:rsid w:val="00D85C79"/>
    <w:rsid w:val="00D85E5E"/>
    <w:rsid w:val="00D907FA"/>
    <w:rsid w:val="00D92DC8"/>
    <w:rsid w:val="00DA0829"/>
    <w:rsid w:val="00DA29F6"/>
    <w:rsid w:val="00DA3187"/>
    <w:rsid w:val="00DB6AB7"/>
    <w:rsid w:val="00DC4FBB"/>
    <w:rsid w:val="00DC6F37"/>
    <w:rsid w:val="00DC7647"/>
    <w:rsid w:val="00DE02A7"/>
    <w:rsid w:val="00DE479D"/>
    <w:rsid w:val="00DF1512"/>
    <w:rsid w:val="00DF1A54"/>
    <w:rsid w:val="00DF35A6"/>
    <w:rsid w:val="00DF6934"/>
    <w:rsid w:val="00E03713"/>
    <w:rsid w:val="00E056F4"/>
    <w:rsid w:val="00E122D7"/>
    <w:rsid w:val="00E15636"/>
    <w:rsid w:val="00E240DC"/>
    <w:rsid w:val="00E307A3"/>
    <w:rsid w:val="00E34C9E"/>
    <w:rsid w:val="00E43376"/>
    <w:rsid w:val="00E46EAF"/>
    <w:rsid w:val="00E47CB0"/>
    <w:rsid w:val="00E503BB"/>
    <w:rsid w:val="00E60FBA"/>
    <w:rsid w:val="00E6361E"/>
    <w:rsid w:val="00E67968"/>
    <w:rsid w:val="00E81C4C"/>
    <w:rsid w:val="00E8372A"/>
    <w:rsid w:val="00E83908"/>
    <w:rsid w:val="00E91F5F"/>
    <w:rsid w:val="00E95F95"/>
    <w:rsid w:val="00E96EFC"/>
    <w:rsid w:val="00EA44F8"/>
    <w:rsid w:val="00EA5BC0"/>
    <w:rsid w:val="00EB2CEA"/>
    <w:rsid w:val="00EB6139"/>
    <w:rsid w:val="00EC374C"/>
    <w:rsid w:val="00EC42C4"/>
    <w:rsid w:val="00EC794B"/>
    <w:rsid w:val="00ED6C41"/>
    <w:rsid w:val="00ED7924"/>
    <w:rsid w:val="00EE5A26"/>
    <w:rsid w:val="00EE77A6"/>
    <w:rsid w:val="00EF11E4"/>
    <w:rsid w:val="00EF41DC"/>
    <w:rsid w:val="00EF7AF4"/>
    <w:rsid w:val="00F05BDE"/>
    <w:rsid w:val="00F078DD"/>
    <w:rsid w:val="00F112C6"/>
    <w:rsid w:val="00F11825"/>
    <w:rsid w:val="00F13EED"/>
    <w:rsid w:val="00F20F69"/>
    <w:rsid w:val="00F2132A"/>
    <w:rsid w:val="00F242E6"/>
    <w:rsid w:val="00F25300"/>
    <w:rsid w:val="00F2568E"/>
    <w:rsid w:val="00F40540"/>
    <w:rsid w:val="00F4167C"/>
    <w:rsid w:val="00F41CE1"/>
    <w:rsid w:val="00F5308F"/>
    <w:rsid w:val="00F5423D"/>
    <w:rsid w:val="00F54DD3"/>
    <w:rsid w:val="00F67F98"/>
    <w:rsid w:val="00F73711"/>
    <w:rsid w:val="00F90CE9"/>
    <w:rsid w:val="00F92BF8"/>
    <w:rsid w:val="00F95FE6"/>
    <w:rsid w:val="00F97F52"/>
    <w:rsid w:val="00FA1B27"/>
    <w:rsid w:val="00FB1032"/>
    <w:rsid w:val="00FC1318"/>
    <w:rsid w:val="00FC4B3C"/>
    <w:rsid w:val="00FD279A"/>
    <w:rsid w:val="00FD2EBF"/>
    <w:rsid w:val="00FD33E1"/>
    <w:rsid w:val="00FE2DA2"/>
    <w:rsid w:val="00FE5C7C"/>
    <w:rsid w:val="00FF1595"/>
    <w:rsid w:val="00FF3F69"/>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01FF"/>
  <w15:chartTrackingRefBased/>
  <w15:docId w15:val="{52F9EE8D-E330-459D-ADC7-EF8FAAF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A02"/>
    <w:pPr>
      <w:spacing w:after="200" w:line="276" w:lineRule="auto"/>
    </w:pPr>
    <w:rPr>
      <w:rFonts w:eastAsiaTheme="minorEastAsia"/>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Heading1,Bullet"/>
    <w:basedOn w:val="Normal"/>
    <w:link w:val="ListParagraphChar"/>
    <w:uiPriority w:val="34"/>
    <w:qFormat/>
    <w:rsid w:val="00CA2C29"/>
    <w:pPr>
      <w:ind w:left="720"/>
      <w:contextualSpacing/>
    </w:pPr>
  </w:style>
  <w:style w:type="character" w:styleId="CommentReference">
    <w:name w:val="annotation reference"/>
    <w:basedOn w:val="DefaultParagraphFont"/>
    <w:uiPriority w:val="99"/>
    <w:unhideWhenUsed/>
    <w:rsid w:val="00C359D7"/>
    <w:rPr>
      <w:sz w:val="16"/>
      <w:szCs w:val="16"/>
    </w:rPr>
  </w:style>
  <w:style w:type="paragraph" w:styleId="CommentText">
    <w:name w:val="annotation text"/>
    <w:basedOn w:val="Normal"/>
    <w:link w:val="CommentTextChar"/>
    <w:uiPriority w:val="99"/>
    <w:semiHidden/>
    <w:unhideWhenUsed/>
    <w:rsid w:val="00C359D7"/>
    <w:pPr>
      <w:spacing w:line="240" w:lineRule="auto"/>
    </w:pPr>
    <w:rPr>
      <w:sz w:val="20"/>
      <w:szCs w:val="20"/>
    </w:rPr>
  </w:style>
  <w:style w:type="character" w:customStyle="1" w:styleId="CommentTextChar">
    <w:name w:val="Comment Text Char"/>
    <w:basedOn w:val="DefaultParagraphFont"/>
    <w:link w:val="CommentText"/>
    <w:uiPriority w:val="99"/>
    <w:semiHidden/>
    <w:rsid w:val="00C359D7"/>
    <w:rPr>
      <w:rFonts w:eastAsiaTheme="minorEastAsia"/>
      <w:sz w:val="20"/>
      <w:szCs w:val="20"/>
      <w:lang w:val="ru-RU" w:eastAsia="zh-CN"/>
    </w:rPr>
  </w:style>
  <w:style w:type="paragraph" w:styleId="CommentSubject">
    <w:name w:val="annotation subject"/>
    <w:basedOn w:val="CommentText"/>
    <w:next w:val="CommentText"/>
    <w:link w:val="CommentSubjectChar"/>
    <w:uiPriority w:val="99"/>
    <w:semiHidden/>
    <w:unhideWhenUsed/>
    <w:rsid w:val="00C359D7"/>
    <w:rPr>
      <w:b/>
      <w:bCs/>
    </w:rPr>
  </w:style>
  <w:style w:type="character" w:customStyle="1" w:styleId="CommentSubjectChar">
    <w:name w:val="Comment Subject Char"/>
    <w:basedOn w:val="CommentTextChar"/>
    <w:link w:val="CommentSubject"/>
    <w:uiPriority w:val="99"/>
    <w:semiHidden/>
    <w:rsid w:val="00C359D7"/>
    <w:rPr>
      <w:rFonts w:eastAsiaTheme="minorEastAsia"/>
      <w:b/>
      <w:bCs/>
      <w:sz w:val="20"/>
      <w:szCs w:val="20"/>
      <w:lang w:val="ru-RU" w:eastAsia="zh-CN"/>
    </w:rPr>
  </w:style>
  <w:style w:type="paragraph" w:styleId="BalloonText">
    <w:name w:val="Balloon Text"/>
    <w:basedOn w:val="Normal"/>
    <w:link w:val="BalloonTextChar"/>
    <w:uiPriority w:val="99"/>
    <w:semiHidden/>
    <w:unhideWhenUsed/>
    <w:rsid w:val="00C35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D7"/>
    <w:rPr>
      <w:rFonts w:ascii="Segoe UI" w:eastAsiaTheme="minorEastAsia" w:hAnsi="Segoe UI" w:cs="Segoe UI"/>
      <w:sz w:val="18"/>
      <w:szCs w:val="18"/>
      <w:lang w:val="ru-RU" w:eastAsia="zh-CN"/>
    </w:rPr>
  </w:style>
  <w:style w:type="paragraph" w:styleId="NormalWeb">
    <w:name w:val="Normal (Web)"/>
    <w:aliases w:val="Знак,webb, Знак"/>
    <w:basedOn w:val="Normal"/>
    <w:link w:val="NormalWebChar"/>
    <w:uiPriority w:val="99"/>
    <w:qFormat/>
    <w:rsid w:val="004C3F6C"/>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CharChar">
    <w:name w:val="Знак Char Char"/>
    <w:basedOn w:val="Normal"/>
    <w:next w:val="Normal"/>
    <w:rsid w:val="004C3F6C"/>
    <w:pPr>
      <w:spacing w:after="160" w:line="240" w:lineRule="exact"/>
    </w:pPr>
    <w:rPr>
      <w:rFonts w:ascii="Tahoma" w:eastAsia="Times New Roman" w:hAnsi="Tahoma" w:cs="Times New Roman"/>
      <w:sz w:val="24"/>
      <w:szCs w:val="20"/>
      <w:lang w:val="en-US" w:eastAsia="en-US"/>
    </w:rPr>
  </w:style>
  <w:style w:type="paragraph" w:styleId="NoSpacing">
    <w:name w:val="No Spacing"/>
    <w:uiPriority w:val="1"/>
    <w:qFormat/>
    <w:rsid w:val="00123F1F"/>
    <w:pPr>
      <w:spacing w:after="0" w:line="240" w:lineRule="auto"/>
    </w:pPr>
    <w:rPr>
      <w:lang w:val="ru-RU"/>
    </w:rPr>
  </w:style>
  <w:style w:type="paragraph" w:customStyle="1" w:styleId="Normal1">
    <w:name w:val="Normal1"/>
    <w:basedOn w:val="Normal"/>
    <w:rsid w:val="00851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rsid w:val="0043251A"/>
    <w:pPr>
      <w:spacing w:after="0" w:line="240" w:lineRule="auto"/>
    </w:pPr>
    <w:rPr>
      <w:rFonts w:eastAsiaTheme="minorEastAsia"/>
      <w:lang w:val="ru-RU" w:eastAsia="zh-CN"/>
    </w:rPr>
  </w:style>
  <w:style w:type="paragraph" w:styleId="BodyText">
    <w:name w:val="Body Text"/>
    <w:basedOn w:val="Normal"/>
    <w:link w:val="BodyTextChar"/>
    <w:rsid w:val="00D2555F"/>
    <w:pPr>
      <w:spacing w:before="100" w:beforeAutospacing="1" w:after="100" w:afterAutospacing="1" w:line="240" w:lineRule="auto"/>
      <w:jc w:val="both"/>
    </w:pPr>
    <w:rPr>
      <w:rFonts w:ascii="Arial" w:eastAsia="Times New Roman" w:hAnsi="Arial" w:cs="Arial"/>
      <w:lang w:val="en-US" w:eastAsia="hr-HR"/>
    </w:rPr>
  </w:style>
  <w:style w:type="character" w:customStyle="1" w:styleId="BodyTextChar">
    <w:name w:val="Body Text Char"/>
    <w:basedOn w:val="DefaultParagraphFont"/>
    <w:link w:val="BodyText"/>
    <w:rsid w:val="00D2555F"/>
    <w:rPr>
      <w:rFonts w:ascii="Arial" w:eastAsia="Times New Roman" w:hAnsi="Arial" w:cs="Arial"/>
      <w:lang w:val="en-US" w:eastAsia="hr-HR"/>
    </w:rPr>
  </w:style>
  <w:style w:type="paragraph" w:customStyle="1" w:styleId="Secondbullet">
    <w:name w:val="Second bullet"/>
    <w:basedOn w:val="BodyText"/>
    <w:link w:val="SecondbulletChar"/>
    <w:autoRedefine/>
    <w:qFormat/>
    <w:rsid w:val="00041563"/>
    <w:pPr>
      <w:spacing w:before="0" w:beforeAutospacing="0" w:after="0" w:afterAutospacing="0"/>
      <w:ind w:left="644" w:hanging="644"/>
    </w:pPr>
  </w:style>
  <w:style w:type="character" w:customStyle="1" w:styleId="SecondbulletChar">
    <w:name w:val="Second bullet Char"/>
    <w:basedOn w:val="BodyTextChar"/>
    <w:link w:val="Secondbullet"/>
    <w:rsid w:val="00041563"/>
    <w:rPr>
      <w:rFonts w:ascii="Arial" w:eastAsia="Times New Roman" w:hAnsi="Arial" w:cs="Arial"/>
      <w:lang w:val="en-US" w:eastAsia="hr-HR"/>
    </w:rPr>
  </w:style>
  <w:style w:type="paragraph" w:customStyle="1" w:styleId="Firstbullet">
    <w:name w:val="First bullet"/>
    <w:basedOn w:val="BodyText"/>
    <w:link w:val="FirstbulletChar"/>
    <w:qFormat/>
    <w:rsid w:val="004E0F7B"/>
    <w:pPr>
      <w:numPr>
        <w:numId w:val="12"/>
      </w:numPr>
      <w:spacing w:before="0" w:beforeAutospacing="0" w:after="0" w:afterAutospacing="0"/>
      <w:ind w:left="360"/>
    </w:pPr>
  </w:style>
  <w:style w:type="character" w:customStyle="1" w:styleId="FirstbulletChar">
    <w:name w:val="First bullet Char"/>
    <w:basedOn w:val="BodyTextChar"/>
    <w:link w:val="Firstbullet"/>
    <w:rsid w:val="004E0F7B"/>
    <w:rPr>
      <w:rFonts w:ascii="Arial" w:eastAsia="Times New Roman" w:hAnsi="Arial" w:cs="Arial"/>
      <w:lang w:val="en-US" w:eastAsia="hr-HR"/>
    </w:rPr>
  </w:style>
  <w:style w:type="paragraph" w:customStyle="1" w:styleId="cris">
    <w:name w:val="cris"/>
    <w:basedOn w:val="ListParagraph"/>
    <w:link w:val="cris0"/>
    <w:qFormat/>
    <w:rsid w:val="00041563"/>
    <w:pPr>
      <w:numPr>
        <w:numId w:val="19"/>
      </w:numPr>
      <w:tabs>
        <w:tab w:val="left" w:pos="426"/>
        <w:tab w:val="left" w:pos="993"/>
      </w:tabs>
      <w:spacing w:after="120" w:line="240" w:lineRule="auto"/>
      <w:jc w:val="both"/>
    </w:pPr>
    <w:rPr>
      <w:rFonts w:ascii="Times New Roman" w:eastAsia="Calibri" w:hAnsi="Times New Roman" w:cs="Times New Roman"/>
      <w:sz w:val="24"/>
      <w:szCs w:val="24"/>
      <w:lang w:val="ro-MD"/>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qFormat/>
    <w:rsid w:val="00041563"/>
    <w:rPr>
      <w:rFonts w:eastAsiaTheme="minorEastAsia"/>
      <w:lang w:val="ru-RU" w:eastAsia="zh-CN"/>
    </w:rPr>
  </w:style>
  <w:style w:type="character" w:customStyle="1" w:styleId="cris0">
    <w:name w:val="cris Знак"/>
    <w:basedOn w:val="ListParagraphChar"/>
    <w:link w:val="cris"/>
    <w:rsid w:val="00041563"/>
    <w:rPr>
      <w:rFonts w:ascii="Times New Roman" w:eastAsia="Calibri" w:hAnsi="Times New Roman" w:cs="Times New Roman"/>
      <w:sz w:val="24"/>
      <w:szCs w:val="24"/>
      <w:lang w:val="ro-MD" w:eastAsia="zh-CN"/>
    </w:rPr>
  </w:style>
  <w:style w:type="character" w:styleId="Emphasis">
    <w:name w:val="Emphasis"/>
    <w:basedOn w:val="DefaultParagraphFont"/>
    <w:uiPriority w:val="20"/>
    <w:qFormat/>
    <w:rsid w:val="00D92DC8"/>
    <w:rPr>
      <w:i/>
      <w:iCs/>
    </w:rPr>
  </w:style>
  <w:style w:type="character" w:styleId="Hyperlink">
    <w:name w:val="Hyperlink"/>
    <w:basedOn w:val="DefaultParagraphFont"/>
    <w:uiPriority w:val="99"/>
    <w:unhideWhenUsed/>
    <w:rsid w:val="00785C7D"/>
    <w:rPr>
      <w:color w:val="0563C1" w:themeColor="hyperlink"/>
      <w:u w:val="single"/>
    </w:rPr>
  </w:style>
  <w:style w:type="paragraph" w:customStyle="1" w:styleId="CharChar0">
    <w:name w:val="Знак Char Char"/>
    <w:basedOn w:val="Normal"/>
    <w:next w:val="Normal"/>
    <w:rsid w:val="00E67968"/>
    <w:pPr>
      <w:spacing w:after="160" w:line="240" w:lineRule="exact"/>
    </w:pPr>
    <w:rPr>
      <w:rFonts w:ascii="Tahoma" w:eastAsia="Times New Roman" w:hAnsi="Tahoma" w:cs="Times New Roman"/>
      <w:sz w:val="24"/>
      <w:szCs w:val="20"/>
      <w:lang w:val="en-US" w:eastAsia="en-US"/>
    </w:rPr>
  </w:style>
  <w:style w:type="paragraph" w:customStyle="1" w:styleId="BodyText1">
    <w:name w:val="Body Text 1"/>
    <w:basedOn w:val="BodyText"/>
    <w:rsid w:val="003D2F56"/>
    <w:pPr>
      <w:tabs>
        <w:tab w:val="right" w:pos="-2127"/>
      </w:tabs>
      <w:suppressAutoHyphens/>
      <w:autoSpaceDE w:val="0"/>
      <w:spacing w:before="0" w:beforeAutospacing="0" w:after="120" w:afterAutospacing="0"/>
    </w:pPr>
    <w:rPr>
      <w:rFonts w:ascii="Times New Roman" w:hAnsi="Times New Roman" w:cs="Times New Roman"/>
      <w:sz w:val="24"/>
      <w:szCs w:val="24"/>
      <w:lang w:val="es-ES" w:eastAsia="ar-SA"/>
    </w:rPr>
  </w:style>
  <w:style w:type="character" w:customStyle="1" w:styleId="FontStyle41">
    <w:name w:val="Font Style41"/>
    <w:uiPriority w:val="99"/>
    <w:rsid w:val="003D2F56"/>
    <w:rPr>
      <w:rFonts w:ascii="Times New Roman" w:hAnsi="Times New Roman" w:cs="Times New Roman" w:hint="default"/>
      <w:sz w:val="22"/>
      <w:szCs w:val="22"/>
    </w:rPr>
  </w:style>
  <w:style w:type="paragraph" w:customStyle="1" w:styleId="gmail-m6411854396918071965cris0">
    <w:name w:val="gmail-m_6411854396918071965cris0"/>
    <w:basedOn w:val="Normal"/>
    <w:rsid w:val="005C6D4F"/>
    <w:pPr>
      <w:spacing w:before="100" w:beforeAutospacing="1" w:after="100" w:afterAutospacing="1" w:line="240" w:lineRule="auto"/>
    </w:pPr>
    <w:rPr>
      <w:rFonts w:ascii="Times New Roman" w:eastAsiaTheme="minorHAnsi" w:hAnsi="Times New Roman" w:cs="Times New Roman"/>
      <w:sz w:val="24"/>
      <w:szCs w:val="24"/>
      <w:lang w:eastAsia="ru-RU"/>
    </w:rPr>
  </w:style>
  <w:style w:type="paragraph" w:customStyle="1" w:styleId="ECABodyText">
    <w:name w:val="ECA Body Text"/>
    <w:link w:val="ECABodyTextChar"/>
    <w:qFormat/>
    <w:rsid w:val="00A40AF4"/>
    <w:pPr>
      <w:spacing w:after="240" w:line="240" w:lineRule="auto"/>
    </w:pPr>
    <w:rPr>
      <w:rFonts w:ascii="Book Antiqua" w:eastAsia="Times New Roman" w:hAnsi="Book Antiqua" w:cs="Times New Roman"/>
      <w:szCs w:val="20"/>
      <w:lang w:val="ro"/>
    </w:rPr>
  </w:style>
  <w:style w:type="character" w:customStyle="1" w:styleId="ECABodyTextChar">
    <w:name w:val="ECA Body Text Char"/>
    <w:basedOn w:val="DefaultParagraphFont"/>
    <w:link w:val="ECABodyText"/>
    <w:rsid w:val="00A40AF4"/>
    <w:rPr>
      <w:rFonts w:ascii="Book Antiqua" w:eastAsia="Times New Roman" w:hAnsi="Book Antiqua" w:cs="Times New Roman"/>
      <w:szCs w:val="20"/>
      <w:lang w:val="ro"/>
    </w:rPr>
  </w:style>
  <w:style w:type="character" w:customStyle="1" w:styleId="NormalWebChar">
    <w:name w:val="Normal (Web) Char"/>
    <w:aliases w:val="Знак Char,webb Char, Знак Char"/>
    <w:link w:val="NormalWeb"/>
    <w:uiPriority w:val="99"/>
    <w:rsid w:val="00FF3F69"/>
    <w:rPr>
      <w:rFonts w:ascii="Times New Roman" w:eastAsia="Times New Roman" w:hAnsi="Times New Roman" w:cs="Times New Roman"/>
      <w:sz w:val="24"/>
      <w:szCs w:val="24"/>
      <w:lang w:val="ru-RU" w:eastAsia="ar-SA"/>
    </w:rPr>
  </w:style>
  <w:style w:type="paragraph" w:styleId="FootnoteText">
    <w:name w:val="footnote text"/>
    <w:aliases w:val="Geneva 9,Font: Geneva 9,Boston 10,f,ft,DNV-FT,fn,Char,Fußnote,foot note text,Footnote Text Char2,Footnote Text Char1 Char,Footnote Text Char Char Char,Footnote Text Char2 Char Char Char,single space,footnote text,Footnote text,FN,F,A,ft Ch"/>
    <w:basedOn w:val="Normal"/>
    <w:link w:val="FootnoteTextChar"/>
    <w:uiPriority w:val="99"/>
    <w:unhideWhenUsed/>
    <w:qFormat/>
    <w:rsid w:val="00880D7D"/>
    <w:pPr>
      <w:spacing w:after="0" w:line="240" w:lineRule="auto"/>
    </w:pPr>
    <w:rPr>
      <w:sz w:val="20"/>
      <w:szCs w:val="20"/>
    </w:rPr>
  </w:style>
  <w:style w:type="character" w:customStyle="1" w:styleId="FootnoteTextChar">
    <w:name w:val="Footnote Text Char"/>
    <w:aliases w:val="Geneva 9 Char,Font: Geneva 9 Char,Boston 10 Char,f Char,ft Char,DNV-FT Char,fn Char,Char Char,Fußnote Char,foot note text Char,Footnote Text Char2 Char,Footnote Text Char1 Char Char,Footnote Text Char Char Char Char,single space Char"/>
    <w:basedOn w:val="DefaultParagraphFont"/>
    <w:link w:val="FootnoteText"/>
    <w:uiPriority w:val="99"/>
    <w:qFormat/>
    <w:rsid w:val="00880D7D"/>
    <w:rPr>
      <w:rFonts w:eastAsiaTheme="minorEastAsia"/>
      <w:sz w:val="20"/>
      <w:szCs w:val="20"/>
      <w:lang w:val="ru-RU" w:eastAsia="zh-CN"/>
    </w:rPr>
  </w:style>
  <w:style w:type="character" w:styleId="FootnoteReference">
    <w:name w:val="footnote reference"/>
    <w:aliases w:val="Footnote Reference Char,BVI fnr,(Footnote Reference),Footnote Reference/,BVI fnr Car Car,BVI fnr Car,BVI fnr Car Car Car Car,BVI fnr Car Car Car Car Char Char,BVI fnr Car Car Car Car Char Char Char Char Char,BVI fnr Carácter,16 Point"/>
    <w:basedOn w:val="DefaultParagraphFont"/>
    <w:link w:val="CharCharChar"/>
    <w:uiPriority w:val="99"/>
    <w:unhideWhenUsed/>
    <w:qFormat/>
    <w:rsid w:val="00880D7D"/>
    <w:rPr>
      <w:vertAlign w:val="superscript"/>
    </w:rPr>
  </w:style>
  <w:style w:type="paragraph" w:customStyle="1" w:styleId="rvps2">
    <w:name w:val="rvps2"/>
    <w:basedOn w:val="Normal"/>
    <w:rsid w:val="002378ED"/>
    <w:pPr>
      <w:spacing w:before="100" w:beforeAutospacing="1" w:after="100" w:afterAutospacing="1" w:line="240" w:lineRule="auto"/>
    </w:pPr>
    <w:rPr>
      <w:rFonts w:ascii="Times New Roman" w:eastAsia="Times New Roman" w:hAnsi="Times New Roman" w:cs="Times New Roman"/>
      <w:sz w:val="24"/>
      <w:szCs w:val="24"/>
      <w:lang w:val="en-US" w:eastAsia="uk-UA"/>
    </w:rPr>
  </w:style>
  <w:style w:type="paragraph" w:customStyle="1" w:styleId="rvps7">
    <w:name w:val="rvps7"/>
    <w:basedOn w:val="Normal"/>
    <w:rsid w:val="002378ED"/>
    <w:pPr>
      <w:spacing w:before="100" w:beforeAutospacing="1" w:after="100" w:afterAutospacing="1" w:line="240" w:lineRule="auto"/>
    </w:pPr>
    <w:rPr>
      <w:rFonts w:ascii="Times New Roman" w:eastAsia="Times New Roman" w:hAnsi="Times New Roman" w:cs="Times New Roman"/>
      <w:sz w:val="24"/>
      <w:szCs w:val="24"/>
      <w:lang w:val="ro" w:eastAsia="uk-UA"/>
    </w:rPr>
  </w:style>
  <w:style w:type="paragraph" w:customStyle="1" w:styleId="CharCharChar">
    <w:name w:val="Char Char Char"/>
    <w:basedOn w:val="Normal"/>
    <w:link w:val="FootnoteReference"/>
    <w:autoRedefine/>
    <w:uiPriority w:val="99"/>
    <w:qFormat/>
    <w:rsid w:val="002378ED"/>
    <w:pPr>
      <w:spacing w:after="160" w:line="240" w:lineRule="exact"/>
    </w:pPr>
    <w:rPr>
      <w:rFonts w:eastAsiaTheme="minorHAnsi"/>
      <w:vertAlign w:val="superscript"/>
      <w:lang w:val="ru-MD" w:eastAsia="en-US"/>
    </w:rPr>
  </w:style>
  <w:style w:type="paragraph" w:styleId="Subtitle">
    <w:name w:val="Subtitle"/>
    <w:basedOn w:val="Normal"/>
    <w:next w:val="Normal"/>
    <w:link w:val="SubtitleChar"/>
    <w:rsid w:val="00293DAC"/>
    <w:pPr>
      <w:keepNext/>
      <w:keepLines/>
      <w:spacing w:after="320"/>
    </w:pPr>
    <w:rPr>
      <w:rFonts w:ascii="Arial" w:eastAsia="Arial" w:hAnsi="Arial" w:cs="Arial"/>
      <w:color w:val="666666"/>
      <w:sz w:val="30"/>
      <w:szCs w:val="30"/>
      <w:lang w:val="en" w:eastAsia="en-US"/>
    </w:rPr>
  </w:style>
  <w:style w:type="character" w:customStyle="1" w:styleId="SubtitleChar">
    <w:name w:val="Subtitle Char"/>
    <w:basedOn w:val="DefaultParagraphFont"/>
    <w:link w:val="Subtitle"/>
    <w:rsid w:val="00293DAC"/>
    <w:rPr>
      <w:rFonts w:ascii="Arial" w:eastAsia="Arial" w:hAnsi="Arial" w:cs="Arial"/>
      <w:color w:val="666666"/>
      <w:sz w:val="30"/>
      <w:szCs w:val="30"/>
      <w:lang w:val="en"/>
    </w:rPr>
  </w:style>
  <w:style w:type="paragraph" w:styleId="Title">
    <w:name w:val="Title"/>
    <w:basedOn w:val="Normal"/>
    <w:next w:val="Subtitle"/>
    <w:link w:val="TitleChar"/>
    <w:qFormat/>
    <w:rsid w:val="00D471E3"/>
    <w:pPr>
      <w:suppressAutoHyphens/>
      <w:spacing w:after="0" w:line="240" w:lineRule="auto"/>
      <w:jc w:val="center"/>
    </w:pPr>
    <w:rPr>
      <w:rFonts w:ascii="Times New Roman" w:eastAsia="Times New Roman" w:hAnsi="Times New Roman" w:cs="Times New Roman"/>
      <w:b/>
      <w:bCs/>
      <w:sz w:val="28"/>
      <w:szCs w:val="20"/>
      <w:lang w:val="x-none" w:eastAsia="ar-SA"/>
    </w:rPr>
  </w:style>
  <w:style w:type="character" w:customStyle="1" w:styleId="TitleChar">
    <w:name w:val="Title Char"/>
    <w:basedOn w:val="DefaultParagraphFont"/>
    <w:link w:val="Title"/>
    <w:rsid w:val="00D471E3"/>
    <w:rPr>
      <w:rFonts w:ascii="Times New Roman" w:eastAsia="Times New Roman" w:hAnsi="Times New Roman" w:cs="Times New Roman"/>
      <w:b/>
      <w:bCs/>
      <w:sz w:val="28"/>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5151">
      <w:bodyDiv w:val="1"/>
      <w:marLeft w:val="0"/>
      <w:marRight w:val="0"/>
      <w:marTop w:val="0"/>
      <w:marBottom w:val="0"/>
      <w:divBdr>
        <w:top w:val="none" w:sz="0" w:space="0" w:color="auto"/>
        <w:left w:val="none" w:sz="0" w:space="0" w:color="auto"/>
        <w:bottom w:val="none" w:sz="0" w:space="0" w:color="auto"/>
        <w:right w:val="none" w:sz="0" w:space="0" w:color="auto"/>
      </w:divBdr>
    </w:div>
    <w:div w:id="916207600">
      <w:bodyDiv w:val="1"/>
      <w:marLeft w:val="0"/>
      <w:marRight w:val="0"/>
      <w:marTop w:val="0"/>
      <w:marBottom w:val="0"/>
      <w:divBdr>
        <w:top w:val="none" w:sz="0" w:space="0" w:color="auto"/>
        <w:left w:val="none" w:sz="0" w:space="0" w:color="auto"/>
        <w:bottom w:val="none" w:sz="0" w:space="0" w:color="auto"/>
        <w:right w:val="none" w:sz="0" w:space="0" w:color="auto"/>
      </w:divBdr>
    </w:div>
    <w:div w:id="1073701209">
      <w:bodyDiv w:val="1"/>
      <w:marLeft w:val="0"/>
      <w:marRight w:val="0"/>
      <w:marTop w:val="0"/>
      <w:marBottom w:val="0"/>
      <w:divBdr>
        <w:top w:val="none" w:sz="0" w:space="0" w:color="auto"/>
        <w:left w:val="none" w:sz="0" w:space="0" w:color="auto"/>
        <w:bottom w:val="none" w:sz="0" w:space="0" w:color="auto"/>
        <w:right w:val="none" w:sz="0" w:space="0" w:color="auto"/>
      </w:divBdr>
    </w:div>
    <w:div w:id="1157068475">
      <w:bodyDiv w:val="1"/>
      <w:marLeft w:val="0"/>
      <w:marRight w:val="0"/>
      <w:marTop w:val="0"/>
      <w:marBottom w:val="0"/>
      <w:divBdr>
        <w:top w:val="none" w:sz="0" w:space="0" w:color="auto"/>
        <w:left w:val="none" w:sz="0" w:space="0" w:color="auto"/>
        <w:bottom w:val="none" w:sz="0" w:space="0" w:color="auto"/>
        <w:right w:val="none" w:sz="0" w:space="0" w:color="auto"/>
      </w:divBdr>
    </w:div>
    <w:div w:id="1532497424">
      <w:bodyDiv w:val="1"/>
      <w:marLeft w:val="0"/>
      <w:marRight w:val="0"/>
      <w:marTop w:val="0"/>
      <w:marBottom w:val="0"/>
      <w:divBdr>
        <w:top w:val="none" w:sz="0" w:space="0" w:color="auto"/>
        <w:left w:val="none" w:sz="0" w:space="0" w:color="auto"/>
        <w:bottom w:val="none" w:sz="0" w:space="0" w:color="auto"/>
        <w:right w:val="none" w:sz="0" w:space="0" w:color="auto"/>
      </w:divBdr>
    </w:div>
    <w:div w:id="1575623004">
      <w:bodyDiv w:val="1"/>
      <w:marLeft w:val="0"/>
      <w:marRight w:val="0"/>
      <w:marTop w:val="0"/>
      <w:marBottom w:val="0"/>
      <w:divBdr>
        <w:top w:val="none" w:sz="0" w:space="0" w:color="auto"/>
        <w:left w:val="none" w:sz="0" w:space="0" w:color="auto"/>
        <w:bottom w:val="none" w:sz="0" w:space="0" w:color="auto"/>
        <w:right w:val="none" w:sz="0" w:space="0" w:color="auto"/>
      </w:divBdr>
    </w:div>
    <w:div w:id="1804738860">
      <w:bodyDiv w:val="1"/>
      <w:marLeft w:val="0"/>
      <w:marRight w:val="0"/>
      <w:marTop w:val="0"/>
      <w:marBottom w:val="0"/>
      <w:divBdr>
        <w:top w:val="none" w:sz="0" w:space="0" w:color="auto"/>
        <w:left w:val="none" w:sz="0" w:space="0" w:color="auto"/>
        <w:bottom w:val="none" w:sz="0" w:space="0" w:color="auto"/>
        <w:right w:val="none" w:sz="0" w:space="0" w:color="auto"/>
      </w:divBdr>
    </w:div>
    <w:div w:id="20194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atulat@anre.md" TargetMode="External"/><Relationship Id="rId13" Type="http://schemas.openxmlformats.org/officeDocument/2006/relationships/hyperlink" Target="https://zakon.rada.gov.ua/laws/show/449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495-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lex:DEA520191122420" TargetMode="External"/><Relationship Id="rId14" Type="http://schemas.openxmlformats.org/officeDocument/2006/relationships/hyperlink" Target="http://www.anre.m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esctop\TRANSPO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61341187313422E-2"/>
          <c:y val="1.003326731397839E-2"/>
          <c:w val="0.91908813538812584"/>
          <c:h val="0.83461216284134698"/>
        </c:manualLayout>
      </c:layout>
      <c:lineChart>
        <c:grouping val="stacked"/>
        <c:varyColors val="0"/>
        <c:ser>
          <c:idx val="0"/>
          <c:order val="0"/>
          <c:tx>
            <c:strRef>
              <c:f>'Pierderi OST 2010-2022'!$B$4</c:f>
              <c:strCache>
                <c:ptCount val="1"/>
                <c:pt idx="0">
                  <c:v>Volumul gazelor naturale transportate, mii m cubi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5877301596842388E-2"/>
                  <c:y val="3.428852436186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5C-4BFB-ACB3-9843F9642635}"/>
                </c:ext>
              </c:extLst>
            </c:dLbl>
            <c:dLbl>
              <c:idx val="2"/>
              <c:layout>
                <c:manualLayout>
                  <c:x val="-5.2526277352585832E-2"/>
                  <c:y val="4.60850416910855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5C-4BFB-ACB3-9843F9642635}"/>
                </c:ext>
              </c:extLst>
            </c:dLbl>
            <c:dLbl>
              <c:idx val="3"/>
              <c:layout>
                <c:manualLayout>
                  <c:x val="-3.3852141031390684E-2"/>
                  <c:y val="-3.8660721020778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5C-4BFB-ACB3-9843F9642635}"/>
                </c:ext>
              </c:extLst>
            </c:dLbl>
            <c:dLbl>
              <c:idx val="4"/>
              <c:layout>
                <c:manualLayout>
                  <c:x val="-7.7788315676226752E-2"/>
                  <c:y val="3.7162220971457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5C-4BFB-ACB3-9843F9642635}"/>
                </c:ext>
              </c:extLst>
            </c:dLbl>
            <c:dLbl>
              <c:idx val="5"/>
              <c:layout>
                <c:manualLayout>
                  <c:x val="-3.7624242424242421E-2"/>
                  <c:y val="2.2822085889570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5C-4BFB-ACB3-9843F9642635}"/>
                </c:ext>
              </c:extLst>
            </c:dLbl>
            <c:dLbl>
              <c:idx val="7"/>
              <c:layout>
                <c:manualLayout>
                  <c:x val="-6.8496964596982707E-2"/>
                  <c:y val="4.24004433123088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5C-4BFB-ACB3-9843F9642635}"/>
                </c:ext>
              </c:extLst>
            </c:dLbl>
            <c:dLbl>
              <c:idx val="8"/>
              <c:layout>
                <c:manualLayout>
                  <c:x val="-1.2767685085115995E-2"/>
                  <c:y val="-3.530628586680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5C-4BFB-ACB3-9843F9642635}"/>
                </c:ext>
              </c:extLst>
            </c:dLbl>
            <c:dLbl>
              <c:idx val="9"/>
              <c:layout>
                <c:manualLayout>
                  <c:x val="-5.2555522063010094E-3"/>
                  <c:y val="-4.3855424483140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5C-4BFB-ACB3-9843F9642635}"/>
                </c:ext>
              </c:extLst>
            </c:dLbl>
            <c:dLbl>
              <c:idx val="10"/>
              <c:layout>
                <c:manualLayout>
                  <c:x val="-8.7703906292759315E-2"/>
                  <c:y val="-4.9437445964059209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5C-4BFB-ACB3-9843F9642635}"/>
                </c:ext>
              </c:extLst>
            </c:dLbl>
            <c:dLbl>
              <c:idx val="11"/>
              <c:layout>
                <c:manualLayout>
                  <c:x val="-2.5050189337019895E-2"/>
                  <c:y val="-3.19765114106499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5C-4BFB-ACB3-9843F9642635}"/>
                </c:ext>
              </c:extLst>
            </c:dLbl>
            <c:dLbl>
              <c:idx val="12"/>
              <c:layout>
                <c:manualLayout>
                  <c:x val="-4.9984011540542168E-2"/>
                  <c:y val="3.14757541821640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5C-4BFB-ACB3-9843F9642635}"/>
                </c:ext>
              </c:extLst>
            </c:dLbl>
            <c:dLbl>
              <c:idx val="13"/>
              <c:layout>
                <c:manualLayout>
                  <c:x val="-1.7317224659894612E-3"/>
                  <c:y val="-3.90402056412071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5C-4BFB-ACB3-9843F964263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'Pierderi OST 2010-2022'!$C$3:$P$3</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'Pierderi OST 2010-2022'!$C$4:$P$4</c:f>
              <c:numCache>
                <c:formatCode>0.0</c:formatCode>
                <c:ptCount val="14"/>
                <c:pt idx="0">
                  <c:v>18267.248756999998</c:v>
                </c:pt>
                <c:pt idx="1">
                  <c:v>21424.446620999999</c:v>
                </c:pt>
                <c:pt idx="2">
                  <c:v>21113.550407999996</c:v>
                </c:pt>
                <c:pt idx="3">
                  <c:v>21113.290211</c:v>
                </c:pt>
                <c:pt idx="4">
                  <c:v>19459.272321999997</c:v>
                </c:pt>
                <c:pt idx="5">
                  <c:v>18073.786257</c:v>
                </c:pt>
                <c:pt idx="6">
                  <c:v>21556.725780000001</c:v>
                </c:pt>
                <c:pt idx="7">
                  <c:v>21620.650289000001</c:v>
                </c:pt>
                <c:pt idx="8">
                  <c:v>19582.765282</c:v>
                </c:pt>
                <c:pt idx="9">
                  <c:v>11571.252197</c:v>
                </c:pt>
                <c:pt idx="10">
                  <c:v>4245.4984260000001</c:v>
                </c:pt>
                <c:pt idx="11">
                  <c:v>1911.319471</c:v>
                </c:pt>
                <c:pt idx="12">
                  <c:v>1683.829215</c:v>
                </c:pt>
                <c:pt idx="13">
                  <c:v>1835.8</c:v>
                </c:pt>
              </c:numCache>
            </c:numRef>
          </c:val>
          <c:smooth val="0"/>
          <c:extLst>
            <c:ext xmlns:c16="http://schemas.microsoft.com/office/drawing/2014/chart" uri="{C3380CC4-5D6E-409C-BE32-E72D297353CC}">
              <c16:uniqueId val="{0000000C-D35C-4BFB-ACB3-9843F9642635}"/>
            </c:ext>
          </c:extLst>
        </c:ser>
        <c:dLbls>
          <c:showLegendKey val="0"/>
          <c:showVal val="0"/>
          <c:showCatName val="0"/>
          <c:showSerName val="0"/>
          <c:showPercent val="0"/>
          <c:showBubbleSize val="0"/>
        </c:dLbls>
        <c:marker val="1"/>
        <c:smooth val="0"/>
        <c:axId val="34426880"/>
        <c:axId val="34428416"/>
      </c:lineChart>
      <c:catAx>
        <c:axId val="34426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8416"/>
        <c:crosses val="autoZero"/>
        <c:auto val="1"/>
        <c:lblAlgn val="ctr"/>
        <c:lblOffset val="100"/>
        <c:noMultiLvlLbl val="0"/>
      </c:catAx>
      <c:valAx>
        <c:axId val="344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B63E-C6F0-4391-8817-CD4C2BC1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4214</Words>
  <Characters>24025</Characters>
  <Application>Microsoft Office Word</Application>
  <DocSecurity>0</DocSecurity>
  <Lines>200</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 Denis</dc:creator>
  <cp:keywords/>
  <dc:description/>
  <cp:lastModifiedBy>E.S</cp:lastModifiedBy>
  <cp:revision>29</cp:revision>
  <cp:lastPrinted>2021-06-29T10:43:00Z</cp:lastPrinted>
  <dcterms:created xsi:type="dcterms:W3CDTF">2024-03-07T07:38:00Z</dcterms:created>
  <dcterms:modified xsi:type="dcterms:W3CDTF">2025-05-28T07:30:00Z</dcterms:modified>
</cp:coreProperties>
</file>