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58552" w14:textId="77777777" w:rsidR="009622F9" w:rsidRPr="00D307B0" w:rsidRDefault="009622F9" w:rsidP="00243777">
      <w:pPr>
        <w:ind w:left="480"/>
        <w:jc w:val="center"/>
        <w:rPr>
          <w:b/>
          <w:sz w:val="28"/>
          <w:szCs w:val="28"/>
          <w:lang w:val="ro-RO"/>
        </w:rPr>
      </w:pPr>
    </w:p>
    <w:p w14:paraId="4B185096" w14:textId="5B0F3AC7" w:rsidR="00243777" w:rsidRPr="00D307B0" w:rsidRDefault="008112B4" w:rsidP="00243777">
      <w:pPr>
        <w:ind w:left="480"/>
        <w:jc w:val="center"/>
        <w:rPr>
          <w:b/>
          <w:sz w:val="28"/>
          <w:szCs w:val="28"/>
          <w:lang w:val="ro-RO"/>
        </w:rPr>
      </w:pPr>
      <w:r w:rsidRPr="00D307B0">
        <w:rPr>
          <w:b/>
          <w:sz w:val="28"/>
          <w:szCs w:val="28"/>
          <w:lang w:val="ro-RO"/>
        </w:rPr>
        <w:t>CONTRACT</w:t>
      </w:r>
      <w:r w:rsidR="00A153ED">
        <w:rPr>
          <w:b/>
          <w:sz w:val="28"/>
          <w:szCs w:val="28"/>
          <w:lang w:val="ro-RO"/>
        </w:rPr>
        <w:t xml:space="preserve"> cadru</w:t>
      </w:r>
    </w:p>
    <w:p w14:paraId="7ED8745D" w14:textId="77777777" w:rsidR="003603C2" w:rsidRPr="00D307B0" w:rsidRDefault="001247B8" w:rsidP="00243777">
      <w:pPr>
        <w:ind w:left="480"/>
        <w:jc w:val="center"/>
        <w:rPr>
          <w:b/>
          <w:sz w:val="28"/>
          <w:szCs w:val="28"/>
          <w:lang w:val="ro-RO"/>
        </w:rPr>
      </w:pPr>
      <w:r w:rsidRPr="00D307B0">
        <w:rPr>
          <w:b/>
          <w:sz w:val="28"/>
          <w:szCs w:val="28"/>
          <w:lang w:val="ro-RO"/>
        </w:rPr>
        <w:t xml:space="preserve">de </w:t>
      </w:r>
      <w:r w:rsidR="00243777" w:rsidRPr="00D307B0">
        <w:rPr>
          <w:b/>
          <w:sz w:val="28"/>
          <w:szCs w:val="28"/>
          <w:lang w:val="ro-RO"/>
        </w:rPr>
        <w:t>e</w:t>
      </w:r>
      <w:r w:rsidR="004E07C8" w:rsidRPr="00D307B0">
        <w:rPr>
          <w:b/>
          <w:sz w:val="28"/>
          <w:szCs w:val="28"/>
          <w:lang w:val="ro-RO"/>
        </w:rPr>
        <w:t>chilibr</w:t>
      </w:r>
      <w:r w:rsidR="00243777" w:rsidRPr="00D307B0">
        <w:rPr>
          <w:b/>
          <w:sz w:val="28"/>
          <w:szCs w:val="28"/>
          <w:lang w:val="ro-RO"/>
        </w:rPr>
        <w:t>are</w:t>
      </w:r>
    </w:p>
    <w:p w14:paraId="50F506E0" w14:textId="77777777" w:rsidR="00A9005F" w:rsidRPr="00D307B0" w:rsidRDefault="00A9005F" w:rsidP="00B50BE5">
      <w:pPr>
        <w:tabs>
          <w:tab w:val="left" w:pos="3122"/>
        </w:tabs>
        <w:rPr>
          <w:lang w:val="ro-RO"/>
        </w:rPr>
      </w:pPr>
    </w:p>
    <w:p w14:paraId="63159936" w14:textId="72E54337" w:rsidR="00E86296" w:rsidRPr="00D307B0" w:rsidRDefault="00387915" w:rsidP="002179FF">
      <w:pPr>
        <w:jc w:val="center"/>
        <w:rPr>
          <w:lang w:val="ro-RO"/>
        </w:rPr>
      </w:pPr>
      <w:r w:rsidRPr="00614CBF">
        <w:rPr>
          <w:lang w:val="ro-RO"/>
        </w:rPr>
        <w:t>___</w:t>
      </w:r>
      <w:r w:rsidR="009D09F7" w:rsidRPr="00614CBF">
        <w:rPr>
          <w:lang w:val="ro-RO"/>
        </w:rPr>
        <w:t>.</w:t>
      </w:r>
      <w:r w:rsidRPr="00614CBF">
        <w:rPr>
          <w:lang w:val="ro-RO"/>
        </w:rPr>
        <w:t>___</w:t>
      </w:r>
      <w:r w:rsidR="009D09F7" w:rsidRPr="00614CBF">
        <w:rPr>
          <w:lang w:val="ro-RO"/>
        </w:rPr>
        <w:t>.</w:t>
      </w:r>
      <w:r w:rsidR="00672D96" w:rsidRPr="00614CBF">
        <w:rPr>
          <w:lang w:val="ro-RO"/>
        </w:rPr>
        <w:t>202</w:t>
      </w:r>
      <w:r w:rsidR="006A3355" w:rsidRPr="00614CBF">
        <w:rPr>
          <w:lang w:val="ro-RO"/>
        </w:rPr>
        <w:t>__</w:t>
      </w:r>
      <w:r w:rsidR="004F1987" w:rsidRPr="00614CBF">
        <w:rPr>
          <w:lang w:val="ro-RO"/>
        </w:rPr>
        <w:tab/>
      </w:r>
      <w:r w:rsidR="004F1987" w:rsidRPr="00D307B0">
        <w:rPr>
          <w:lang w:val="ro-RO"/>
        </w:rPr>
        <w:tab/>
      </w:r>
      <w:r w:rsidR="006A00C4" w:rsidRPr="00D307B0">
        <w:rPr>
          <w:lang w:val="ro-RO"/>
        </w:rPr>
        <w:tab/>
      </w:r>
      <w:r w:rsidR="004D0549" w:rsidRPr="00D307B0">
        <w:rPr>
          <w:lang w:val="ro-RO"/>
        </w:rPr>
        <w:tab/>
      </w:r>
      <w:r w:rsidR="006A00C4" w:rsidRPr="00D307B0">
        <w:rPr>
          <w:lang w:val="ro-RO"/>
        </w:rPr>
        <w:tab/>
      </w:r>
      <w:r w:rsidR="009D09F7" w:rsidRPr="00D307B0">
        <w:rPr>
          <w:lang w:val="ro-RO"/>
        </w:rPr>
        <w:tab/>
      </w:r>
      <w:r w:rsidR="00C57CFD">
        <w:rPr>
          <w:lang w:val="ro-RO"/>
        </w:rPr>
        <w:tab/>
      </w:r>
      <w:r w:rsidR="00C57CFD">
        <w:rPr>
          <w:lang w:val="ro-RO"/>
        </w:rPr>
        <w:tab/>
      </w:r>
      <w:r w:rsidR="009D09F7" w:rsidRPr="00D307B0">
        <w:rPr>
          <w:lang w:val="ro-RO"/>
        </w:rPr>
        <w:tab/>
      </w:r>
      <w:r w:rsidR="009D09F7" w:rsidRPr="00D307B0">
        <w:rPr>
          <w:lang w:val="ro-RO"/>
        </w:rPr>
        <w:tab/>
      </w:r>
      <w:r w:rsidR="00581C5B" w:rsidRPr="00D307B0">
        <w:rPr>
          <w:lang w:val="ro-RO"/>
        </w:rPr>
        <w:t>mun</w:t>
      </w:r>
      <w:r w:rsidR="006A00C4" w:rsidRPr="00D307B0">
        <w:rPr>
          <w:lang w:val="ro-RO"/>
        </w:rPr>
        <w:t>. Chişinău</w:t>
      </w:r>
    </w:p>
    <w:p w14:paraId="4EA3A4A7" w14:textId="77777777" w:rsidR="00786EED" w:rsidRPr="00D307B0" w:rsidRDefault="00786EED" w:rsidP="001B1445">
      <w:pPr>
        <w:rPr>
          <w:lang w:val="ro-RO"/>
        </w:rPr>
      </w:pPr>
    </w:p>
    <w:p w14:paraId="76F0740E" w14:textId="2AD82C93" w:rsidR="003603C2" w:rsidRPr="00D307B0" w:rsidRDefault="003603C2" w:rsidP="001B1445">
      <w:pPr>
        <w:jc w:val="both"/>
        <w:rPr>
          <w:lang w:val="ro-RO"/>
        </w:rPr>
      </w:pPr>
      <w:r w:rsidRPr="00D307B0">
        <w:rPr>
          <w:b/>
          <w:lang w:val="ro-RO"/>
        </w:rPr>
        <w:t xml:space="preserve">Întreprinderea de Stat </w:t>
      </w:r>
      <w:r w:rsidR="00FA4EB2" w:rsidRPr="00D307B0">
        <w:rPr>
          <w:b/>
          <w:lang w:val="ro-RO"/>
        </w:rPr>
        <w:t>“</w:t>
      </w:r>
      <w:r w:rsidRPr="00D307B0">
        <w:rPr>
          <w:b/>
          <w:lang w:val="ro-RO"/>
        </w:rPr>
        <w:t>Moldelectrica”</w:t>
      </w:r>
      <w:r w:rsidRPr="00D307B0">
        <w:rPr>
          <w:lang w:val="ro-RO"/>
        </w:rPr>
        <w:t xml:space="preserve">, </w:t>
      </w:r>
      <w:r w:rsidR="00B0386F" w:rsidRPr="00614CBF">
        <w:rPr>
          <w:lang w:val="ro-RO"/>
        </w:rPr>
        <w:t xml:space="preserve">IDNO 1002600004580, </w:t>
      </w:r>
      <w:r w:rsidR="00EA6ED8" w:rsidRPr="00D307B0">
        <w:rPr>
          <w:lang w:val="ro-RO"/>
        </w:rPr>
        <w:t xml:space="preserve">codul EIC 10X1001C--00002V, </w:t>
      </w:r>
      <w:r w:rsidRPr="00D307B0">
        <w:rPr>
          <w:lang w:val="ro-RO"/>
        </w:rPr>
        <w:t xml:space="preserve">cu sediul în mun. Chişinău, </w:t>
      </w:r>
      <w:r w:rsidRPr="00D307B0">
        <w:rPr>
          <w:spacing w:val="-1"/>
          <w:lang w:val="ro-RO"/>
        </w:rPr>
        <w:t>str. V. Ale</w:t>
      </w:r>
      <w:r w:rsidR="00A007D3" w:rsidRPr="00D307B0">
        <w:rPr>
          <w:spacing w:val="-1"/>
          <w:lang w:val="ro-RO"/>
        </w:rPr>
        <w:t>cs</w:t>
      </w:r>
      <w:r w:rsidRPr="00D307B0">
        <w:rPr>
          <w:spacing w:val="-1"/>
          <w:lang w:val="ro-RO"/>
        </w:rPr>
        <w:t>andri, 78,</w:t>
      </w:r>
      <w:r w:rsidRPr="00D307B0">
        <w:rPr>
          <w:lang w:val="ro-RO"/>
        </w:rPr>
        <w:t xml:space="preserve"> reprezentată </w:t>
      </w:r>
      <w:r w:rsidRPr="00DF5968">
        <w:rPr>
          <w:lang w:val="ro-RO"/>
        </w:rPr>
        <w:t xml:space="preserve">de </w:t>
      </w:r>
      <w:r w:rsidR="0014603C">
        <w:rPr>
          <w:spacing w:val="-1"/>
          <w:lang w:val="ro-RO"/>
        </w:rPr>
        <w:t>Director general</w:t>
      </w:r>
      <w:r w:rsidR="00DF5968" w:rsidRPr="00DF5968">
        <w:rPr>
          <w:spacing w:val="-1"/>
          <w:lang w:val="ro-RO"/>
        </w:rPr>
        <w:t xml:space="preserve"> dl </w:t>
      </w:r>
      <w:r w:rsidR="009A0054" w:rsidRPr="00A62DD5">
        <w:rPr>
          <w:spacing w:val="-1"/>
          <w:lang w:val="ro-RO"/>
        </w:rPr>
        <w:t>_____________________</w:t>
      </w:r>
      <w:r w:rsidRPr="00A62DD5">
        <w:rPr>
          <w:lang w:val="ro-RO"/>
        </w:rPr>
        <w:t xml:space="preserve">, </w:t>
      </w:r>
      <w:r w:rsidR="009A3086">
        <w:rPr>
          <w:lang w:val="ro-RO"/>
        </w:rPr>
        <w:t>care</w:t>
      </w:r>
      <w:r w:rsidR="009A3086" w:rsidRPr="00D307B0">
        <w:rPr>
          <w:lang w:val="ro-RO"/>
        </w:rPr>
        <w:t xml:space="preserve"> </w:t>
      </w:r>
      <w:r w:rsidR="009A3086">
        <w:rPr>
          <w:lang w:val="ro-MD"/>
        </w:rPr>
        <w:t xml:space="preserve">acționează </w:t>
      </w:r>
      <w:r w:rsidRPr="00D307B0">
        <w:rPr>
          <w:lang w:val="ro-RO"/>
        </w:rPr>
        <w:t xml:space="preserve">în baza Statutului, </w:t>
      </w:r>
      <w:r w:rsidR="001247B8" w:rsidRPr="00D307B0">
        <w:rPr>
          <w:rFonts w:cs="Arial"/>
          <w:szCs w:val="22"/>
          <w:lang w:val="ro-RO"/>
        </w:rPr>
        <w:t xml:space="preserve">în calitate de Operator </w:t>
      </w:r>
      <w:r w:rsidR="00EA4983" w:rsidRPr="00D307B0">
        <w:rPr>
          <w:rFonts w:cs="Arial"/>
          <w:szCs w:val="22"/>
          <w:lang w:val="ro-RO"/>
        </w:rPr>
        <w:t xml:space="preserve">al </w:t>
      </w:r>
      <w:r w:rsidR="001247B8" w:rsidRPr="00D307B0">
        <w:rPr>
          <w:rFonts w:cs="Arial"/>
          <w:szCs w:val="22"/>
          <w:lang w:val="ro-RO"/>
        </w:rPr>
        <w:t>sistemului de transport al Republicii Moldova,</w:t>
      </w:r>
      <w:r w:rsidR="001247B8" w:rsidRPr="00D307B0">
        <w:rPr>
          <w:lang w:val="ro-RO"/>
        </w:rPr>
        <w:t xml:space="preserve"> denumită în continuare </w:t>
      </w:r>
      <w:r w:rsidR="00E17AA9" w:rsidRPr="00D307B0">
        <w:rPr>
          <w:b/>
          <w:lang w:val="ro-RO"/>
        </w:rPr>
        <w:t>“</w:t>
      </w:r>
      <w:r w:rsidR="00AF3216" w:rsidRPr="00D307B0">
        <w:rPr>
          <w:b/>
          <w:spacing w:val="-1"/>
          <w:lang w:val="ro-RO"/>
        </w:rPr>
        <w:t>OST</w:t>
      </w:r>
      <w:r w:rsidR="001247B8" w:rsidRPr="00D307B0">
        <w:rPr>
          <w:b/>
          <w:lang w:val="ro-RO"/>
        </w:rPr>
        <w:t>”</w:t>
      </w:r>
      <w:r w:rsidR="005058A4" w:rsidRPr="00D307B0">
        <w:rPr>
          <w:b/>
          <w:lang w:val="ro-RO"/>
        </w:rPr>
        <w:t xml:space="preserve"> </w:t>
      </w:r>
      <w:r w:rsidRPr="00D307B0">
        <w:rPr>
          <w:lang w:val="ro-RO"/>
        </w:rPr>
        <w:t xml:space="preserve">pe de o parte, </w:t>
      </w:r>
    </w:p>
    <w:p w14:paraId="01A131AE" w14:textId="77777777" w:rsidR="003603C2" w:rsidRPr="00D307B0" w:rsidRDefault="003603C2" w:rsidP="001B1445">
      <w:pPr>
        <w:jc w:val="both"/>
        <w:rPr>
          <w:lang w:val="ro-RO"/>
        </w:rPr>
      </w:pPr>
      <w:r w:rsidRPr="00D307B0">
        <w:rPr>
          <w:lang w:val="ro-RO"/>
        </w:rPr>
        <w:t>şi</w:t>
      </w:r>
    </w:p>
    <w:p w14:paraId="1FFB859A" w14:textId="6A09BA7C" w:rsidR="00A27888" w:rsidRPr="00D307B0" w:rsidRDefault="00A27888" w:rsidP="001B1445">
      <w:pPr>
        <w:jc w:val="both"/>
        <w:rPr>
          <w:spacing w:val="-1"/>
          <w:lang w:val="ro-RO"/>
        </w:rPr>
      </w:pPr>
      <w:r w:rsidRPr="00A62DD5">
        <w:rPr>
          <w:spacing w:val="-1"/>
          <w:lang w:val="ro-RO"/>
        </w:rPr>
        <w:t>“</w:t>
      </w:r>
      <w:r w:rsidR="00D85894" w:rsidRPr="00A62DD5">
        <w:rPr>
          <w:spacing w:val="-1"/>
          <w:lang w:val="ro-RO"/>
        </w:rPr>
        <w:t>_____________________</w:t>
      </w:r>
      <w:r w:rsidRPr="00A62DD5">
        <w:rPr>
          <w:spacing w:val="-1"/>
          <w:lang w:val="ro-RO"/>
        </w:rPr>
        <w:t>”</w:t>
      </w:r>
      <w:r w:rsidR="00CB5983" w:rsidRPr="00A62DD5">
        <w:rPr>
          <w:spacing w:val="-1"/>
          <w:lang w:val="ro-RO"/>
        </w:rPr>
        <w:t xml:space="preserve"> </w:t>
      </w:r>
      <w:r w:rsidR="00D85894" w:rsidRPr="00A62DD5">
        <w:rPr>
          <w:spacing w:val="-1"/>
          <w:lang w:val="ro-RO"/>
        </w:rPr>
        <w:t>_____</w:t>
      </w:r>
      <w:r w:rsidRPr="00A62DD5">
        <w:rPr>
          <w:spacing w:val="-1"/>
          <w:lang w:val="ro-RO"/>
        </w:rPr>
        <w:t xml:space="preserve">, </w:t>
      </w:r>
      <w:r w:rsidR="00B0386F" w:rsidRPr="00A62DD5">
        <w:rPr>
          <w:spacing w:val="-1"/>
          <w:lang w:val="ro-RO"/>
        </w:rPr>
        <w:t>IDNO ___________________,</w:t>
      </w:r>
      <w:r w:rsidRPr="00A62DD5">
        <w:rPr>
          <w:spacing w:val="-1"/>
          <w:lang w:val="ro-RO"/>
        </w:rPr>
        <w:t xml:space="preserve"> </w:t>
      </w:r>
      <w:r w:rsidR="00EA6ED8" w:rsidRPr="00A62DD5">
        <w:rPr>
          <w:spacing w:val="-1"/>
          <w:lang w:val="ro-RO"/>
        </w:rPr>
        <w:t>codul</w:t>
      </w:r>
      <w:r w:rsidR="00EA6ED8" w:rsidRPr="00A62DD5">
        <w:rPr>
          <w:lang w:val="ro-RO"/>
        </w:rPr>
        <w:t xml:space="preserve"> EIC </w:t>
      </w:r>
      <w:r w:rsidR="00D85894" w:rsidRPr="00A62DD5">
        <w:rPr>
          <w:lang w:val="ro-RO"/>
        </w:rPr>
        <w:t>_____________________</w:t>
      </w:r>
      <w:r w:rsidR="00EA6ED8" w:rsidRPr="00A62DD5">
        <w:rPr>
          <w:lang w:val="ro-RO"/>
        </w:rPr>
        <w:t xml:space="preserve">, </w:t>
      </w:r>
      <w:r w:rsidRPr="00A62DD5">
        <w:rPr>
          <w:spacing w:val="-1"/>
          <w:lang w:val="ro-RO"/>
        </w:rPr>
        <w:t xml:space="preserve">cu sediul în </w:t>
      </w:r>
      <w:r w:rsidR="00D85894" w:rsidRPr="00A62DD5">
        <w:rPr>
          <w:spacing w:val="-1"/>
          <w:lang w:val="ro-RO"/>
        </w:rPr>
        <w:t>__________</w:t>
      </w:r>
      <w:r w:rsidR="002E2B58" w:rsidRPr="00A62DD5">
        <w:rPr>
          <w:spacing w:val="-1"/>
          <w:lang w:val="ro-RO"/>
        </w:rPr>
        <w:t xml:space="preserve">, </w:t>
      </w:r>
      <w:r w:rsidR="00D85894" w:rsidRPr="00A62DD5">
        <w:rPr>
          <w:spacing w:val="-1"/>
          <w:lang w:val="ro-RO"/>
        </w:rPr>
        <w:t>_____________________</w:t>
      </w:r>
      <w:r w:rsidR="002E2B58" w:rsidRPr="00A62DD5">
        <w:rPr>
          <w:spacing w:val="-1"/>
          <w:lang w:val="ro-RO"/>
        </w:rPr>
        <w:t xml:space="preserve">, </w:t>
      </w:r>
      <w:r w:rsidR="00D85894" w:rsidRPr="00A62DD5">
        <w:rPr>
          <w:spacing w:val="-1"/>
          <w:lang w:val="ro-RO"/>
        </w:rPr>
        <w:t>___</w:t>
      </w:r>
      <w:r w:rsidR="0072298F" w:rsidRPr="00A62DD5">
        <w:rPr>
          <w:spacing w:val="-1"/>
          <w:lang w:val="ro-RO"/>
        </w:rPr>
        <w:t xml:space="preserve">, </w:t>
      </w:r>
      <w:r w:rsidRPr="00A62DD5">
        <w:rPr>
          <w:spacing w:val="-1"/>
          <w:lang w:val="ro-RO"/>
        </w:rPr>
        <w:t xml:space="preserve">reprezentată de </w:t>
      </w:r>
      <w:r w:rsidR="009A3086" w:rsidRPr="00A62DD5">
        <w:rPr>
          <w:spacing w:val="-1"/>
          <w:lang w:val="ro-RO"/>
        </w:rPr>
        <w:t xml:space="preserve">Administrator </w:t>
      </w:r>
      <w:r w:rsidR="009B47B0" w:rsidRPr="00A62DD5">
        <w:rPr>
          <w:spacing w:val="-1"/>
          <w:lang w:val="ro-RO"/>
        </w:rPr>
        <w:t xml:space="preserve">dl (dna) </w:t>
      </w:r>
      <w:r w:rsidR="0030254B" w:rsidRPr="00A62DD5">
        <w:rPr>
          <w:spacing w:val="-1"/>
          <w:lang w:val="ro-RO"/>
        </w:rPr>
        <w:t xml:space="preserve"> </w:t>
      </w:r>
      <w:r w:rsidR="00D85894" w:rsidRPr="00A62DD5">
        <w:rPr>
          <w:spacing w:val="-1"/>
          <w:lang w:val="ro-RO"/>
        </w:rPr>
        <w:t>_______________</w:t>
      </w:r>
      <w:r w:rsidRPr="00A62DD5">
        <w:rPr>
          <w:spacing w:val="-1"/>
          <w:lang w:val="ro-RO"/>
        </w:rPr>
        <w:t xml:space="preserve">, </w:t>
      </w:r>
      <w:r w:rsidR="009A3086" w:rsidRPr="00A62DD5">
        <w:rPr>
          <w:spacing w:val="-1"/>
          <w:lang w:val="ro-RO"/>
        </w:rPr>
        <w:t>care acționează</w:t>
      </w:r>
      <w:r w:rsidR="001247B8" w:rsidRPr="00A62DD5">
        <w:rPr>
          <w:spacing w:val="-1"/>
          <w:lang w:val="ro-RO"/>
        </w:rPr>
        <w:t xml:space="preserve"> în baza</w:t>
      </w:r>
      <w:r w:rsidR="001247B8" w:rsidRPr="00D307B0">
        <w:rPr>
          <w:spacing w:val="-1"/>
          <w:lang w:val="ro-RO"/>
        </w:rPr>
        <w:t xml:space="preserve"> Statutului, </w:t>
      </w:r>
      <w:r w:rsidRPr="00D307B0">
        <w:rPr>
          <w:spacing w:val="-1"/>
          <w:lang w:val="ro-RO"/>
        </w:rPr>
        <w:t xml:space="preserve">în calitate de </w:t>
      </w:r>
      <w:r w:rsidR="001247B8" w:rsidRPr="00D307B0">
        <w:rPr>
          <w:rFonts w:cs="Arial"/>
          <w:szCs w:val="22"/>
          <w:lang w:val="ro-RO"/>
        </w:rPr>
        <w:t xml:space="preserve">Parte Responsabilă </w:t>
      </w:r>
      <w:r w:rsidR="00336391" w:rsidRPr="00D307B0">
        <w:rPr>
          <w:rFonts w:cs="Arial"/>
          <w:szCs w:val="22"/>
          <w:lang w:val="ro-RO"/>
        </w:rPr>
        <w:t>pentru</w:t>
      </w:r>
      <w:r w:rsidR="001247B8" w:rsidRPr="00D307B0">
        <w:rPr>
          <w:rFonts w:cs="Arial"/>
          <w:szCs w:val="22"/>
          <w:lang w:val="ro-RO"/>
        </w:rPr>
        <w:t xml:space="preserve"> Echilibrare, </w:t>
      </w:r>
      <w:r w:rsidR="001247B8" w:rsidRPr="00D307B0">
        <w:rPr>
          <w:spacing w:val="-1"/>
          <w:lang w:val="ro-RO"/>
        </w:rPr>
        <w:t xml:space="preserve">denumită în continuare </w:t>
      </w:r>
      <w:r w:rsidR="00E17AA9" w:rsidRPr="00D307B0">
        <w:rPr>
          <w:b/>
          <w:lang w:val="ro-RO"/>
        </w:rPr>
        <w:t>“</w:t>
      </w:r>
      <w:r w:rsidR="001247B8" w:rsidRPr="00D307B0">
        <w:rPr>
          <w:b/>
          <w:spacing w:val="-1"/>
          <w:lang w:val="ro-RO"/>
        </w:rPr>
        <w:t>PRE”</w:t>
      </w:r>
      <w:r w:rsidRPr="00D307B0">
        <w:rPr>
          <w:spacing w:val="-1"/>
          <w:lang w:val="ro-RO"/>
        </w:rPr>
        <w:t>, pe de altă parte,</w:t>
      </w:r>
    </w:p>
    <w:p w14:paraId="0F4130ED" w14:textId="77777777" w:rsidR="00596428" w:rsidRPr="00D307B0" w:rsidRDefault="00596428" w:rsidP="00596428">
      <w:pPr>
        <w:jc w:val="both"/>
        <w:rPr>
          <w:lang w:val="ro-RO"/>
        </w:rPr>
      </w:pPr>
      <w:r w:rsidRPr="00D307B0">
        <w:rPr>
          <w:lang w:val="ro-RO"/>
        </w:rPr>
        <w:t xml:space="preserve">denumite în continuare </w:t>
      </w:r>
      <w:r w:rsidR="00E17AA9" w:rsidRPr="00D307B0">
        <w:rPr>
          <w:b/>
          <w:lang w:val="ro-RO"/>
        </w:rPr>
        <w:t>“</w:t>
      </w:r>
      <w:proofErr w:type="spellStart"/>
      <w:r w:rsidRPr="00D307B0">
        <w:rPr>
          <w:b/>
          <w:lang w:val="ro-RO"/>
        </w:rPr>
        <w:t>Părţi</w:t>
      </w:r>
      <w:proofErr w:type="spellEnd"/>
      <w:r w:rsidR="003F2A1F" w:rsidRPr="00D307B0">
        <w:rPr>
          <w:b/>
          <w:spacing w:val="-1"/>
          <w:lang w:val="ro-RO"/>
        </w:rPr>
        <w:t>”</w:t>
      </w:r>
      <w:r w:rsidRPr="00D307B0">
        <w:rPr>
          <w:lang w:val="ro-RO"/>
        </w:rPr>
        <w:t>;</w:t>
      </w:r>
    </w:p>
    <w:p w14:paraId="52FEBA1E" w14:textId="77777777" w:rsidR="00596428" w:rsidRPr="00D307B0" w:rsidRDefault="00596428" w:rsidP="00596428">
      <w:pPr>
        <w:spacing w:before="240"/>
        <w:jc w:val="both"/>
        <w:rPr>
          <w:lang w:val="ro-RO"/>
        </w:rPr>
      </w:pPr>
      <w:r w:rsidRPr="00D307B0">
        <w:rPr>
          <w:lang w:val="ro-RO"/>
        </w:rPr>
        <w:t>având în vedere:</w:t>
      </w:r>
    </w:p>
    <w:p w14:paraId="1136F412" w14:textId="01622EE1" w:rsidR="00596428" w:rsidRPr="00D307B0" w:rsidRDefault="00596428" w:rsidP="005971FC">
      <w:pPr>
        <w:numPr>
          <w:ilvl w:val="0"/>
          <w:numId w:val="28"/>
        </w:numPr>
        <w:tabs>
          <w:tab w:val="clear" w:pos="1080"/>
          <w:tab w:val="num" w:pos="284"/>
        </w:tabs>
        <w:spacing w:line="276" w:lineRule="auto"/>
        <w:ind w:left="284" w:hanging="284"/>
        <w:jc w:val="both"/>
        <w:rPr>
          <w:rFonts w:cs="Arial"/>
          <w:szCs w:val="22"/>
          <w:lang w:val="ro-RO"/>
        </w:rPr>
      </w:pPr>
      <w:r w:rsidRPr="00D307B0">
        <w:rPr>
          <w:rFonts w:cs="Arial"/>
          <w:szCs w:val="22"/>
          <w:lang w:val="ro-RO"/>
        </w:rPr>
        <w:t>Cererea nr</w:t>
      </w:r>
      <w:r w:rsidR="00243777" w:rsidRPr="00D307B0">
        <w:rPr>
          <w:rFonts w:cs="Arial"/>
          <w:szCs w:val="22"/>
          <w:lang w:val="ro-RO"/>
        </w:rPr>
        <w:t xml:space="preserve">. </w:t>
      </w:r>
      <w:r w:rsidRPr="00A62DD5">
        <w:rPr>
          <w:rFonts w:cs="Arial"/>
          <w:szCs w:val="22"/>
          <w:lang w:val="ro-RO"/>
        </w:rPr>
        <w:t>____________</w:t>
      </w:r>
      <w:r w:rsidR="00387915" w:rsidRPr="00A62DD5">
        <w:rPr>
          <w:rFonts w:cs="Arial"/>
          <w:szCs w:val="22"/>
          <w:lang w:val="ro-RO"/>
        </w:rPr>
        <w:t>____________</w:t>
      </w:r>
      <w:r w:rsidRPr="00D307B0">
        <w:rPr>
          <w:rFonts w:cs="Arial"/>
          <w:szCs w:val="22"/>
          <w:lang w:val="ro-RO"/>
        </w:rPr>
        <w:t xml:space="preserve"> </w:t>
      </w:r>
      <w:r w:rsidR="008A6CF9" w:rsidRPr="00D307B0">
        <w:rPr>
          <w:rFonts w:cs="Arial"/>
          <w:szCs w:val="22"/>
          <w:lang w:val="ro-RO"/>
        </w:rPr>
        <w:t xml:space="preserve">pentru înregistrarea în calitate de </w:t>
      </w:r>
      <w:r w:rsidR="00DE0D4D" w:rsidRPr="00614CBF">
        <w:rPr>
          <w:rFonts w:cs="Arial"/>
          <w:szCs w:val="22"/>
          <w:lang w:val="ro-RO"/>
        </w:rPr>
        <w:t>Parte</w:t>
      </w:r>
      <w:r w:rsidR="008A6CF9" w:rsidRPr="00D307B0">
        <w:rPr>
          <w:rFonts w:cs="Arial"/>
          <w:szCs w:val="22"/>
          <w:lang w:val="ro-RO"/>
        </w:rPr>
        <w:t xml:space="preserve"> Responsabilă </w:t>
      </w:r>
      <w:r w:rsidR="00336391" w:rsidRPr="00D307B0">
        <w:rPr>
          <w:rFonts w:cs="Arial"/>
          <w:szCs w:val="22"/>
          <w:lang w:val="ro-RO"/>
        </w:rPr>
        <w:t>pentru</w:t>
      </w:r>
      <w:r w:rsidR="008A6CF9" w:rsidRPr="00D307B0">
        <w:rPr>
          <w:rFonts w:cs="Arial"/>
          <w:szCs w:val="22"/>
          <w:lang w:val="ro-RO"/>
        </w:rPr>
        <w:t xml:space="preserve"> Echilibrare pe </w:t>
      </w:r>
      <w:proofErr w:type="spellStart"/>
      <w:r w:rsidR="008A6CF9" w:rsidRPr="00D307B0">
        <w:rPr>
          <w:rFonts w:cs="Arial"/>
          <w:szCs w:val="22"/>
          <w:lang w:val="ro-RO"/>
        </w:rPr>
        <w:t>Piaţa</w:t>
      </w:r>
      <w:proofErr w:type="spellEnd"/>
      <w:r w:rsidR="00513C92" w:rsidRPr="00D307B0">
        <w:rPr>
          <w:rFonts w:cs="Arial"/>
          <w:szCs w:val="22"/>
          <w:lang w:val="ro-RO"/>
        </w:rPr>
        <w:t xml:space="preserve"> </w:t>
      </w:r>
      <w:r w:rsidR="00513C92" w:rsidRPr="009A0054">
        <w:rPr>
          <w:rFonts w:cs="Arial"/>
          <w:szCs w:val="22"/>
          <w:lang w:val="ro-RO"/>
        </w:rPr>
        <w:t xml:space="preserve">Angro </w:t>
      </w:r>
      <w:r w:rsidR="004A4BAE" w:rsidRPr="009A0054">
        <w:rPr>
          <w:rFonts w:cs="Arial"/>
          <w:szCs w:val="22"/>
          <w:lang w:val="ro-RO"/>
        </w:rPr>
        <w:t xml:space="preserve">a </w:t>
      </w:r>
      <w:r w:rsidR="008A6CF9" w:rsidRPr="009A0054">
        <w:rPr>
          <w:rFonts w:cs="Arial"/>
          <w:szCs w:val="22"/>
          <w:lang w:val="ro-RO"/>
        </w:rPr>
        <w:t>Energie</w:t>
      </w:r>
      <w:r w:rsidR="004A4BAE" w:rsidRPr="009A0054">
        <w:rPr>
          <w:rFonts w:cs="Arial"/>
          <w:szCs w:val="22"/>
          <w:lang w:val="ro-RO"/>
        </w:rPr>
        <w:t>i</w:t>
      </w:r>
      <w:r w:rsidR="008A6CF9" w:rsidRPr="009A0054">
        <w:rPr>
          <w:rFonts w:cs="Arial"/>
          <w:szCs w:val="22"/>
          <w:lang w:val="ro-RO"/>
        </w:rPr>
        <w:t xml:space="preserve"> </w:t>
      </w:r>
      <w:r w:rsidR="004A4BAE" w:rsidRPr="009A0054">
        <w:rPr>
          <w:rFonts w:cs="Arial"/>
          <w:szCs w:val="22"/>
          <w:lang w:val="ro-RO"/>
        </w:rPr>
        <w:t xml:space="preserve">Electrice </w:t>
      </w:r>
      <w:r w:rsidR="008A6CF9" w:rsidRPr="009A0054">
        <w:rPr>
          <w:rFonts w:cs="Arial"/>
          <w:szCs w:val="22"/>
          <w:lang w:val="ro-RO"/>
        </w:rPr>
        <w:t>din Rep</w:t>
      </w:r>
      <w:r w:rsidR="008A6CF9" w:rsidRPr="00D307B0">
        <w:rPr>
          <w:rFonts w:cs="Arial"/>
          <w:szCs w:val="22"/>
          <w:lang w:val="ro-RO"/>
        </w:rPr>
        <w:t>ublica Moldova</w:t>
      </w:r>
      <w:r w:rsidRPr="00D307B0">
        <w:rPr>
          <w:rFonts w:cs="Arial"/>
          <w:szCs w:val="22"/>
          <w:lang w:val="ro-RO"/>
        </w:rPr>
        <w:t>,</w:t>
      </w:r>
    </w:p>
    <w:p w14:paraId="043E0633" w14:textId="77777777" w:rsidR="00596428" w:rsidRPr="00D307B0" w:rsidRDefault="00596428" w:rsidP="005971FC">
      <w:pPr>
        <w:numPr>
          <w:ilvl w:val="0"/>
          <w:numId w:val="28"/>
        </w:numPr>
        <w:tabs>
          <w:tab w:val="clear" w:pos="1080"/>
          <w:tab w:val="num" w:pos="284"/>
        </w:tabs>
        <w:spacing w:line="276" w:lineRule="auto"/>
        <w:ind w:left="284" w:hanging="284"/>
        <w:jc w:val="both"/>
        <w:rPr>
          <w:rFonts w:cs="Arial"/>
          <w:szCs w:val="22"/>
          <w:lang w:val="ro-RO"/>
        </w:rPr>
      </w:pPr>
      <w:r w:rsidRPr="00D307B0">
        <w:rPr>
          <w:rFonts w:cs="Arial"/>
          <w:szCs w:val="22"/>
          <w:lang w:val="ro-RO"/>
        </w:rPr>
        <w:t xml:space="preserve">Prevederile </w:t>
      </w:r>
      <w:r w:rsidR="008A6CF9" w:rsidRPr="00D307B0">
        <w:rPr>
          <w:rFonts w:cs="Arial"/>
          <w:szCs w:val="22"/>
          <w:lang w:val="ro-RO"/>
        </w:rPr>
        <w:t xml:space="preserve">Legii </w:t>
      </w:r>
      <w:r w:rsidR="00763592" w:rsidRPr="00D307B0">
        <w:rPr>
          <w:rFonts w:cs="Arial"/>
          <w:szCs w:val="22"/>
          <w:lang w:val="ro-RO"/>
        </w:rPr>
        <w:t>cu privire la energia electrică</w:t>
      </w:r>
      <w:r w:rsidR="008A6CF9" w:rsidRPr="00D307B0">
        <w:rPr>
          <w:rFonts w:cs="Arial"/>
          <w:szCs w:val="22"/>
          <w:lang w:val="ro-RO"/>
        </w:rPr>
        <w:t xml:space="preserve"> și </w:t>
      </w:r>
      <w:r w:rsidR="00EC3386" w:rsidRPr="00D307B0">
        <w:rPr>
          <w:rFonts w:cs="Arial"/>
          <w:szCs w:val="22"/>
          <w:lang w:val="ro-RO"/>
        </w:rPr>
        <w:t>alte acte normative care asigură</w:t>
      </w:r>
      <w:r w:rsidR="008A6CF9" w:rsidRPr="00D307B0">
        <w:rPr>
          <w:rFonts w:cs="Arial"/>
          <w:szCs w:val="22"/>
          <w:lang w:val="ro-RO"/>
        </w:rPr>
        <w:t xml:space="preserve"> funcționarea Pieței Energiei Electrice</w:t>
      </w:r>
      <w:r w:rsidRPr="00D307B0">
        <w:rPr>
          <w:rFonts w:cs="Arial"/>
          <w:szCs w:val="22"/>
          <w:lang w:val="ro-RO"/>
        </w:rPr>
        <w:t>,</w:t>
      </w:r>
    </w:p>
    <w:p w14:paraId="5A8073B8" w14:textId="74FBCF64" w:rsidR="00E86296" w:rsidRPr="00D307B0" w:rsidRDefault="00BB5C43" w:rsidP="001B1445">
      <w:pPr>
        <w:spacing w:before="240"/>
        <w:jc w:val="both"/>
        <w:rPr>
          <w:lang w:val="ro-RO"/>
        </w:rPr>
      </w:pPr>
      <w:r w:rsidRPr="00D307B0">
        <w:rPr>
          <w:lang w:val="ro-RO"/>
        </w:rPr>
        <w:t>au semnat prezentul Contract</w:t>
      </w:r>
      <w:r w:rsidR="005058A4" w:rsidRPr="00D307B0">
        <w:rPr>
          <w:lang w:val="ro-RO"/>
        </w:rPr>
        <w:t xml:space="preserve"> </w:t>
      </w:r>
      <w:r w:rsidR="00596428" w:rsidRPr="00D307B0">
        <w:rPr>
          <w:rFonts w:cs="Arial"/>
          <w:szCs w:val="22"/>
          <w:lang w:val="ro-RO"/>
        </w:rPr>
        <w:t xml:space="preserve">de </w:t>
      </w:r>
      <w:r w:rsidR="000E7A9D" w:rsidRPr="00D307B0">
        <w:rPr>
          <w:rFonts w:cs="Arial"/>
          <w:szCs w:val="22"/>
          <w:lang w:val="ro-RO"/>
        </w:rPr>
        <w:t xml:space="preserve">asumare </w:t>
      </w:r>
      <w:r w:rsidR="00596428" w:rsidRPr="00D307B0">
        <w:rPr>
          <w:rFonts w:cs="Arial"/>
          <w:szCs w:val="22"/>
          <w:lang w:val="ro-RO"/>
        </w:rPr>
        <w:t xml:space="preserve">a </w:t>
      </w:r>
      <w:proofErr w:type="spellStart"/>
      <w:r w:rsidR="000E7A9D" w:rsidRPr="00D307B0">
        <w:rPr>
          <w:rFonts w:cs="Arial"/>
          <w:szCs w:val="22"/>
          <w:lang w:val="ro-RO"/>
        </w:rPr>
        <w:t>responsabilităţii</w:t>
      </w:r>
      <w:proofErr w:type="spellEnd"/>
      <w:r w:rsidR="000E7A9D" w:rsidRPr="00D307B0">
        <w:rPr>
          <w:rFonts w:cs="Arial"/>
          <w:szCs w:val="22"/>
          <w:lang w:val="ro-RO"/>
        </w:rPr>
        <w:t xml:space="preserve"> </w:t>
      </w:r>
      <w:r w:rsidR="000E7A9D" w:rsidRPr="00D307B0">
        <w:rPr>
          <w:iCs/>
          <w:lang w:val="ro-RO"/>
        </w:rPr>
        <w:t xml:space="preserve">pentru </w:t>
      </w:r>
      <w:r w:rsidR="000E7A9D" w:rsidRPr="009A0054">
        <w:rPr>
          <w:iCs/>
          <w:lang w:val="ro-RO"/>
        </w:rPr>
        <w:t>echilibr</w:t>
      </w:r>
      <w:r w:rsidR="000E7A9D" w:rsidRPr="009A0054">
        <w:rPr>
          <w:iCs/>
          <w:lang w:val="ro-RO" w:eastAsia="zh-CN"/>
        </w:rPr>
        <w:t>are</w:t>
      </w:r>
      <w:r w:rsidR="000E7A9D" w:rsidRPr="009A0054">
        <w:rPr>
          <w:rFonts w:cs="Arial"/>
          <w:szCs w:val="22"/>
          <w:lang w:val="ro-RO"/>
        </w:rPr>
        <w:t xml:space="preserve"> </w:t>
      </w:r>
      <w:r w:rsidR="00596428" w:rsidRPr="009A0054">
        <w:rPr>
          <w:rFonts w:cs="Arial"/>
          <w:szCs w:val="22"/>
          <w:lang w:val="ro-RO"/>
        </w:rPr>
        <w:t xml:space="preserve">pe </w:t>
      </w:r>
      <w:proofErr w:type="spellStart"/>
      <w:r w:rsidR="00596428" w:rsidRPr="009A0054">
        <w:rPr>
          <w:rFonts w:cs="Arial"/>
          <w:szCs w:val="22"/>
          <w:lang w:val="ro-RO"/>
        </w:rPr>
        <w:t>piaţa</w:t>
      </w:r>
      <w:proofErr w:type="spellEnd"/>
      <w:r w:rsidR="00596428" w:rsidRPr="009A0054">
        <w:rPr>
          <w:rFonts w:cs="Arial"/>
          <w:szCs w:val="22"/>
          <w:lang w:val="ro-RO"/>
        </w:rPr>
        <w:t xml:space="preserve"> energie</w:t>
      </w:r>
      <w:r w:rsidR="004A4BAE" w:rsidRPr="009A0054">
        <w:rPr>
          <w:rFonts w:cs="Arial"/>
          <w:szCs w:val="22"/>
          <w:lang w:val="ro-RO"/>
        </w:rPr>
        <w:t>i</w:t>
      </w:r>
      <w:r w:rsidR="00596428" w:rsidRPr="009A0054">
        <w:rPr>
          <w:rFonts w:cs="Arial"/>
          <w:szCs w:val="22"/>
          <w:lang w:val="ro-RO"/>
        </w:rPr>
        <w:t xml:space="preserve"> </w:t>
      </w:r>
      <w:r w:rsidR="004A4BAE" w:rsidRPr="009A0054">
        <w:rPr>
          <w:rFonts w:cs="Arial"/>
          <w:szCs w:val="22"/>
          <w:lang w:val="ro-RO"/>
        </w:rPr>
        <w:t>electrice</w:t>
      </w:r>
      <w:r w:rsidR="00596428" w:rsidRPr="009A0054">
        <w:rPr>
          <w:rFonts w:cs="Arial"/>
          <w:szCs w:val="22"/>
          <w:lang w:val="ro-RO"/>
        </w:rPr>
        <w:t>,</w:t>
      </w:r>
      <w:r w:rsidRPr="009A0054">
        <w:rPr>
          <w:lang w:val="ro-RO"/>
        </w:rPr>
        <w:t xml:space="preserve"> </w:t>
      </w:r>
      <w:r w:rsidR="001D536B" w:rsidRPr="009A0054">
        <w:rPr>
          <w:lang w:val="ro-RO"/>
        </w:rPr>
        <w:t>denu</w:t>
      </w:r>
      <w:r w:rsidR="001D536B" w:rsidRPr="00D307B0">
        <w:rPr>
          <w:lang w:val="ro-RO"/>
        </w:rPr>
        <w:t xml:space="preserve">mit în continuare </w:t>
      </w:r>
      <w:r w:rsidR="00E17AA9" w:rsidRPr="00D307B0">
        <w:rPr>
          <w:b/>
          <w:lang w:val="ro-RO"/>
        </w:rPr>
        <w:t>“</w:t>
      </w:r>
      <w:r w:rsidR="001D536B" w:rsidRPr="00D307B0">
        <w:rPr>
          <w:b/>
          <w:lang w:val="ro-RO"/>
        </w:rPr>
        <w:t>Contract</w:t>
      </w:r>
      <w:r w:rsidR="003F2A1F" w:rsidRPr="00D307B0">
        <w:rPr>
          <w:b/>
          <w:spacing w:val="-1"/>
          <w:lang w:val="ro-RO"/>
        </w:rPr>
        <w:t>”</w:t>
      </w:r>
      <w:r w:rsidR="001D536B" w:rsidRPr="00D307B0">
        <w:rPr>
          <w:lang w:val="ro-RO"/>
        </w:rPr>
        <w:t>.</w:t>
      </w:r>
    </w:p>
    <w:p w14:paraId="0CE44598" w14:textId="77777777" w:rsidR="00763592" w:rsidRDefault="00763592" w:rsidP="005971FC">
      <w:pPr>
        <w:spacing w:before="60"/>
        <w:ind w:left="709"/>
        <w:jc w:val="both"/>
        <w:rPr>
          <w:lang w:val="ro-RO"/>
        </w:rPr>
      </w:pPr>
    </w:p>
    <w:p w14:paraId="5D773025" w14:textId="275AEED4" w:rsidR="00E86296" w:rsidRPr="00B379BC" w:rsidRDefault="00797780" w:rsidP="00966275">
      <w:pPr>
        <w:numPr>
          <w:ilvl w:val="0"/>
          <w:numId w:val="2"/>
        </w:numPr>
        <w:spacing w:after="120"/>
        <w:ind w:left="714" w:hanging="357"/>
        <w:jc w:val="center"/>
        <w:rPr>
          <w:b/>
          <w:lang w:val="ro-RO"/>
        </w:rPr>
      </w:pPr>
      <w:r w:rsidRPr="00B379BC">
        <w:rPr>
          <w:b/>
          <w:lang w:val="ro-RO"/>
        </w:rPr>
        <w:t>Obiectul Contractului</w:t>
      </w:r>
    </w:p>
    <w:p w14:paraId="407ED67B" w14:textId="3B59B100" w:rsidR="00DA12E9" w:rsidRPr="00B379BC" w:rsidRDefault="0021695E" w:rsidP="004507D9">
      <w:pPr>
        <w:numPr>
          <w:ilvl w:val="1"/>
          <w:numId w:val="2"/>
        </w:numPr>
        <w:spacing w:before="60"/>
        <w:ind w:left="709" w:hanging="709"/>
        <w:jc w:val="both"/>
        <w:rPr>
          <w:lang w:val="ro-RO"/>
        </w:rPr>
      </w:pPr>
      <w:r w:rsidRPr="00B379BC">
        <w:rPr>
          <w:lang w:val="ro-RO"/>
        </w:rPr>
        <w:t xml:space="preserve">Obiectul </w:t>
      </w:r>
      <w:r w:rsidR="004A4BAE" w:rsidRPr="00B379BC">
        <w:rPr>
          <w:lang w:val="ro-RO"/>
        </w:rPr>
        <w:t xml:space="preserve">Contractului </w:t>
      </w:r>
      <w:r w:rsidR="000716A5" w:rsidRPr="0043578B">
        <w:rPr>
          <w:lang w:val="ro-RO"/>
        </w:rPr>
        <w:t>constă în</w:t>
      </w:r>
      <w:r w:rsidR="0056460E" w:rsidRPr="00B379BC">
        <w:rPr>
          <w:lang w:val="ro-RO"/>
        </w:rPr>
        <w:t xml:space="preserve"> </w:t>
      </w:r>
      <w:r w:rsidR="00FD7D90" w:rsidRPr="0043578B">
        <w:rPr>
          <w:lang w:val="ro-RO"/>
        </w:rPr>
        <w:t xml:space="preserve">regularizarea și decontarea </w:t>
      </w:r>
      <w:r w:rsidR="0056460E" w:rsidRPr="0043578B">
        <w:rPr>
          <w:lang w:val="ro-RO"/>
        </w:rPr>
        <w:t>dezechilibrelor</w:t>
      </w:r>
      <w:r w:rsidR="00FD7D90" w:rsidRPr="0043578B">
        <w:rPr>
          <w:lang w:val="ro-RO"/>
        </w:rPr>
        <w:t xml:space="preserve"> PRE prin</w:t>
      </w:r>
      <w:r w:rsidR="00FD7D90" w:rsidRPr="00B379BC">
        <w:rPr>
          <w:lang w:val="ro-RO"/>
        </w:rPr>
        <w:t xml:space="preserve"> </w:t>
      </w:r>
      <w:r w:rsidR="000716A5" w:rsidRPr="0043578B">
        <w:rPr>
          <w:lang w:val="ro-RO"/>
        </w:rPr>
        <w:t xml:space="preserve">vânzarea şi cumpărarea de energie electrică între </w:t>
      </w:r>
      <w:proofErr w:type="spellStart"/>
      <w:r w:rsidR="000716A5" w:rsidRPr="0043578B">
        <w:rPr>
          <w:lang w:val="ro-RO"/>
        </w:rPr>
        <w:t>părţi</w:t>
      </w:r>
      <w:proofErr w:type="spellEnd"/>
      <w:r w:rsidR="000716A5" w:rsidRPr="0043578B">
        <w:rPr>
          <w:lang w:val="ro-RO"/>
        </w:rPr>
        <w:t xml:space="preserve">, ca urmare a producerii dezechilibrelor de </w:t>
      </w:r>
      <w:proofErr w:type="spellStart"/>
      <w:r w:rsidR="000716A5" w:rsidRPr="0043578B">
        <w:rPr>
          <w:lang w:val="ro-RO"/>
        </w:rPr>
        <w:t>producţie</w:t>
      </w:r>
      <w:proofErr w:type="spellEnd"/>
      <w:r w:rsidR="000716A5" w:rsidRPr="0043578B">
        <w:rPr>
          <w:lang w:val="ro-RO"/>
        </w:rPr>
        <w:t>/consum ale PRE</w:t>
      </w:r>
      <w:r w:rsidR="00FD7D90" w:rsidRPr="00B379BC">
        <w:rPr>
          <w:lang w:val="ro-RO"/>
        </w:rPr>
        <w:t xml:space="preserve">, </w:t>
      </w:r>
      <w:r w:rsidR="00FD7D90" w:rsidRPr="0043578B">
        <w:rPr>
          <w:lang w:val="ro-RO"/>
        </w:rPr>
        <w:t>generate ca urmare a diferențelor dintre valorile programate și cele realizate</w:t>
      </w:r>
      <w:r w:rsidR="00FD7D90" w:rsidRPr="00B379BC">
        <w:rPr>
          <w:lang w:val="ro-RO"/>
        </w:rPr>
        <w:t>,</w:t>
      </w:r>
      <w:r w:rsidR="000716A5" w:rsidRPr="0043578B">
        <w:rPr>
          <w:lang w:val="ro-RO"/>
        </w:rPr>
        <w:t xml:space="preserve"> care au fost compensate de</w:t>
      </w:r>
      <w:r w:rsidR="000716A5" w:rsidRPr="00B379BC">
        <w:rPr>
          <w:lang w:val="ro-RO"/>
        </w:rPr>
        <w:t xml:space="preserve"> OST în conformitate cu cadrul normativ în vigoare, </w:t>
      </w:r>
      <w:r w:rsidR="00B82B9F" w:rsidRPr="00B379BC">
        <w:rPr>
          <w:lang w:val="ro-RO"/>
        </w:rPr>
        <w:t>cu modifică</w:t>
      </w:r>
      <w:r w:rsidR="000716A5" w:rsidRPr="0043578B">
        <w:rPr>
          <w:lang w:val="ro-RO"/>
        </w:rPr>
        <w:t>rile si complet</w:t>
      </w:r>
      <w:r w:rsidR="00B82B9F" w:rsidRPr="00B379BC">
        <w:rPr>
          <w:lang w:val="ro-RO"/>
        </w:rPr>
        <w:t>ă</w:t>
      </w:r>
      <w:r w:rsidR="000716A5" w:rsidRPr="0043578B">
        <w:rPr>
          <w:lang w:val="ro-RO"/>
        </w:rPr>
        <w:t>rile ulterioare</w:t>
      </w:r>
      <w:r w:rsidR="00DA12E9" w:rsidRPr="00B379BC">
        <w:rPr>
          <w:lang w:val="ro-RO"/>
        </w:rPr>
        <w:t xml:space="preserve">. </w:t>
      </w:r>
    </w:p>
    <w:p w14:paraId="134849A7" w14:textId="12656F1D" w:rsidR="00F47676" w:rsidRPr="00B379BC" w:rsidRDefault="00FD7D90" w:rsidP="00FD7D90">
      <w:pPr>
        <w:numPr>
          <w:ilvl w:val="1"/>
          <w:numId w:val="2"/>
        </w:numPr>
        <w:spacing w:before="60"/>
        <w:ind w:left="709" w:hanging="709"/>
        <w:jc w:val="both"/>
        <w:rPr>
          <w:lang w:val="ro-RO"/>
        </w:rPr>
      </w:pPr>
      <w:r w:rsidRPr="0043578B">
        <w:rPr>
          <w:lang w:val="ro-RO"/>
        </w:rPr>
        <w:t>Decontarea dezechilibrelor nu constituie o tranzacție de angajare comercială de vânzare-cumpărare a energiei electrice, ci un mecanism de regularizare financiară, aplicat în conformitate cu cadrul normativ în vigoare</w:t>
      </w:r>
      <w:r w:rsidR="007263ED" w:rsidRPr="00B379BC">
        <w:rPr>
          <w:lang w:val="ro-RO"/>
        </w:rPr>
        <w:t>.</w:t>
      </w:r>
      <w:r w:rsidR="0021695E" w:rsidRPr="00B379BC">
        <w:rPr>
          <w:lang w:val="ro-RO"/>
        </w:rPr>
        <w:t xml:space="preserve"> </w:t>
      </w:r>
    </w:p>
    <w:p w14:paraId="09FEC8A9" w14:textId="58645D23" w:rsidR="00800633" w:rsidRPr="00B379BC" w:rsidRDefault="00800633" w:rsidP="004507D9">
      <w:pPr>
        <w:numPr>
          <w:ilvl w:val="1"/>
          <w:numId w:val="2"/>
        </w:numPr>
        <w:spacing w:before="60"/>
        <w:ind w:left="709" w:hanging="709"/>
        <w:jc w:val="both"/>
        <w:rPr>
          <w:lang w:val="ro-RO"/>
        </w:rPr>
      </w:pPr>
      <w:r w:rsidRPr="00B379BC">
        <w:rPr>
          <w:lang w:val="ro-RO"/>
        </w:rPr>
        <w:t>PRE își asumă responsabilitatea financiară față de OST pentru toate dezechilibrele fizice care apar ca urmare a diferențelor între producția</w:t>
      </w:r>
      <w:r w:rsidR="00FD71F8" w:rsidRPr="00B379BC">
        <w:rPr>
          <w:lang w:val="ro-RO"/>
        </w:rPr>
        <w:t xml:space="preserve"> / injecția</w:t>
      </w:r>
      <w:r w:rsidRPr="00B379BC">
        <w:rPr>
          <w:lang w:val="ro-RO"/>
        </w:rPr>
        <w:t xml:space="preserve"> </w:t>
      </w:r>
      <w:r w:rsidR="00FD71F8" w:rsidRPr="00B379BC">
        <w:rPr>
          <w:lang w:val="ro-RO"/>
        </w:rPr>
        <w:t>măsurate</w:t>
      </w:r>
      <w:r w:rsidRPr="00B379BC">
        <w:rPr>
          <w:lang w:val="ro-RO"/>
        </w:rPr>
        <w:t>, achizițiile programate și importurile de energie electrică, pe de o parte, și consumul</w:t>
      </w:r>
      <w:r w:rsidR="00FD71F8" w:rsidRPr="00B379BC">
        <w:rPr>
          <w:lang w:val="ro-RO"/>
        </w:rPr>
        <w:t xml:space="preserve"> / extragerea</w:t>
      </w:r>
      <w:r w:rsidRPr="00B379BC">
        <w:rPr>
          <w:lang w:val="ro-RO"/>
        </w:rPr>
        <w:t xml:space="preserve"> măsurat</w:t>
      </w:r>
      <w:r w:rsidR="00FD71F8" w:rsidRPr="00B379BC">
        <w:rPr>
          <w:lang w:val="ro-RO"/>
        </w:rPr>
        <w:t>e</w:t>
      </w:r>
      <w:r w:rsidRPr="00B379BC">
        <w:rPr>
          <w:lang w:val="ro-RO"/>
        </w:rPr>
        <w:t xml:space="preserve">, vânzările programate și exporturile de energie electrică, pe de altă parte, </w:t>
      </w:r>
      <w:r w:rsidR="00FD71F8" w:rsidRPr="00B379BC">
        <w:rPr>
          <w:lang w:val="ro-RO"/>
        </w:rPr>
        <w:t xml:space="preserve">ținând cont de tranzacțiile pe Piața Energiei de Echilibrare, </w:t>
      </w:r>
      <w:r w:rsidRPr="00B379BC">
        <w:rPr>
          <w:lang w:val="ro-RO"/>
        </w:rPr>
        <w:t xml:space="preserve">pentru ansamblul punctelor de racordare pentru care participantul la piața de energie electrică și-a asumat responsabilitatea </w:t>
      </w:r>
      <w:r w:rsidRPr="00B379BC">
        <w:rPr>
          <w:iCs/>
          <w:lang w:val="ro-RO"/>
        </w:rPr>
        <w:t xml:space="preserve">pentru </w:t>
      </w:r>
      <w:r w:rsidRPr="00B379BC">
        <w:rPr>
          <w:lang w:val="ro-RO"/>
        </w:rPr>
        <w:t>echilibrare și totalitatea tranzacțiilor, la nivel de interval de dispecerizare.</w:t>
      </w:r>
    </w:p>
    <w:p w14:paraId="0E64A941" w14:textId="498DCC14" w:rsidR="00820067" w:rsidRPr="00B379BC" w:rsidRDefault="00AB7B5D" w:rsidP="00966275">
      <w:pPr>
        <w:numPr>
          <w:ilvl w:val="1"/>
          <w:numId w:val="2"/>
        </w:numPr>
        <w:spacing w:before="60"/>
        <w:ind w:left="709" w:hanging="709"/>
        <w:jc w:val="both"/>
        <w:rPr>
          <w:lang w:val="ro-RO"/>
        </w:rPr>
      </w:pPr>
      <w:r w:rsidRPr="00B379BC">
        <w:rPr>
          <w:lang w:val="ro-RO"/>
        </w:rPr>
        <w:t xml:space="preserve">Prezentul </w:t>
      </w:r>
      <w:r w:rsidR="0085405F" w:rsidRPr="00B379BC">
        <w:rPr>
          <w:lang w:val="ro-RO"/>
        </w:rPr>
        <w:t xml:space="preserve">Contract </w:t>
      </w:r>
      <w:proofErr w:type="spellStart"/>
      <w:r w:rsidR="003F2A1F" w:rsidRPr="00B379BC">
        <w:rPr>
          <w:lang w:val="ro-RO"/>
        </w:rPr>
        <w:t>stabileşte</w:t>
      </w:r>
      <w:proofErr w:type="spellEnd"/>
      <w:r w:rsidR="003F2A1F" w:rsidRPr="00B379BC">
        <w:rPr>
          <w:lang w:val="ro-RO"/>
        </w:rPr>
        <w:t xml:space="preserve"> drepturile</w:t>
      </w:r>
      <w:r w:rsidR="00B73A38" w:rsidRPr="00B379BC">
        <w:rPr>
          <w:lang w:val="ro-RO"/>
        </w:rPr>
        <w:t xml:space="preserve"> și </w:t>
      </w:r>
      <w:proofErr w:type="spellStart"/>
      <w:r w:rsidR="003F2A1F" w:rsidRPr="00B379BC">
        <w:rPr>
          <w:lang w:val="ro-RO"/>
        </w:rPr>
        <w:t>obligaţiile</w:t>
      </w:r>
      <w:proofErr w:type="spellEnd"/>
      <w:r w:rsidR="003F2A1F" w:rsidRPr="00B379BC">
        <w:rPr>
          <w:lang w:val="ro-RO"/>
        </w:rPr>
        <w:t xml:space="preserve"> </w:t>
      </w:r>
      <w:proofErr w:type="spellStart"/>
      <w:r w:rsidR="003F2A1F" w:rsidRPr="00B379BC">
        <w:rPr>
          <w:lang w:val="ro-RO"/>
        </w:rPr>
        <w:t>Părţilor</w:t>
      </w:r>
      <w:proofErr w:type="spellEnd"/>
      <w:r w:rsidR="006F509D" w:rsidRPr="00B379BC">
        <w:rPr>
          <w:lang w:val="ro-RO"/>
        </w:rPr>
        <w:t>,</w:t>
      </w:r>
      <w:r w:rsidR="003F2A1F" w:rsidRPr="00B379BC">
        <w:rPr>
          <w:lang w:val="ro-RO"/>
        </w:rPr>
        <w:t xml:space="preserve"> termenii</w:t>
      </w:r>
      <w:r w:rsidR="006F509D" w:rsidRPr="00B379BC">
        <w:rPr>
          <w:lang w:val="ro-RO"/>
        </w:rPr>
        <w:t xml:space="preserve"> </w:t>
      </w:r>
      <w:proofErr w:type="spellStart"/>
      <w:r w:rsidR="003F2A1F" w:rsidRPr="00B379BC">
        <w:rPr>
          <w:lang w:val="ro-RO"/>
        </w:rPr>
        <w:t>şi</w:t>
      </w:r>
      <w:proofErr w:type="spellEnd"/>
      <w:r w:rsidR="003F2A1F" w:rsidRPr="00B379BC">
        <w:rPr>
          <w:lang w:val="ro-RO"/>
        </w:rPr>
        <w:t xml:space="preserve"> </w:t>
      </w:r>
      <w:proofErr w:type="spellStart"/>
      <w:r w:rsidR="003F2A1F" w:rsidRPr="00B379BC">
        <w:rPr>
          <w:lang w:val="ro-RO"/>
        </w:rPr>
        <w:t>condiţiile</w:t>
      </w:r>
      <w:proofErr w:type="spellEnd"/>
      <w:r w:rsidR="003F2A1F" w:rsidRPr="00B379BC">
        <w:rPr>
          <w:lang w:val="ro-RO"/>
        </w:rPr>
        <w:t xml:space="preserve"> pe care PRE și OST trebuie să le respecte pentru realizarea </w:t>
      </w:r>
      <w:proofErr w:type="spellStart"/>
      <w:r w:rsidR="003F2A1F" w:rsidRPr="00B379BC">
        <w:rPr>
          <w:lang w:val="ro-RO"/>
        </w:rPr>
        <w:t>obligaţiilor</w:t>
      </w:r>
      <w:proofErr w:type="spellEnd"/>
      <w:r w:rsidR="003F2A1F" w:rsidRPr="00B379BC">
        <w:rPr>
          <w:lang w:val="ro-RO"/>
        </w:rPr>
        <w:t xml:space="preserve"> </w:t>
      </w:r>
      <w:r w:rsidRPr="00B379BC">
        <w:rPr>
          <w:lang w:val="ro-RO"/>
        </w:rPr>
        <w:t xml:space="preserve">privind asumarea </w:t>
      </w:r>
      <w:r w:rsidR="003F2A1F" w:rsidRPr="00B379BC">
        <w:rPr>
          <w:lang w:val="ro-RO"/>
        </w:rPr>
        <w:t xml:space="preserve">responsabilității </w:t>
      </w:r>
      <w:r w:rsidR="00B82DBE" w:rsidRPr="00B379BC">
        <w:rPr>
          <w:iCs/>
          <w:lang w:val="ro-RO"/>
        </w:rPr>
        <w:t xml:space="preserve">pentru </w:t>
      </w:r>
      <w:r w:rsidR="003F2A1F" w:rsidRPr="00B379BC">
        <w:rPr>
          <w:lang w:val="ro-RO"/>
        </w:rPr>
        <w:t>echilibrare</w:t>
      </w:r>
      <w:r w:rsidR="00394D00" w:rsidRPr="00B379BC">
        <w:rPr>
          <w:lang w:val="ro-RO"/>
        </w:rPr>
        <w:t>.</w:t>
      </w:r>
    </w:p>
    <w:p w14:paraId="46BDDC62" w14:textId="685820FF" w:rsidR="00A22AAC" w:rsidRPr="00B379BC" w:rsidRDefault="003F2A1F" w:rsidP="00966275">
      <w:pPr>
        <w:numPr>
          <w:ilvl w:val="1"/>
          <w:numId w:val="2"/>
        </w:numPr>
        <w:spacing w:before="60"/>
        <w:ind w:left="709" w:hanging="709"/>
        <w:jc w:val="both"/>
        <w:rPr>
          <w:lang w:val="ro-RO"/>
        </w:rPr>
      </w:pPr>
      <w:r w:rsidRPr="00B379BC">
        <w:rPr>
          <w:lang w:val="ro-RO"/>
        </w:rPr>
        <w:t xml:space="preserve">PRE </w:t>
      </w:r>
      <w:r w:rsidR="00061432" w:rsidRPr="00B379BC">
        <w:rPr>
          <w:lang w:val="ro-RO"/>
        </w:rPr>
        <w:t xml:space="preserve">este în drept să participe </w:t>
      </w:r>
      <w:r w:rsidR="006F509D" w:rsidRPr="00B379BC">
        <w:rPr>
          <w:lang w:val="ro-RO"/>
        </w:rPr>
        <w:t xml:space="preserve">la </w:t>
      </w:r>
      <w:proofErr w:type="spellStart"/>
      <w:r w:rsidR="00513C92" w:rsidRPr="00B379BC">
        <w:rPr>
          <w:rFonts w:cs="Arial"/>
          <w:szCs w:val="22"/>
          <w:lang w:val="ro-RO"/>
        </w:rPr>
        <w:t>piaţa</w:t>
      </w:r>
      <w:proofErr w:type="spellEnd"/>
      <w:r w:rsidR="00513C92" w:rsidRPr="00B379BC">
        <w:rPr>
          <w:rFonts w:cs="Arial"/>
          <w:szCs w:val="22"/>
          <w:lang w:val="ro-RO"/>
        </w:rPr>
        <w:t xml:space="preserve"> angro de energie electrică </w:t>
      </w:r>
      <w:r w:rsidR="006F509D" w:rsidRPr="00B379BC">
        <w:rPr>
          <w:lang w:val="ro-RO"/>
        </w:rPr>
        <w:t>și</w:t>
      </w:r>
      <w:r w:rsidR="00061432" w:rsidRPr="00B379BC">
        <w:rPr>
          <w:lang w:val="ro-RO"/>
        </w:rPr>
        <w:t xml:space="preserve"> să</w:t>
      </w:r>
      <w:r w:rsidR="009B47B0" w:rsidRPr="00B379BC">
        <w:rPr>
          <w:lang w:val="ro-RO"/>
        </w:rPr>
        <w:t xml:space="preserve"> </w:t>
      </w:r>
      <w:r w:rsidR="00061432" w:rsidRPr="00B379BC">
        <w:rPr>
          <w:lang w:val="ro-RO"/>
        </w:rPr>
        <w:t xml:space="preserve">transmită </w:t>
      </w:r>
      <w:r w:rsidRPr="00B379BC">
        <w:rPr>
          <w:lang w:val="ro-RO"/>
        </w:rPr>
        <w:t>notificările fizice (</w:t>
      </w:r>
      <w:r w:rsidR="00061432" w:rsidRPr="00B379BC">
        <w:rPr>
          <w:lang w:val="ro-RO"/>
        </w:rPr>
        <w:t xml:space="preserve">privind </w:t>
      </w:r>
      <w:r w:rsidR="007419A4" w:rsidRPr="00B379BC">
        <w:rPr>
          <w:lang w:val="ro-RO"/>
        </w:rPr>
        <w:t xml:space="preserve"> producerea </w:t>
      </w:r>
      <w:r w:rsidR="00B82B9F" w:rsidRPr="00B379BC">
        <w:rPr>
          <w:lang w:val="ro-RO"/>
        </w:rPr>
        <w:t>/ injecția</w:t>
      </w:r>
      <w:r w:rsidR="00513C92" w:rsidRPr="00B379BC">
        <w:rPr>
          <w:lang w:val="ro-RO"/>
        </w:rPr>
        <w:t>, consumul</w:t>
      </w:r>
      <w:r w:rsidR="00B82B9F" w:rsidRPr="00B379BC">
        <w:rPr>
          <w:lang w:val="ro-RO"/>
        </w:rPr>
        <w:t xml:space="preserve"> / extragerea</w:t>
      </w:r>
      <w:r w:rsidR="00513C92" w:rsidRPr="00B379BC">
        <w:rPr>
          <w:lang w:val="ro-RO"/>
        </w:rPr>
        <w:t>,</w:t>
      </w:r>
      <w:r w:rsidRPr="00B379BC">
        <w:rPr>
          <w:lang w:val="ro-RO"/>
        </w:rPr>
        <w:t xml:space="preserve"> importul, exportul şi schimburil</w:t>
      </w:r>
      <w:r w:rsidR="007419A4" w:rsidRPr="00B379BC">
        <w:rPr>
          <w:lang w:val="ro-RO"/>
        </w:rPr>
        <w:t>e</w:t>
      </w:r>
      <w:r w:rsidRPr="00B379BC">
        <w:rPr>
          <w:lang w:val="ro-RO"/>
        </w:rPr>
        <w:t xml:space="preserve"> de energie electrică cu alte PRE) </w:t>
      </w:r>
      <w:r w:rsidR="007419A4" w:rsidRPr="00B379BC">
        <w:rPr>
          <w:lang w:val="ro-RO"/>
        </w:rPr>
        <w:t xml:space="preserve">exclusiv </w:t>
      </w:r>
      <w:r w:rsidRPr="00B379BC">
        <w:rPr>
          <w:lang w:val="ro-RO"/>
        </w:rPr>
        <w:t xml:space="preserve">după </w:t>
      </w:r>
      <w:r w:rsidR="000770A2" w:rsidRPr="00B379BC">
        <w:rPr>
          <w:lang w:val="ro-RO"/>
        </w:rPr>
        <w:t>intrarea în vigoare a</w:t>
      </w:r>
      <w:r w:rsidRPr="00B379BC">
        <w:rPr>
          <w:lang w:val="ro-RO"/>
        </w:rPr>
        <w:t xml:space="preserve"> prezentului </w:t>
      </w:r>
      <w:r w:rsidR="005A6173" w:rsidRPr="00B379BC">
        <w:rPr>
          <w:lang w:val="ro-RO"/>
        </w:rPr>
        <w:t>Contract</w:t>
      </w:r>
      <w:r w:rsidRPr="00B379BC">
        <w:rPr>
          <w:lang w:val="ro-RO"/>
        </w:rPr>
        <w:t xml:space="preserve"> și </w:t>
      </w:r>
      <w:r w:rsidR="007419A4" w:rsidRPr="00B379BC">
        <w:rPr>
          <w:lang w:val="ro-RO"/>
        </w:rPr>
        <w:t xml:space="preserve">pe durata </w:t>
      </w:r>
      <w:r w:rsidRPr="00B379BC">
        <w:rPr>
          <w:lang w:val="ro-RO"/>
        </w:rPr>
        <w:t>valabilității acestuia</w:t>
      </w:r>
      <w:r w:rsidR="00A22AAC" w:rsidRPr="00B379BC">
        <w:rPr>
          <w:lang w:val="ro-RO"/>
        </w:rPr>
        <w:t>.</w:t>
      </w:r>
    </w:p>
    <w:p w14:paraId="7CBC7729" w14:textId="5D62A405" w:rsidR="008C44C8" w:rsidRDefault="008C44C8">
      <w:pPr>
        <w:rPr>
          <w:lang w:val="ro-RO"/>
        </w:rPr>
      </w:pPr>
      <w:r>
        <w:rPr>
          <w:lang w:val="ro-RO"/>
        </w:rPr>
        <w:br w:type="page"/>
      </w:r>
    </w:p>
    <w:p w14:paraId="65345EBF" w14:textId="3F3AED3B" w:rsidR="00C61189" w:rsidRPr="00B379BC" w:rsidRDefault="00B82B9F" w:rsidP="006F509D">
      <w:pPr>
        <w:numPr>
          <w:ilvl w:val="0"/>
          <w:numId w:val="2"/>
        </w:numPr>
        <w:jc w:val="center"/>
        <w:rPr>
          <w:b/>
          <w:lang w:val="ro-RO"/>
        </w:rPr>
      </w:pPr>
      <w:r w:rsidRPr="00B379BC">
        <w:rPr>
          <w:b/>
          <w:lang w:val="ro-RO"/>
        </w:rPr>
        <w:lastRenderedPageBreak/>
        <w:t>Legislație, termeni și a</w:t>
      </w:r>
      <w:r w:rsidR="00C61189" w:rsidRPr="00B379BC">
        <w:rPr>
          <w:b/>
          <w:lang w:val="ro-RO"/>
        </w:rPr>
        <w:t>brevieri</w:t>
      </w:r>
    </w:p>
    <w:p w14:paraId="14879EB5" w14:textId="779AA505" w:rsidR="00B82B9F" w:rsidRPr="00B379BC" w:rsidRDefault="00B82B9F" w:rsidP="004507D9">
      <w:pPr>
        <w:numPr>
          <w:ilvl w:val="1"/>
          <w:numId w:val="2"/>
        </w:numPr>
        <w:spacing w:before="60"/>
        <w:ind w:left="709" w:hanging="709"/>
        <w:jc w:val="both"/>
        <w:rPr>
          <w:lang w:val="ro-RO"/>
        </w:rPr>
      </w:pPr>
      <w:r w:rsidRPr="00B379BC">
        <w:rPr>
          <w:lang w:val="ro-RO"/>
        </w:rPr>
        <w:t xml:space="preserve">În prezentul </w:t>
      </w:r>
      <w:r w:rsidR="009B47B0" w:rsidRPr="00B379BC">
        <w:rPr>
          <w:lang w:val="ro-RO"/>
        </w:rPr>
        <w:t xml:space="preserve">Contract </w:t>
      </w:r>
      <w:r w:rsidRPr="00B379BC">
        <w:rPr>
          <w:lang w:val="ro-RO"/>
        </w:rPr>
        <w:t>se aplică, fără a se limita la, actele normative în vigoare, cu modificările și completările ulterioare,</w:t>
      </w:r>
      <w:r w:rsidR="000A7133" w:rsidRPr="00B379BC">
        <w:rPr>
          <w:lang w:val="ro-RO"/>
        </w:rPr>
        <w:t xml:space="preserve"> proceduri</w:t>
      </w:r>
      <w:r w:rsidR="009B47B0" w:rsidRPr="00B379BC">
        <w:rPr>
          <w:lang w:val="ro-RO"/>
        </w:rPr>
        <w:t>l</w:t>
      </w:r>
      <w:r w:rsidR="000A7133" w:rsidRPr="00B379BC">
        <w:rPr>
          <w:lang w:val="ro-RO"/>
        </w:rPr>
        <w:t>e OST,</w:t>
      </w:r>
      <w:r w:rsidRPr="00B379BC">
        <w:rPr>
          <w:lang w:val="ro-RO"/>
        </w:rPr>
        <w:t xml:space="preserve"> după cum urmează:</w:t>
      </w:r>
    </w:p>
    <w:p w14:paraId="7F6F26C7" w14:textId="0092BDF8" w:rsidR="007C5132" w:rsidRPr="0043578B" w:rsidRDefault="007C5132"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Legea nr. 164 din 26.06.2025 cu privire la energia electrică;</w:t>
      </w:r>
    </w:p>
    <w:p w14:paraId="035B7295" w14:textId="20761C8D" w:rsidR="00B017A1" w:rsidRPr="0043578B" w:rsidRDefault="00B017A1"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 xml:space="preserve">Regulile Pieței Energiei Electrice, </w:t>
      </w:r>
      <w:r w:rsidR="00656E7F">
        <w:rPr>
          <w:rFonts w:ascii="Times New Roman" w:hAnsi="Times New Roman"/>
          <w:sz w:val="24"/>
          <w:szCs w:val="24"/>
        </w:rPr>
        <w:t>ediția în vigoare</w:t>
      </w:r>
      <w:r w:rsidR="00C814ED" w:rsidRPr="0043578B">
        <w:rPr>
          <w:rFonts w:ascii="Times New Roman" w:hAnsi="Times New Roman"/>
          <w:sz w:val="24"/>
          <w:szCs w:val="24"/>
        </w:rPr>
        <w:t xml:space="preserve"> (în continuare – RPEE)</w:t>
      </w:r>
      <w:r w:rsidRPr="0043578B">
        <w:rPr>
          <w:rFonts w:ascii="Times New Roman" w:hAnsi="Times New Roman"/>
          <w:sz w:val="24"/>
          <w:szCs w:val="24"/>
        </w:rPr>
        <w:t>;</w:t>
      </w:r>
    </w:p>
    <w:p w14:paraId="397F32FB" w14:textId="37957D0C" w:rsidR="000A7133" w:rsidRPr="000A25DE" w:rsidRDefault="000A7133"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 xml:space="preserve">Regulamentul privind clauzele și condițiile pentru părțile responsabile pentru echilibrare, </w:t>
      </w:r>
      <w:r w:rsidR="00656E7F">
        <w:rPr>
          <w:rFonts w:ascii="Times New Roman" w:hAnsi="Times New Roman"/>
          <w:sz w:val="24"/>
          <w:szCs w:val="24"/>
        </w:rPr>
        <w:t>ediția în vigoare</w:t>
      </w:r>
      <w:r w:rsidRPr="0043578B">
        <w:rPr>
          <w:rFonts w:ascii="Times New Roman" w:hAnsi="Times New Roman"/>
          <w:sz w:val="24"/>
          <w:szCs w:val="24"/>
        </w:rPr>
        <w:t xml:space="preserve"> (în continuare </w:t>
      </w:r>
      <w:r w:rsidR="00C814ED" w:rsidRPr="0043578B">
        <w:rPr>
          <w:rFonts w:ascii="Times New Roman" w:hAnsi="Times New Roman"/>
          <w:sz w:val="24"/>
          <w:szCs w:val="24"/>
        </w:rPr>
        <w:t>–</w:t>
      </w:r>
      <w:r w:rsidRPr="0043578B">
        <w:rPr>
          <w:rFonts w:ascii="Times New Roman" w:hAnsi="Times New Roman"/>
          <w:sz w:val="24"/>
          <w:szCs w:val="24"/>
        </w:rPr>
        <w:t xml:space="preserve"> Clauze și condiții pentru PRE).</w:t>
      </w:r>
    </w:p>
    <w:p w14:paraId="5FD3958F" w14:textId="5016D38A" w:rsidR="000A7133" w:rsidRPr="0043578B" w:rsidRDefault="000A7133"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 xml:space="preserve">Regulamentul privind clauzele și condițiile pentru furnizorii de servicii de echilibrare, </w:t>
      </w:r>
      <w:r w:rsidR="00656E7F">
        <w:rPr>
          <w:rFonts w:ascii="Times New Roman" w:hAnsi="Times New Roman"/>
          <w:sz w:val="24"/>
          <w:szCs w:val="24"/>
        </w:rPr>
        <w:t>ediția în vigoare</w:t>
      </w:r>
      <w:r w:rsidR="00656E7F" w:rsidRPr="004877D1">
        <w:rPr>
          <w:rFonts w:ascii="Times New Roman" w:hAnsi="Times New Roman"/>
          <w:sz w:val="24"/>
          <w:szCs w:val="24"/>
        </w:rPr>
        <w:t xml:space="preserve"> </w:t>
      </w:r>
      <w:r w:rsidRPr="0043578B">
        <w:rPr>
          <w:rFonts w:ascii="Times New Roman" w:hAnsi="Times New Roman"/>
          <w:sz w:val="24"/>
          <w:szCs w:val="24"/>
        </w:rPr>
        <w:t xml:space="preserve">(în continuare </w:t>
      </w:r>
      <w:r w:rsidR="00C814ED" w:rsidRPr="0043578B">
        <w:rPr>
          <w:rFonts w:ascii="Times New Roman" w:hAnsi="Times New Roman"/>
          <w:sz w:val="24"/>
          <w:szCs w:val="24"/>
        </w:rPr>
        <w:t xml:space="preserve">– </w:t>
      </w:r>
      <w:r w:rsidRPr="0043578B">
        <w:rPr>
          <w:rFonts w:ascii="Times New Roman" w:hAnsi="Times New Roman"/>
          <w:sz w:val="24"/>
          <w:szCs w:val="24"/>
        </w:rPr>
        <w:t>Clauze și condiții pentru FSE).</w:t>
      </w:r>
    </w:p>
    <w:p w14:paraId="4BE5F34C" w14:textId="4CD1C67E" w:rsidR="000A7133" w:rsidRPr="0043578B" w:rsidRDefault="000A7133"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Procedura Operațională</w:t>
      </w:r>
      <w:r w:rsidR="00C814ED" w:rsidRPr="0043578B">
        <w:rPr>
          <w:rFonts w:ascii="Times New Roman" w:hAnsi="Times New Roman"/>
          <w:sz w:val="24"/>
          <w:szCs w:val="24"/>
        </w:rPr>
        <w:t xml:space="preserve"> “Cerințele privind înregistrarea în calitate de Parte Responsabilă pentru Echilibrare”</w:t>
      </w:r>
      <w:r w:rsidRPr="0043578B">
        <w:rPr>
          <w:rFonts w:ascii="Times New Roman" w:hAnsi="Times New Roman"/>
          <w:sz w:val="24"/>
          <w:szCs w:val="24"/>
        </w:rPr>
        <w:t xml:space="preserve">, </w:t>
      </w:r>
      <w:r w:rsidR="00656E7F">
        <w:rPr>
          <w:rFonts w:ascii="Times New Roman" w:hAnsi="Times New Roman"/>
          <w:sz w:val="24"/>
          <w:szCs w:val="24"/>
        </w:rPr>
        <w:t>ediția în vigoare</w:t>
      </w:r>
      <w:r w:rsidR="00656E7F" w:rsidRPr="004877D1">
        <w:rPr>
          <w:rFonts w:ascii="Times New Roman" w:hAnsi="Times New Roman"/>
          <w:sz w:val="24"/>
          <w:szCs w:val="24"/>
        </w:rPr>
        <w:t xml:space="preserve"> </w:t>
      </w:r>
      <w:r w:rsidRPr="0043578B">
        <w:rPr>
          <w:rFonts w:ascii="Times New Roman" w:hAnsi="Times New Roman"/>
          <w:sz w:val="24"/>
          <w:szCs w:val="24"/>
        </w:rPr>
        <w:t xml:space="preserve">(în continuare </w:t>
      </w:r>
      <w:r w:rsidR="00C814ED" w:rsidRPr="0043578B">
        <w:rPr>
          <w:rFonts w:ascii="Times New Roman" w:hAnsi="Times New Roman"/>
          <w:sz w:val="24"/>
          <w:szCs w:val="24"/>
        </w:rPr>
        <w:t>–</w:t>
      </w:r>
      <w:r w:rsidRPr="0043578B">
        <w:rPr>
          <w:rFonts w:ascii="Times New Roman" w:hAnsi="Times New Roman"/>
          <w:sz w:val="24"/>
          <w:szCs w:val="24"/>
        </w:rPr>
        <w:t xml:space="preserve"> PO Cerințe PRE).</w:t>
      </w:r>
    </w:p>
    <w:p w14:paraId="4FB38054" w14:textId="0782C074" w:rsidR="000A7133" w:rsidRPr="0043578B" w:rsidRDefault="000A7133"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 xml:space="preserve">Procedura </w:t>
      </w:r>
      <w:r w:rsidR="00C814ED" w:rsidRPr="0043578B">
        <w:rPr>
          <w:rFonts w:ascii="Times New Roman" w:hAnsi="Times New Roman"/>
          <w:sz w:val="24"/>
          <w:szCs w:val="24"/>
        </w:rPr>
        <w:t xml:space="preserve">de constituire, actualizare și utilizare a </w:t>
      </w:r>
      <w:proofErr w:type="spellStart"/>
      <w:r w:rsidR="00C814ED" w:rsidRPr="0043578B">
        <w:rPr>
          <w:rFonts w:ascii="Times New Roman" w:hAnsi="Times New Roman"/>
          <w:sz w:val="24"/>
          <w:szCs w:val="24"/>
        </w:rPr>
        <w:t>Garanţiilor</w:t>
      </w:r>
      <w:proofErr w:type="spellEnd"/>
      <w:r w:rsidR="00C814ED" w:rsidRPr="0043578B">
        <w:rPr>
          <w:rFonts w:ascii="Times New Roman" w:hAnsi="Times New Roman"/>
          <w:sz w:val="24"/>
          <w:szCs w:val="24"/>
        </w:rPr>
        <w:t xml:space="preserve"> Financiare</w:t>
      </w:r>
      <w:r w:rsidRPr="0043578B">
        <w:rPr>
          <w:rFonts w:ascii="Times New Roman" w:hAnsi="Times New Roman"/>
          <w:sz w:val="24"/>
          <w:szCs w:val="24"/>
        </w:rPr>
        <w:t xml:space="preserve">, </w:t>
      </w:r>
      <w:r w:rsidR="00656E7F">
        <w:rPr>
          <w:rFonts w:ascii="Times New Roman" w:hAnsi="Times New Roman"/>
          <w:sz w:val="24"/>
          <w:szCs w:val="24"/>
        </w:rPr>
        <w:t>ediția în vigoare</w:t>
      </w:r>
      <w:r w:rsidRPr="0043578B">
        <w:rPr>
          <w:rFonts w:ascii="Times New Roman" w:hAnsi="Times New Roman"/>
          <w:sz w:val="24"/>
          <w:szCs w:val="24"/>
        </w:rPr>
        <w:t xml:space="preserve"> (în continuare </w:t>
      </w:r>
      <w:r w:rsidR="00C814ED" w:rsidRPr="0043578B">
        <w:rPr>
          <w:rFonts w:ascii="Times New Roman" w:hAnsi="Times New Roman"/>
          <w:sz w:val="24"/>
          <w:szCs w:val="24"/>
        </w:rPr>
        <w:t>–</w:t>
      </w:r>
      <w:r w:rsidRPr="0043578B">
        <w:rPr>
          <w:rFonts w:ascii="Times New Roman" w:hAnsi="Times New Roman"/>
          <w:sz w:val="24"/>
          <w:szCs w:val="24"/>
        </w:rPr>
        <w:t xml:space="preserve"> Procedura GF).</w:t>
      </w:r>
    </w:p>
    <w:p w14:paraId="4948D0B5" w14:textId="24F338B3" w:rsidR="00AB7B5D" w:rsidRPr="00B379BC" w:rsidRDefault="00AB7B5D" w:rsidP="004507D9">
      <w:pPr>
        <w:numPr>
          <w:ilvl w:val="1"/>
          <w:numId w:val="2"/>
        </w:numPr>
        <w:spacing w:before="60"/>
        <w:ind w:left="709" w:hanging="709"/>
        <w:jc w:val="both"/>
        <w:rPr>
          <w:lang w:val="ro-RO"/>
        </w:rPr>
      </w:pPr>
      <w:r w:rsidRPr="00B379BC">
        <w:rPr>
          <w:lang w:val="ro-RO"/>
        </w:rPr>
        <w:t xml:space="preserve">Termenii </w:t>
      </w:r>
      <w:proofErr w:type="spellStart"/>
      <w:r w:rsidRPr="00B379BC">
        <w:rPr>
          <w:lang w:val="ro-RO"/>
        </w:rPr>
        <w:t>utilizaţi</w:t>
      </w:r>
      <w:proofErr w:type="spellEnd"/>
      <w:r w:rsidRPr="00B379BC">
        <w:rPr>
          <w:lang w:val="ro-RO"/>
        </w:rPr>
        <w:t xml:space="preserve"> în prezentul Contract sunt </w:t>
      </w:r>
      <w:proofErr w:type="spellStart"/>
      <w:r w:rsidRPr="00B379BC">
        <w:rPr>
          <w:lang w:val="ro-RO"/>
        </w:rPr>
        <w:t>definiţi</w:t>
      </w:r>
      <w:proofErr w:type="spellEnd"/>
      <w:r w:rsidRPr="00B379BC">
        <w:rPr>
          <w:lang w:val="ro-RO"/>
        </w:rPr>
        <w:t xml:space="preserve"> în cadrul normativ în vigoare</w:t>
      </w:r>
      <w:r w:rsidR="000A7133" w:rsidRPr="00B379BC">
        <w:rPr>
          <w:lang w:val="ro-RO"/>
        </w:rPr>
        <w:t xml:space="preserve"> în conformitate cu pct. 2.1.</w:t>
      </w:r>
      <w:r w:rsidRPr="00B379BC">
        <w:rPr>
          <w:lang w:val="ro-RO"/>
        </w:rPr>
        <w:t xml:space="preserve">, </w:t>
      </w:r>
      <w:r w:rsidR="000A7133" w:rsidRPr="00B379BC">
        <w:rPr>
          <w:lang w:val="ro-RO"/>
        </w:rPr>
        <w:t xml:space="preserve">inclusiv </w:t>
      </w:r>
      <w:r w:rsidRPr="00B379BC">
        <w:rPr>
          <w:lang w:val="ro-RO"/>
        </w:rPr>
        <w:t xml:space="preserve">și </w:t>
      </w:r>
      <w:r w:rsidR="009B47B0" w:rsidRPr="00B379BC">
        <w:rPr>
          <w:lang w:val="ro-RO"/>
        </w:rPr>
        <w:t xml:space="preserve">fiind definiți </w:t>
      </w:r>
      <w:r w:rsidRPr="00B379BC">
        <w:rPr>
          <w:lang w:val="ro-RO"/>
        </w:rPr>
        <w:t>următorii termeni:</w:t>
      </w:r>
    </w:p>
    <w:p w14:paraId="097B9E20" w14:textId="15A57EFC" w:rsidR="00AB7B5D" w:rsidRPr="00B379BC" w:rsidRDefault="00AB7B5D" w:rsidP="00AB7B5D">
      <w:pPr>
        <w:spacing w:before="60"/>
        <w:ind w:left="709"/>
        <w:jc w:val="both"/>
        <w:rPr>
          <w:lang w:val="ro-RO"/>
        </w:rPr>
      </w:pPr>
      <w:r w:rsidRPr="00B379BC">
        <w:rPr>
          <w:i/>
          <w:lang w:val="ro-RO"/>
        </w:rPr>
        <w:t>Norme</w:t>
      </w:r>
      <w:r w:rsidRPr="00B379BC">
        <w:rPr>
          <w:lang w:val="ro-RO"/>
        </w:rPr>
        <w:t xml:space="preserve"> – Legi şi Regulamente, norme tehnice şi economice, Codul rețelelor electrice, </w:t>
      </w:r>
      <w:proofErr w:type="spellStart"/>
      <w:r w:rsidRPr="00B379BC">
        <w:rPr>
          <w:lang w:val="ro-RO"/>
        </w:rPr>
        <w:t>instrucţiuni</w:t>
      </w:r>
      <w:proofErr w:type="spellEnd"/>
      <w:r w:rsidRPr="00B379BC">
        <w:rPr>
          <w:lang w:val="ro-RO"/>
        </w:rPr>
        <w:t xml:space="preserve"> </w:t>
      </w:r>
      <w:proofErr w:type="spellStart"/>
      <w:r w:rsidRPr="00B379BC">
        <w:rPr>
          <w:lang w:val="ro-RO"/>
        </w:rPr>
        <w:t>şi</w:t>
      </w:r>
      <w:proofErr w:type="spellEnd"/>
      <w:r w:rsidRPr="00B379BC">
        <w:rPr>
          <w:lang w:val="ro-RO"/>
        </w:rPr>
        <w:t xml:space="preserve"> reguli, standarde ale Republicii Moldova.</w:t>
      </w:r>
    </w:p>
    <w:p w14:paraId="70F721DB" w14:textId="77777777" w:rsidR="00AE4628" w:rsidRPr="00B379BC" w:rsidRDefault="00AE4628" w:rsidP="00AE4628">
      <w:pPr>
        <w:spacing w:after="60"/>
        <w:ind w:left="709"/>
        <w:jc w:val="both"/>
        <w:rPr>
          <w:lang w:val="ro-RO"/>
        </w:rPr>
      </w:pPr>
      <w:r w:rsidRPr="00B379BC">
        <w:rPr>
          <w:i/>
          <w:lang w:val="ro-RO"/>
        </w:rPr>
        <w:t xml:space="preserve">Retragerea înregistrării PRE </w:t>
      </w:r>
      <w:r w:rsidRPr="00B379BC">
        <w:rPr>
          <w:lang w:val="ro-RO"/>
        </w:rPr>
        <w:t>– operațiune prin care un participant la piață își manifestă intenția de a nu mai activa pe piața angro de energie electrică.</w:t>
      </w:r>
    </w:p>
    <w:p w14:paraId="53DAC698" w14:textId="6AA4A276" w:rsidR="00AE4628" w:rsidRPr="00B379BC" w:rsidRDefault="00AE4628" w:rsidP="00AE4628">
      <w:pPr>
        <w:spacing w:after="60"/>
        <w:ind w:left="709"/>
        <w:jc w:val="both"/>
        <w:rPr>
          <w:lang w:val="ro-RO"/>
        </w:rPr>
      </w:pPr>
      <w:r w:rsidRPr="00B379BC">
        <w:rPr>
          <w:i/>
          <w:lang w:val="ro-RO"/>
        </w:rPr>
        <w:t xml:space="preserve">Revocarea înregistrării PRE </w:t>
      </w:r>
      <w:r w:rsidRPr="00B379BC">
        <w:rPr>
          <w:lang w:val="ro-RO"/>
        </w:rPr>
        <w:t xml:space="preserve">– operațiune prin care OST anulează înregistrarea unui participant la piață înregistrat </w:t>
      </w:r>
      <w:r w:rsidR="00A25D42" w:rsidRPr="00B379BC">
        <w:rPr>
          <w:lang w:val="ro-RO"/>
        </w:rPr>
        <w:t xml:space="preserve">în </w:t>
      </w:r>
      <w:r w:rsidRPr="00B379BC">
        <w:rPr>
          <w:lang w:val="ro-RO"/>
        </w:rPr>
        <w:t>ca</w:t>
      </w:r>
      <w:r w:rsidR="00A25D42" w:rsidRPr="00B379BC">
        <w:rPr>
          <w:lang w:val="ro-RO"/>
        </w:rPr>
        <w:t>litate de</w:t>
      </w:r>
      <w:r w:rsidRPr="00B379BC">
        <w:rPr>
          <w:lang w:val="ro-RO"/>
        </w:rPr>
        <w:t xml:space="preserve"> PRE din Registrul pentru eviden</w:t>
      </w:r>
      <w:r w:rsidR="009B47B0" w:rsidRPr="00B379BC">
        <w:rPr>
          <w:lang w:val="ro-RO"/>
        </w:rPr>
        <w:t>ț</w:t>
      </w:r>
      <w:r w:rsidRPr="00B379BC">
        <w:rPr>
          <w:lang w:val="ro-RO"/>
        </w:rPr>
        <w:t>a PRE.</w:t>
      </w:r>
    </w:p>
    <w:p w14:paraId="69B24EE5" w14:textId="3B10080D" w:rsidR="00AB7B5D" w:rsidRPr="00B379BC" w:rsidRDefault="00AB7B5D" w:rsidP="00AB7B5D">
      <w:pPr>
        <w:spacing w:before="60"/>
        <w:ind w:left="709"/>
        <w:jc w:val="both"/>
        <w:rPr>
          <w:lang w:val="ro-RO"/>
        </w:rPr>
      </w:pPr>
      <w:r w:rsidRPr="00B379BC">
        <w:rPr>
          <w:i/>
          <w:lang w:val="ro-RO"/>
        </w:rPr>
        <w:t>Luna de livrare</w:t>
      </w:r>
      <w:r w:rsidRPr="00B379BC">
        <w:rPr>
          <w:lang w:val="ro-RO"/>
        </w:rPr>
        <w:t xml:space="preserve"> – </w:t>
      </w:r>
      <w:r w:rsidR="009B47B0" w:rsidRPr="00B379BC">
        <w:rPr>
          <w:lang w:val="ro-RO"/>
        </w:rPr>
        <w:t xml:space="preserve">luna </w:t>
      </w:r>
      <w:r w:rsidRPr="00B379BC">
        <w:rPr>
          <w:lang w:val="ro-RO"/>
        </w:rPr>
        <w:t>în care are loc livrarea efectivă / consumul energiei de echilibrare</w:t>
      </w:r>
      <w:r w:rsidR="00A25D42" w:rsidRPr="00B379BC">
        <w:rPr>
          <w:lang w:val="ro-RO"/>
        </w:rPr>
        <w:t>.</w:t>
      </w:r>
      <w:r w:rsidRPr="00B379BC">
        <w:rPr>
          <w:lang w:val="ro-RO"/>
        </w:rPr>
        <w:t xml:space="preserve"> </w:t>
      </w:r>
    </w:p>
    <w:p w14:paraId="78899316" w14:textId="559A5075" w:rsidR="00AB7B5D" w:rsidRPr="00B379BC" w:rsidRDefault="00AB7B5D" w:rsidP="00AB7B5D">
      <w:pPr>
        <w:spacing w:before="60"/>
        <w:ind w:left="709"/>
        <w:jc w:val="both"/>
        <w:rPr>
          <w:lang w:val="ro-RO"/>
        </w:rPr>
      </w:pPr>
      <w:r w:rsidRPr="00B379BC">
        <w:rPr>
          <w:i/>
          <w:lang w:val="ro-RO"/>
        </w:rPr>
        <w:t>Ziua de livrare</w:t>
      </w:r>
      <w:r w:rsidRPr="00B379BC">
        <w:rPr>
          <w:lang w:val="ro-RO"/>
        </w:rPr>
        <w:t xml:space="preserve"> – </w:t>
      </w:r>
      <w:r w:rsidR="009B47B0" w:rsidRPr="00B379BC">
        <w:rPr>
          <w:lang w:val="ro-RO"/>
        </w:rPr>
        <w:t xml:space="preserve">ziua </w:t>
      </w:r>
      <w:r w:rsidRPr="00B379BC">
        <w:rPr>
          <w:lang w:val="ro-RO"/>
        </w:rPr>
        <w:t>în care are loc livrarea efectivă / consumul energiei de echilibrare</w:t>
      </w:r>
      <w:r w:rsidR="00A25D42" w:rsidRPr="00B379BC">
        <w:rPr>
          <w:lang w:val="ro-RO"/>
        </w:rPr>
        <w:t>.</w:t>
      </w:r>
    </w:p>
    <w:p w14:paraId="3B4F73E1" w14:textId="180C53BE" w:rsidR="00AB7B5D" w:rsidRPr="00B379BC" w:rsidRDefault="00AB7B5D" w:rsidP="00AB7B5D">
      <w:pPr>
        <w:spacing w:before="60"/>
        <w:ind w:left="709"/>
        <w:jc w:val="both"/>
        <w:rPr>
          <w:lang w:val="ro-RO"/>
        </w:rPr>
      </w:pPr>
      <w:r w:rsidRPr="00B379BC">
        <w:rPr>
          <w:i/>
          <w:lang w:val="ro-RO"/>
        </w:rPr>
        <w:t xml:space="preserve">Notă de decontare lunară PRE </w:t>
      </w:r>
      <w:r w:rsidRPr="00B379BC">
        <w:rPr>
          <w:lang w:val="ro-RO"/>
        </w:rPr>
        <w:t xml:space="preserve">– </w:t>
      </w:r>
      <w:r w:rsidR="009B47B0" w:rsidRPr="00B379BC">
        <w:rPr>
          <w:lang w:val="ro-RO"/>
        </w:rPr>
        <w:t xml:space="preserve">notă </w:t>
      </w:r>
      <w:r w:rsidRPr="00B379BC">
        <w:rPr>
          <w:lang w:val="ro-RO"/>
        </w:rPr>
        <w:t xml:space="preserve">de decontare întocmită de </w:t>
      </w:r>
      <w:r w:rsidR="001A666C" w:rsidRPr="00B379BC">
        <w:rPr>
          <w:lang w:val="ro-RO"/>
        </w:rPr>
        <w:t>către</w:t>
      </w:r>
      <w:r w:rsidRPr="00B379BC">
        <w:rPr>
          <w:lang w:val="ro-RO"/>
        </w:rPr>
        <w:t xml:space="preserve"> OST pentru fiecare PRE, </w:t>
      </w:r>
      <w:r w:rsidR="006B53E4" w:rsidRPr="00B379BC">
        <w:rPr>
          <w:lang w:val="ro-RO"/>
        </w:rPr>
        <w:t>care reflectă totalitatea obligațiilor de plată și</w:t>
      </w:r>
      <w:r w:rsidRPr="00B379BC">
        <w:rPr>
          <w:lang w:val="ro-RO"/>
        </w:rPr>
        <w:t>,</w:t>
      </w:r>
      <w:r w:rsidR="00B029C5" w:rsidRPr="00B379BC">
        <w:rPr>
          <w:lang w:val="ro-RO"/>
        </w:rPr>
        <w:t xml:space="preserve"> după caz, a </w:t>
      </w:r>
      <w:proofErr w:type="spellStart"/>
      <w:r w:rsidR="00B029C5" w:rsidRPr="00B379BC">
        <w:rPr>
          <w:lang w:val="ro-RO"/>
        </w:rPr>
        <w:t>drepturillor</w:t>
      </w:r>
      <w:proofErr w:type="spellEnd"/>
      <w:r w:rsidR="00B029C5" w:rsidRPr="00B379BC">
        <w:rPr>
          <w:lang w:val="en-US"/>
        </w:rPr>
        <w:t xml:space="preserve"> </w:t>
      </w:r>
      <w:r w:rsidRPr="00B379BC">
        <w:rPr>
          <w:lang w:val="en-US"/>
        </w:rPr>
        <w:t>fin</w:t>
      </w:r>
      <w:r w:rsidRPr="00B379BC">
        <w:t>а</w:t>
      </w:r>
      <w:r w:rsidRPr="00B379BC">
        <w:rPr>
          <w:lang w:val="en-US"/>
        </w:rPr>
        <w:t>le</w:t>
      </w:r>
      <w:r w:rsidRPr="00B379BC">
        <w:rPr>
          <w:lang w:val="ro-RO"/>
        </w:rPr>
        <w:t xml:space="preserve"> de încasare ce </w:t>
      </w:r>
      <w:r w:rsidR="008A63DD" w:rsidRPr="00B379BC">
        <w:rPr>
          <w:lang w:val="ro-RO"/>
        </w:rPr>
        <w:t>urmează a fi achitate sau</w:t>
      </w:r>
      <w:r w:rsidRPr="00B379BC">
        <w:rPr>
          <w:lang w:val="ro-RO"/>
        </w:rPr>
        <w:t xml:space="preserve"> încasate prin intermediul conturilor bancare deschise de fiecare PRE și de OST.</w:t>
      </w:r>
    </w:p>
    <w:p w14:paraId="36D3523B" w14:textId="77777777" w:rsidR="00B82B9F" w:rsidRPr="00B379BC" w:rsidRDefault="00B82B9F" w:rsidP="00B82B9F">
      <w:pPr>
        <w:numPr>
          <w:ilvl w:val="1"/>
          <w:numId w:val="2"/>
        </w:numPr>
        <w:spacing w:before="60"/>
        <w:ind w:left="709" w:hanging="709"/>
        <w:jc w:val="both"/>
        <w:rPr>
          <w:lang w:val="ro-RO"/>
        </w:rPr>
      </w:pPr>
      <w:r w:rsidRPr="00B379BC">
        <w:rPr>
          <w:lang w:val="ro-RO"/>
        </w:rPr>
        <w:t>Abrevierile utilizate în cadrul prezentului Contract au următoarele semnificații:</w:t>
      </w:r>
    </w:p>
    <w:p w14:paraId="64066996" w14:textId="77777777" w:rsidR="00B82B9F" w:rsidRPr="00B379BC" w:rsidRDefault="00B82B9F" w:rsidP="00B82B9F">
      <w:pPr>
        <w:spacing w:before="120" w:after="60"/>
        <w:ind w:left="709"/>
        <w:jc w:val="both"/>
        <w:rPr>
          <w:lang w:val="ro-RO"/>
        </w:rPr>
      </w:pPr>
      <w:r w:rsidRPr="00B379BC">
        <w:rPr>
          <w:i/>
          <w:lang w:val="ro-RO"/>
        </w:rPr>
        <w:t xml:space="preserve">ANRE </w:t>
      </w:r>
      <w:r w:rsidRPr="00B379BC">
        <w:rPr>
          <w:lang w:val="ro-RO"/>
        </w:rPr>
        <w:t>– Agenția Națională pentru Reglementare în Energetică a Republicii Moldova;</w:t>
      </w:r>
    </w:p>
    <w:p w14:paraId="563E66A3" w14:textId="77777777" w:rsidR="00B82B9F" w:rsidRPr="00B379BC" w:rsidRDefault="00B82B9F" w:rsidP="00B82B9F">
      <w:pPr>
        <w:spacing w:after="60"/>
        <w:ind w:left="709"/>
        <w:jc w:val="both"/>
        <w:rPr>
          <w:lang w:val="ro-RO"/>
        </w:rPr>
      </w:pPr>
      <w:r w:rsidRPr="00B379BC">
        <w:rPr>
          <w:i/>
          <w:lang w:val="ro-RO"/>
        </w:rPr>
        <w:t xml:space="preserve">GF </w:t>
      </w:r>
      <w:r w:rsidRPr="00B379BC">
        <w:rPr>
          <w:lang w:val="ro-RO"/>
        </w:rPr>
        <w:t>– Garanție Financiară;</w:t>
      </w:r>
    </w:p>
    <w:p w14:paraId="32F4641E" w14:textId="77777777" w:rsidR="00B82B9F" w:rsidRPr="00B379BC" w:rsidRDefault="00B82B9F" w:rsidP="00B82B9F">
      <w:pPr>
        <w:spacing w:after="60"/>
        <w:ind w:left="709"/>
        <w:jc w:val="both"/>
        <w:rPr>
          <w:lang w:val="ro-RO"/>
        </w:rPr>
      </w:pPr>
      <w:r w:rsidRPr="00B379BC">
        <w:rPr>
          <w:i/>
          <w:lang w:val="ro-RO"/>
        </w:rPr>
        <w:t xml:space="preserve">NF </w:t>
      </w:r>
      <w:r w:rsidRPr="00B379BC">
        <w:rPr>
          <w:lang w:val="ro-RO"/>
        </w:rPr>
        <w:t>– Notificare Fizică;</w:t>
      </w:r>
    </w:p>
    <w:p w14:paraId="52955828" w14:textId="77777777" w:rsidR="00B82B9F" w:rsidRPr="00B379BC" w:rsidRDefault="00B82B9F" w:rsidP="00AB7B5D">
      <w:pPr>
        <w:spacing w:before="60"/>
        <w:ind w:left="709"/>
        <w:jc w:val="both"/>
        <w:rPr>
          <w:lang w:val="ro-RO"/>
        </w:rPr>
      </w:pPr>
    </w:p>
    <w:p w14:paraId="566B9624" w14:textId="77777777" w:rsidR="00E86296" w:rsidRPr="00B379BC" w:rsidRDefault="003F2A1F" w:rsidP="00966275">
      <w:pPr>
        <w:numPr>
          <w:ilvl w:val="0"/>
          <w:numId w:val="2"/>
        </w:numPr>
        <w:jc w:val="center"/>
        <w:rPr>
          <w:b/>
          <w:lang w:val="ro-RO"/>
        </w:rPr>
      </w:pPr>
      <w:proofErr w:type="spellStart"/>
      <w:r w:rsidRPr="00B379BC">
        <w:rPr>
          <w:b/>
          <w:lang w:val="ro-RO"/>
        </w:rPr>
        <w:t>Obligaţiile</w:t>
      </w:r>
      <w:proofErr w:type="spellEnd"/>
      <w:r w:rsidR="00AF1435" w:rsidRPr="00B379BC">
        <w:rPr>
          <w:b/>
          <w:lang w:val="ro-RO"/>
        </w:rPr>
        <w:t>,</w:t>
      </w:r>
      <w:r w:rsidRPr="00B379BC">
        <w:rPr>
          <w:b/>
          <w:lang w:val="ro-RO"/>
        </w:rPr>
        <w:t xml:space="preserve"> </w:t>
      </w:r>
      <w:proofErr w:type="spellStart"/>
      <w:r w:rsidR="00AF1435" w:rsidRPr="00B379BC">
        <w:rPr>
          <w:b/>
          <w:lang w:val="ro-RO"/>
        </w:rPr>
        <w:t>responsabilităţile</w:t>
      </w:r>
      <w:proofErr w:type="spellEnd"/>
      <w:r w:rsidR="00AF1435" w:rsidRPr="00B379BC">
        <w:rPr>
          <w:b/>
          <w:lang w:val="ro-RO"/>
        </w:rPr>
        <w:t xml:space="preserve"> </w:t>
      </w:r>
      <w:r w:rsidRPr="00B379BC">
        <w:rPr>
          <w:b/>
          <w:lang w:val="ro-RO"/>
        </w:rPr>
        <w:t xml:space="preserve">și </w:t>
      </w:r>
      <w:r w:rsidR="00AF1435" w:rsidRPr="00B379BC">
        <w:rPr>
          <w:b/>
          <w:lang w:val="ro-RO"/>
        </w:rPr>
        <w:t>drepturile PRE</w:t>
      </w:r>
    </w:p>
    <w:p w14:paraId="786BBE90" w14:textId="77777777" w:rsidR="00611430" w:rsidRPr="00B379BC" w:rsidRDefault="00AF1435" w:rsidP="00966275">
      <w:pPr>
        <w:numPr>
          <w:ilvl w:val="1"/>
          <w:numId w:val="2"/>
        </w:numPr>
        <w:spacing w:before="60"/>
        <w:ind w:left="709" w:hanging="709"/>
        <w:jc w:val="both"/>
        <w:rPr>
          <w:u w:val="single"/>
          <w:lang w:val="ro-RO"/>
        </w:rPr>
      </w:pPr>
      <w:bookmarkStart w:id="0" w:name="_Ref93208152"/>
      <w:bookmarkStart w:id="1" w:name="_Toc90967051"/>
      <w:r w:rsidRPr="00B379BC">
        <w:rPr>
          <w:u w:val="single"/>
          <w:lang w:val="ro-RO"/>
        </w:rPr>
        <w:t>Responsabilitatea de echilibrare</w:t>
      </w:r>
      <w:bookmarkEnd w:id="0"/>
      <w:bookmarkEnd w:id="1"/>
    </w:p>
    <w:p w14:paraId="587A9232" w14:textId="4DE719D5" w:rsidR="00AF1435" w:rsidRPr="00B379BC" w:rsidRDefault="00AF1435" w:rsidP="005971FC">
      <w:pPr>
        <w:numPr>
          <w:ilvl w:val="2"/>
          <w:numId w:val="2"/>
        </w:numPr>
        <w:spacing w:before="60"/>
        <w:ind w:left="709" w:hanging="709"/>
        <w:jc w:val="both"/>
        <w:rPr>
          <w:lang w:val="ro-RO"/>
        </w:rPr>
      </w:pPr>
      <w:r w:rsidRPr="00B379BC">
        <w:rPr>
          <w:lang w:val="ro-RO"/>
        </w:rPr>
        <w:t xml:space="preserve">PRE are responsabilitate financiară față de OST pentru menținerea echilibrului între valorile </w:t>
      </w:r>
      <w:r w:rsidR="00C353E2" w:rsidRPr="00B379BC">
        <w:rPr>
          <w:lang w:val="ro-RO"/>
        </w:rPr>
        <w:t xml:space="preserve">contractate și </w:t>
      </w:r>
      <w:r w:rsidR="001A666C" w:rsidRPr="00B379BC">
        <w:rPr>
          <w:lang w:val="ro-RO"/>
        </w:rPr>
        <w:t>cele</w:t>
      </w:r>
      <w:r w:rsidR="00C353E2" w:rsidRPr="00B379BC">
        <w:rPr>
          <w:lang w:val="ro-RO"/>
        </w:rPr>
        <w:t xml:space="preserve"> </w:t>
      </w:r>
      <w:r w:rsidRPr="00B379BC">
        <w:rPr>
          <w:lang w:val="ro-RO"/>
        </w:rPr>
        <w:t xml:space="preserve">realizate pentru fiecare interval de dispecerizare al fiecărei zile de livrare, pentru </w:t>
      </w:r>
      <w:proofErr w:type="spellStart"/>
      <w:r w:rsidRPr="00B379BC">
        <w:rPr>
          <w:lang w:val="ro-RO"/>
        </w:rPr>
        <w:t>toţi</w:t>
      </w:r>
      <w:proofErr w:type="spellEnd"/>
      <w:r w:rsidRPr="00B379BC">
        <w:rPr>
          <w:lang w:val="ro-RO"/>
        </w:rPr>
        <w:t xml:space="preserve"> participanții la piață pentru care acesta şi-a asumat responsabilitatea echilibrării.</w:t>
      </w:r>
    </w:p>
    <w:p w14:paraId="714779FA" w14:textId="6FE4CFC7" w:rsidR="00C57CFD" w:rsidRPr="00B379BC" w:rsidRDefault="00AF1435" w:rsidP="005971FC">
      <w:pPr>
        <w:numPr>
          <w:ilvl w:val="2"/>
          <w:numId w:val="2"/>
        </w:numPr>
        <w:spacing w:before="60"/>
        <w:ind w:left="709" w:hanging="709"/>
        <w:jc w:val="both"/>
        <w:rPr>
          <w:lang w:val="ro-RO"/>
        </w:rPr>
      </w:pPr>
      <w:r w:rsidRPr="00B379BC">
        <w:rPr>
          <w:lang w:val="ro-RO"/>
        </w:rPr>
        <w:t xml:space="preserve">PRE </w:t>
      </w:r>
      <w:proofErr w:type="spellStart"/>
      <w:r w:rsidRPr="00B379BC">
        <w:rPr>
          <w:lang w:val="ro-RO"/>
        </w:rPr>
        <w:t>îşi</w:t>
      </w:r>
      <w:proofErr w:type="spellEnd"/>
      <w:r w:rsidRPr="00B379BC">
        <w:rPr>
          <w:lang w:val="ro-RO"/>
        </w:rPr>
        <w:t xml:space="preserve"> asumă responsabilitatea echilibrării față de </w:t>
      </w:r>
      <w:r w:rsidR="00241A17" w:rsidRPr="00B379BC">
        <w:rPr>
          <w:lang w:val="ro-RO"/>
        </w:rPr>
        <w:t>OST</w:t>
      </w:r>
      <w:r w:rsidRPr="00B379BC">
        <w:rPr>
          <w:lang w:val="ro-RO"/>
        </w:rPr>
        <w:t xml:space="preserve"> pentru toate punctele de măsurare </w:t>
      </w:r>
      <w:r w:rsidR="000454F5" w:rsidRPr="00B379BC">
        <w:rPr>
          <w:lang w:val="ro-RO"/>
        </w:rPr>
        <w:t>aferente punctelor de racordare pentru care participantul la piața de energie electrică și-a asumat responsabilitatea</w:t>
      </w:r>
      <w:r w:rsidR="00A25D42" w:rsidRPr="00B379BC">
        <w:rPr>
          <w:lang w:val="ro-RO"/>
        </w:rPr>
        <w:t xml:space="preserve"> echilibrării</w:t>
      </w:r>
      <w:r w:rsidR="00575A8B" w:rsidRPr="00B379BC">
        <w:rPr>
          <w:lang w:val="ro-RO"/>
        </w:rPr>
        <w:t>.</w:t>
      </w:r>
    </w:p>
    <w:p w14:paraId="75FE99D1" w14:textId="35D6D187" w:rsidR="00C353E2" w:rsidRPr="00B379BC" w:rsidRDefault="00800633" w:rsidP="004507D9">
      <w:pPr>
        <w:numPr>
          <w:ilvl w:val="2"/>
          <w:numId w:val="2"/>
        </w:numPr>
        <w:spacing w:before="60"/>
        <w:ind w:left="709" w:hanging="709"/>
        <w:jc w:val="both"/>
        <w:rPr>
          <w:lang w:val="ro-RO"/>
        </w:rPr>
      </w:pPr>
      <w:r w:rsidRPr="00B379BC">
        <w:rPr>
          <w:lang w:val="ro-RO"/>
        </w:rPr>
        <w:t>PRE își asumă responsabilitatea financiară față de OST pentru toate dezechilibrele fizice care apar din cauza lipsei egalității între producția netă măsurată în punctele de măsurare aferente locurilor de producere, achiziția contractată notificată, importul contractat notificat, pe de o parte și consumul</w:t>
      </w:r>
      <w:r w:rsidR="00B017A1" w:rsidRPr="0043578B">
        <w:rPr>
          <w:lang w:val="en-US"/>
        </w:rPr>
        <w:t xml:space="preserve"> / </w:t>
      </w:r>
      <w:r w:rsidR="00B017A1" w:rsidRPr="00B379BC">
        <w:rPr>
          <w:lang w:val="ro-RO"/>
        </w:rPr>
        <w:t>extragerea</w:t>
      </w:r>
      <w:r w:rsidRPr="00B379BC">
        <w:rPr>
          <w:lang w:val="ro-RO"/>
        </w:rPr>
        <w:t xml:space="preserve"> măsurat</w:t>
      </w:r>
      <w:r w:rsidR="00B017A1" w:rsidRPr="00B379BC">
        <w:rPr>
          <w:lang w:val="ro-RO"/>
        </w:rPr>
        <w:t>e</w:t>
      </w:r>
      <w:r w:rsidRPr="00B379BC">
        <w:rPr>
          <w:lang w:val="ro-RO"/>
        </w:rPr>
        <w:t xml:space="preserve"> în punctele de măsurare aferente locurilor de consum aflate în responsabilitatea sa, vânzările contractate notificate și exportul contractat notificat de energie electrică, pe de altă parte, </w:t>
      </w:r>
      <w:r w:rsidR="00B017A1" w:rsidRPr="00B379BC">
        <w:rPr>
          <w:lang w:val="ro-RO"/>
        </w:rPr>
        <w:t xml:space="preserve">ținând cont de tranzacțiile pe Piața Energiei de Echilibrare, </w:t>
      </w:r>
      <w:r w:rsidRPr="00B379BC">
        <w:rPr>
          <w:lang w:val="ro-RO"/>
        </w:rPr>
        <w:t xml:space="preserve">determinate conform </w:t>
      </w:r>
      <w:r w:rsidR="00DE35FA" w:rsidRPr="00B379BC">
        <w:rPr>
          <w:lang w:val="ro-RO"/>
        </w:rPr>
        <w:t xml:space="preserve">prevederilor </w:t>
      </w:r>
      <w:r w:rsidR="00DE35FA" w:rsidRPr="0043578B">
        <w:rPr>
          <w:lang w:val="ro-RO"/>
        </w:rPr>
        <w:t>Clauzelor și condițiilor pentru PRE</w:t>
      </w:r>
      <w:r w:rsidRPr="00B379BC">
        <w:rPr>
          <w:lang w:val="ro-RO"/>
        </w:rPr>
        <w:t>.</w:t>
      </w:r>
    </w:p>
    <w:p w14:paraId="435FEE3F" w14:textId="3B6EE72C" w:rsidR="00241A17" w:rsidRPr="00B379BC" w:rsidRDefault="00241A17" w:rsidP="003E3DFF">
      <w:pPr>
        <w:numPr>
          <w:ilvl w:val="2"/>
          <w:numId w:val="2"/>
        </w:numPr>
        <w:spacing w:before="60"/>
        <w:ind w:left="709" w:hanging="709"/>
        <w:jc w:val="both"/>
        <w:rPr>
          <w:lang w:val="ro-RO"/>
        </w:rPr>
      </w:pPr>
      <w:r w:rsidRPr="00B379BC">
        <w:rPr>
          <w:lang w:val="ro-RO"/>
        </w:rPr>
        <w:lastRenderedPageBreak/>
        <w:t xml:space="preserve">PRE </w:t>
      </w:r>
      <w:proofErr w:type="spellStart"/>
      <w:r w:rsidRPr="00B379BC">
        <w:rPr>
          <w:lang w:val="ro-RO"/>
        </w:rPr>
        <w:t>îşi</w:t>
      </w:r>
      <w:proofErr w:type="spellEnd"/>
      <w:r w:rsidRPr="00B379BC">
        <w:rPr>
          <w:lang w:val="ro-RO"/>
        </w:rPr>
        <w:t xml:space="preserve"> asumă răspunderea de a </w:t>
      </w:r>
      <w:r w:rsidR="005808A3" w:rsidRPr="00B379BC">
        <w:rPr>
          <w:lang w:val="ro-RO"/>
        </w:rPr>
        <w:t xml:space="preserve">întreprinde </w:t>
      </w:r>
      <w:r w:rsidRPr="00B379BC">
        <w:rPr>
          <w:lang w:val="ro-RO"/>
        </w:rPr>
        <w:t xml:space="preserve">măsurile necesare, pe toată perioada </w:t>
      </w:r>
      <w:r w:rsidR="009E7437" w:rsidRPr="00B379BC">
        <w:rPr>
          <w:lang w:val="ro-RO"/>
        </w:rPr>
        <w:t xml:space="preserve">de activitate în calitate de PRE </w:t>
      </w:r>
      <w:r w:rsidRPr="00B379BC">
        <w:rPr>
          <w:lang w:val="ro-RO"/>
        </w:rPr>
        <w:t xml:space="preserve">până la încetarea </w:t>
      </w:r>
      <w:proofErr w:type="spellStart"/>
      <w:r w:rsidRPr="00B379BC">
        <w:rPr>
          <w:lang w:val="en-US"/>
        </w:rPr>
        <w:t>prezentului</w:t>
      </w:r>
      <w:proofErr w:type="spellEnd"/>
      <w:r w:rsidRPr="00B379BC">
        <w:rPr>
          <w:lang w:val="en-US"/>
        </w:rPr>
        <w:t xml:space="preserve"> Contract</w:t>
      </w:r>
      <w:r w:rsidRPr="00B379BC">
        <w:rPr>
          <w:lang w:val="ro-RO"/>
        </w:rPr>
        <w:t xml:space="preserve"> pentru a asigura transmiterea NF în conformitate cu </w:t>
      </w:r>
      <w:proofErr w:type="spellStart"/>
      <w:r w:rsidRPr="00B379BC">
        <w:rPr>
          <w:lang w:val="ro-RO"/>
        </w:rPr>
        <w:t>tranzacţiile</w:t>
      </w:r>
      <w:proofErr w:type="spellEnd"/>
      <w:r w:rsidRPr="00B379BC">
        <w:rPr>
          <w:lang w:val="ro-RO"/>
        </w:rPr>
        <w:t xml:space="preserve"> încheiate. </w:t>
      </w:r>
    </w:p>
    <w:p w14:paraId="5243C286" w14:textId="77777777" w:rsidR="00241A17" w:rsidRPr="00B379BC" w:rsidRDefault="00241A17" w:rsidP="00241A17">
      <w:pPr>
        <w:numPr>
          <w:ilvl w:val="1"/>
          <w:numId w:val="2"/>
        </w:numPr>
        <w:spacing w:before="60"/>
        <w:ind w:left="709" w:hanging="709"/>
        <w:jc w:val="both"/>
        <w:rPr>
          <w:u w:val="single"/>
          <w:lang w:val="ro-RO"/>
        </w:rPr>
      </w:pPr>
      <w:bookmarkStart w:id="2" w:name="_Ref93204996"/>
      <w:bookmarkStart w:id="3" w:name="_Toc90967052"/>
      <w:r w:rsidRPr="00B379BC">
        <w:rPr>
          <w:u w:val="single"/>
          <w:lang w:val="ro-RO"/>
        </w:rPr>
        <w:t xml:space="preserve">Solvabilitate </w:t>
      </w:r>
      <w:proofErr w:type="spellStart"/>
      <w:r w:rsidRPr="00B379BC">
        <w:rPr>
          <w:u w:val="single"/>
          <w:lang w:val="ro-RO"/>
        </w:rPr>
        <w:t>şi</w:t>
      </w:r>
      <w:proofErr w:type="spellEnd"/>
      <w:r w:rsidRPr="00B379BC">
        <w:rPr>
          <w:u w:val="single"/>
          <w:lang w:val="ro-RO"/>
        </w:rPr>
        <w:t xml:space="preserve"> </w:t>
      </w:r>
      <w:proofErr w:type="spellStart"/>
      <w:r w:rsidRPr="00B379BC">
        <w:rPr>
          <w:u w:val="single"/>
          <w:lang w:val="ro-RO"/>
        </w:rPr>
        <w:t>garanţii</w:t>
      </w:r>
      <w:bookmarkEnd w:id="2"/>
      <w:bookmarkEnd w:id="3"/>
      <w:proofErr w:type="spellEnd"/>
    </w:p>
    <w:p w14:paraId="0C8A6E24" w14:textId="3CCE144F" w:rsidR="00241A17" w:rsidRPr="00B379BC" w:rsidRDefault="00241A17" w:rsidP="005971FC">
      <w:pPr>
        <w:numPr>
          <w:ilvl w:val="2"/>
          <w:numId w:val="2"/>
        </w:numPr>
        <w:spacing w:before="60"/>
        <w:ind w:left="709" w:hanging="709"/>
        <w:jc w:val="both"/>
        <w:rPr>
          <w:lang w:val="ro-RO"/>
        </w:rPr>
      </w:pPr>
      <w:r w:rsidRPr="00B379BC">
        <w:rPr>
          <w:lang w:val="ro-RO"/>
        </w:rPr>
        <w:t xml:space="preserve">Pe </w:t>
      </w:r>
      <w:r w:rsidR="00E03380" w:rsidRPr="00B379BC">
        <w:rPr>
          <w:lang w:val="ro-RO"/>
        </w:rPr>
        <w:t>perioada valabilit</w:t>
      </w:r>
      <w:r w:rsidR="00D915CD" w:rsidRPr="00B379BC">
        <w:rPr>
          <w:lang w:val="ro-RO"/>
        </w:rPr>
        <w:t>ății</w:t>
      </w:r>
      <w:r w:rsidR="00E03380" w:rsidRPr="00B379BC">
        <w:rPr>
          <w:lang w:val="ro-RO"/>
        </w:rPr>
        <w:t xml:space="preserve"> </w:t>
      </w:r>
      <w:r w:rsidR="00D915CD" w:rsidRPr="00B379BC">
        <w:rPr>
          <w:lang w:val="ro-RO"/>
        </w:rPr>
        <w:t xml:space="preserve">prezentului </w:t>
      </w:r>
      <w:r w:rsidR="0009673F" w:rsidRPr="00B379BC">
        <w:rPr>
          <w:lang w:val="ro-RO"/>
        </w:rPr>
        <w:t>Contract</w:t>
      </w:r>
      <w:r w:rsidR="00E03380" w:rsidRPr="00B379BC">
        <w:rPr>
          <w:lang w:val="ro-RO"/>
        </w:rPr>
        <w:t>,</w:t>
      </w:r>
      <w:r w:rsidR="0009673F" w:rsidRPr="00B379BC">
        <w:rPr>
          <w:lang w:val="ro-RO"/>
        </w:rPr>
        <w:t xml:space="preserve"> </w:t>
      </w:r>
      <w:r w:rsidRPr="00B379BC">
        <w:rPr>
          <w:lang w:val="ro-RO"/>
        </w:rPr>
        <w:t xml:space="preserve">PRE va constitui </w:t>
      </w:r>
      <w:r w:rsidR="00D915CD" w:rsidRPr="00B379BC">
        <w:rPr>
          <w:lang w:val="ro-RO"/>
        </w:rPr>
        <w:t xml:space="preserve">în favoarea OST </w:t>
      </w:r>
      <w:r w:rsidRPr="00B379BC">
        <w:rPr>
          <w:lang w:val="ro-RO"/>
        </w:rPr>
        <w:t xml:space="preserve">o </w:t>
      </w:r>
      <w:r w:rsidR="00A000A5" w:rsidRPr="00B379BC">
        <w:rPr>
          <w:lang w:val="ro-RO"/>
        </w:rPr>
        <w:t>garanție financiară</w:t>
      </w:r>
      <w:r w:rsidRPr="00B379BC">
        <w:rPr>
          <w:lang w:val="ro-RO"/>
        </w:rPr>
        <w:t xml:space="preserve"> </w:t>
      </w:r>
      <w:r w:rsidR="00D915CD" w:rsidRPr="00B379BC">
        <w:rPr>
          <w:lang w:val="ro-RO"/>
        </w:rPr>
        <w:t xml:space="preserve">în </w:t>
      </w:r>
      <w:r w:rsidRPr="00B379BC">
        <w:rPr>
          <w:lang w:val="ro-RO"/>
        </w:rPr>
        <w:t>conform</w:t>
      </w:r>
      <w:r w:rsidR="00D915CD" w:rsidRPr="00B379BC">
        <w:rPr>
          <w:lang w:val="ro-RO"/>
        </w:rPr>
        <w:t>itate cu</w:t>
      </w:r>
      <w:r w:rsidRPr="00B379BC">
        <w:rPr>
          <w:lang w:val="ro-RO"/>
        </w:rPr>
        <w:t xml:space="preserve"> prevederil</w:t>
      </w:r>
      <w:r w:rsidR="00D915CD" w:rsidRPr="00B379BC">
        <w:rPr>
          <w:lang w:val="ro-RO"/>
        </w:rPr>
        <w:t>e</w:t>
      </w:r>
      <w:r w:rsidRPr="00B379BC">
        <w:rPr>
          <w:lang w:val="ro-RO"/>
        </w:rPr>
        <w:t xml:space="preserve"> </w:t>
      </w:r>
      <w:r w:rsidRPr="00B379BC">
        <w:rPr>
          <w:i/>
          <w:lang w:val="ro-RO"/>
        </w:rPr>
        <w:t>P</w:t>
      </w:r>
      <w:r w:rsidR="006133AC" w:rsidRPr="00B379BC">
        <w:rPr>
          <w:i/>
          <w:lang w:val="ro-RO"/>
        </w:rPr>
        <w:t>rocedur</w:t>
      </w:r>
      <w:r w:rsidR="005B4D6D" w:rsidRPr="00B379BC">
        <w:rPr>
          <w:i/>
          <w:lang w:val="ro-RO"/>
        </w:rPr>
        <w:t>i</w:t>
      </w:r>
      <w:r w:rsidR="006133AC" w:rsidRPr="00B379BC">
        <w:rPr>
          <w:i/>
          <w:lang w:val="ro-RO"/>
        </w:rPr>
        <w:t>i GF</w:t>
      </w:r>
      <w:r w:rsidR="00D915CD" w:rsidRPr="0043578B">
        <w:rPr>
          <w:lang w:val="ro-RO"/>
        </w:rPr>
        <w:t>,</w:t>
      </w:r>
      <w:r w:rsidR="00ED7AE3" w:rsidRPr="00B379BC">
        <w:rPr>
          <w:lang w:val="ro-RO"/>
        </w:rPr>
        <w:t xml:space="preserve"> </w:t>
      </w:r>
      <w:r w:rsidR="00D915CD" w:rsidRPr="0043578B">
        <w:rPr>
          <w:lang w:val="ro-RO"/>
        </w:rPr>
        <w:t xml:space="preserve">destinată asigurării bunei </w:t>
      </w:r>
      <w:r w:rsidR="00635169" w:rsidRPr="0043578B">
        <w:rPr>
          <w:lang w:val="ro-RO"/>
        </w:rPr>
        <w:t>îndepliniri</w:t>
      </w:r>
      <w:r w:rsidR="00C55B9F">
        <w:rPr>
          <w:lang w:val="ro-RO"/>
        </w:rPr>
        <w:t xml:space="preserve"> a obligațiilor contractuale</w:t>
      </w:r>
      <w:r w:rsidR="00635169" w:rsidRPr="00B379BC">
        <w:rPr>
          <w:i/>
          <w:lang w:val="ro-RO"/>
        </w:rPr>
        <w:t xml:space="preserve"> </w:t>
      </w:r>
      <w:r w:rsidR="0009673F" w:rsidRPr="00B379BC">
        <w:rPr>
          <w:lang w:val="ro-RO"/>
        </w:rPr>
        <w:t xml:space="preserve"> </w:t>
      </w:r>
      <w:proofErr w:type="spellStart"/>
      <w:r w:rsidRPr="00B379BC">
        <w:rPr>
          <w:lang w:val="ro-RO"/>
        </w:rPr>
        <w:t>şi</w:t>
      </w:r>
      <w:proofErr w:type="spellEnd"/>
      <w:r w:rsidRPr="00B379BC">
        <w:rPr>
          <w:lang w:val="ro-RO"/>
        </w:rPr>
        <w:t xml:space="preserve">/sau </w:t>
      </w:r>
      <w:r w:rsidR="00635169" w:rsidRPr="00B379BC">
        <w:rPr>
          <w:lang w:val="ro-RO"/>
        </w:rPr>
        <w:t>garantării</w:t>
      </w:r>
      <w:r w:rsidRPr="00B379BC">
        <w:rPr>
          <w:lang w:val="ro-RO"/>
        </w:rPr>
        <w:t xml:space="preserve"> </w:t>
      </w:r>
      <w:proofErr w:type="spellStart"/>
      <w:r w:rsidRPr="00B379BC">
        <w:rPr>
          <w:lang w:val="ro-RO"/>
        </w:rPr>
        <w:t>obligaţiil</w:t>
      </w:r>
      <w:r w:rsidR="00635169" w:rsidRPr="00B379BC">
        <w:rPr>
          <w:lang w:val="ro-RO"/>
        </w:rPr>
        <w:t>or</w:t>
      </w:r>
      <w:proofErr w:type="spellEnd"/>
      <w:r w:rsidRPr="00B379BC">
        <w:rPr>
          <w:lang w:val="ro-RO"/>
        </w:rPr>
        <w:t xml:space="preserve"> sale</w:t>
      </w:r>
      <w:r w:rsidR="005808A3" w:rsidRPr="00B379BC">
        <w:rPr>
          <w:lang w:val="ro-RO"/>
        </w:rPr>
        <w:t xml:space="preserve"> conform</w:t>
      </w:r>
      <w:r w:rsidRPr="00B379BC">
        <w:rPr>
          <w:lang w:val="ro-RO"/>
        </w:rPr>
        <w:t xml:space="preserve"> </w:t>
      </w:r>
      <w:r w:rsidR="0009673F" w:rsidRPr="00B379BC">
        <w:rPr>
          <w:lang w:val="ro-RO"/>
        </w:rPr>
        <w:t>prezentul</w:t>
      </w:r>
      <w:r w:rsidR="005808A3" w:rsidRPr="00B379BC">
        <w:rPr>
          <w:lang w:val="ro-RO"/>
        </w:rPr>
        <w:t>ui</w:t>
      </w:r>
      <w:r w:rsidR="0009673F" w:rsidRPr="00B379BC">
        <w:rPr>
          <w:lang w:val="ro-RO"/>
        </w:rPr>
        <w:t xml:space="preserve"> Contract.</w:t>
      </w:r>
    </w:p>
    <w:p w14:paraId="35B01E4A" w14:textId="77777777" w:rsidR="0009673F" w:rsidRPr="00B379BC" w:rsidRDefault="00E03380" w:rsidP="0009673F">
      <w:pPr>
        <w:numPr>
          <w:ilvl w:val="1"/>
          <w:numId w:val="2"/>
        </w:numPr>
        <w:spacing w:before="60"/>
        <w:ind w:left="709" w:hanging="709"/>
        <w:jc w:val="both"/>
        <w:rPr>
          <w:lang w:val="ro-RO"/>
        </w:rPr>
      </w:pPr>
      <w:r w:rsidRPr="00B379BC">
        <w:rPr>
          <w:u w:val="single"/>
          <w:lang w:val="ro-RO"/>
        </w:rPr>
        <w:t>Transmiterea notificărilor fizice</w:t>
      </w:r>
    </w:p>
    <w:p w14:paraId="4086D41A" w14:textId="45137A35" w:rsidR="00E03380" w:rsidRPr="00B379BC" w:rsidRDefault="00E03380" w:rsidP="005971FC">
      <w:pPr>
        <w:numPr>
          <w:ilvl w:val="2"/>
          <w:numId w:val="2"/>
        </w:numPr>
        <w:spacing w:before="60"/>
        <w:ind w:left="709" w:hanging="709"/>
        <w:jc w:val="both"/>
        <w:rPr>
          <w:lang w:val="ro-RO"/>
        </w:rPr>
      </w:pPr>
      <w:r w:rsidRPr="00B379BC">
        <w:rPr>
          <w:lang w:val="ro-RO"/>
        </w:rPr>
        <w:t xml:space="preserve">Pe perioada de valabilitate a </w:t>
      </w:r>
      <w:r w:rsidR="003E3DFF" w:rsidRPr="00B379BC">
        <w:rPr>
          <w:lang w:val="ro-RO"/>
        </w:rPr>
        <w:t xml:space="preserve">prezentului </w:t>
      </w:r>
      <w:r w:rsidRPr="00B379BC">
        <w:rPr>
          <w:lang w:val="ro-RO"/>
        </w:rPr>
        <w:t xml:space="preserve">Contract, PRE va transmite către OST </w:t>
      </w:r>
      <w:r w:rsidR="004118AB" w:rsidRPr="00B379BC">
        <w:rPr>
          <w:lang w:val="ro-RO"/>
        </w:rPr>
        <w:t xml:space="preserve">notificări fizice aferente tuturor participanților la piață din componența sa </w:t>
      </w:r>
      <w:r w:rsidR="005808A3" w:rsidRPr="00B379BC">
        <w:rPr>
          <w:lang w:val="ro-RO"/>
        </w:rPr>
        <w:t xml:space="preserve">înregistrați în </w:t>
      </w:r>
      <w:r w:rsidR="00F65A3B" w:rsidRPr="00B379BC">
        <w:rPr>
          <w:lang w:val="ro-RO"/>
        </w:rPr>
        <w:t>ca</w:t>
      </w:r>
      <w:r w:rsidR="005808A3" w:rsidRPr="00B379BC">
        <w:rPr>
          <w:lang w:val="ro-RO"/>
        </w:rPr>
        <w:t>litate de</w:t>
      </w:r>
      <w:r w:rsidR="00F65A3B" w:rsidRPr="00B379BC">
        <w:rPr>
          <w:lang w:val="ro-RO"/>
        </w:rPr>
        <w:t xml:space="preserve"> </w:t>
      </w:r>
      <w:r w:rsidRPr="00B379BC">
        <w:rPr>
          <w:lang w:val="ro-RO"/>
        </w:rPr>
        <w:t>PRE</w:t>
      </w:r>
      <w:r w:rsidR="00F65A3B" w:rsidRPr="00B379BC">
        <w:rPr>
          <w:lang w:val="ro-RO"/>
        </w:rPr>
        <w:t>,</w:t>
      </w:r>
      <w:r w:rsidRPr="00B379BC">
        <w:rPr>
          <w:lang w:val="ro-RO"/>
        </w:rPr>
        <w:t xml:space="preserve"> pentru toate schimburile de energie electrică cu alte PRE </w:t>
      </w:r>
      <w:proofErr w:type="spellStart"/>
      <w:r w:rsidRPr="00B379BC">
        <w:rPr>
          <w:lang w:val="ro-RO"/>
        </w:rPr>
        <w:t>şi</w:t>
      </w:r>
      <w:proofErr w:type="spellEnd"/>
      <w:r w:rsidRPr="00B379BC">
        <w:rPr>
          <w:lang w:val="ro-RO"/>
        </w:rPr>
        <w:t xml:space="preserve"> pentru toată </w:t>
      </w:r>
      <w:proofErr w:type="spellStart"/>
      <w:r w:rsidRPr="00B379BC">
        <w:rPr>
          <w:lang w:val="ro-RO"/>
        </w:rPr>
        <w:t>producţia</w:t>
      </w:r>
      <w:proofErr w:type="spellEnd"/>
      <w:r w:rsidRPr="00B379BC">
        <w:rPr>
          <w:lang w:val="ro-RO"/>
        </w:rPr>
        <w:t xml:space="preserve"> </w:t>
      </w:r>
      <w:proofErr w:type="spellStart"/>
      <w:r w:rsidRPr="00B379BC">
        <w:rPr>
          <w:lang w:val="ro-RO"/>
        </w:rPr>
        <w:t>şi</w:t>
      </w:r>
      <w:proofErr w:type="spellEnd"/>
      <w:r w:rsidRPr="00B379BC">
        <w:rPr>
          <w:lang w:val="ro-RO"/>
        </w:rPr>
        <w:t xml:space="preserve">/sau consumul pentru care PRE şi-a asumat responsabilitatea echilibrării, </w:t>
      </w:r>
      <w:r w:rsidR="005808A3" w:rsidRPr="00B379BC">
        <w:rPr>
          <w:lang w:val="ro-RO"/>
        </w:rPr>
        <w:t xml:space="preserve">pentru </w:t>
      </w:r>
      <w:r w:rsidR="004118AB" w:rsidRPr="00B379BC">
        <w:rPr>
          <w:lang w:val="ro-RO"/>
        </w:rPr>
        <w:t xml:space="preserve">import / export, </w:t>
      </w:r>
      <w:r w:rsidRPr="00B379BC">
        <w:rPr>
          <w:lang w:val="ro-RO"/>
        </w:rPr>
        <w:t xml:space="preserve">în conformitate cu prevederile RPEE, </w:t>
      </w:r>
      <w:r w:rsidR="00635169" w:rsidRPr="00B379BC">
        <w:rPr>
          <w:lang w:val="ro-RO"/>
        </w:rPr>
        <w:t xml:space="preserve">ale </w:t>
      </w:r>
      <w:r w:rsidR="00DE35FA" w:rsidRPr="00B379BC">
        <w:rPr>
          <w:lang w:val="ro-RO"/>
        </w:rPr>
        <w:t>Clauze</w:t>
      </w:r>
      <w:r w:rsidR="00635169" w:rsidRPr="00B379BC">
        <w:rPr>
          <w:lang w:val="ro-RO"/>
        </w:rPr>
        <w:t>lor</w:t>
      </w:r>
      <w:r w:rsidR="00DE35FA" w:rsidRPr="00B379BC">
        <w:rPr>
          <w:lang w:val="ro-RO"/>
        </w:rPr>
        <w:t xml:space="preserve"> și condiții</w:t>
      </w:r>
      <w:r w:rsidR="00635169" w:rsidRPr="00B379BC">
        <w:rPr>
          <w:lang w:val="ro-RO"/>
        </w:rPr>
        <w:t>lor</w:t>
      </w:r>
      <w:r w:rsidR="00DE35FA" w:rsidRPr="00B379BC">
        <w:rPr>
          <w:lang w:val="ro-RO"/>
        </w:rPr>
        <w:t xml:space="preserve"> pentru PRE</w:t>
      </w:r>
      <w:r w:rsidR="009B47B0" w:rsidRPr="00B379BC">
        <w:rPr>
          <w:lang w:val="ro-RO"/>
        </w:rPr>
        <w:t xml:space="preserve"> </w:t>
      </w:r>
      <w:r w:rsidRPr="00B379BC">
        <w:rPr>
          <w:lang w:val="ro-RO"/>
        </w:rPr>
        <w:t>și</w:t>
      </w:r>
      <w:r w:rsidR="009B47B0" w:rsidRPr="00B379BC">
        <w:rPr>
          <w:lang w:val="ro-RO"/>
        </w:rPr>
        <w:t xml:space="preserve"> </w:t>
      </w:r>
      <w:r w:rsidR="00635169" w:rsidRPr="00B379BC">
        <w:rPr>
          <w:lang w:val="ro-RO"/>
        </w:rPr>
        <w:t>ale</w:t>
      </w:r>
      <w:r w:rsidRPr="00B379BC">
        <w:rPr>
          <w:lang w:val="ro-RO"/>
        </w:rPr>
        <w:t xml:space="preserve"> proceduril</w:t>
      </w:r>
      <w:r w:rsidR="00635169" w:rsidRPr="00B379BC">
        <w:rPr>
          <w:lang w:val="ro-RO"/>
        </w:rPr>
        <w:t>or</w:t>
      </w:r>
      <w:r w:rsidRPr="00B379BC">
        <w:rPr>
          <w:lang w:val="ro-RO"/>
        </w:rPr>
        <w:t xml:space="preserve"> elaborate de OST.</w:t>
      </w:r>
    </w:p>
    <w:p w14:paraId="0F83AD69" w14:textId="77777777" w:rsidR="00E03380" w:rsidRPr="00B379BC" w:rsidRDefault="00E03380" w:rsidP="00E03380">
      <w:pPr>
        <w:numPr>
          <w:ilvl w:val="1"/>
          <w:numId w:val="2"/>
        </w:numPr>
        <w:spacing w:before="60"/>
        <w:ind w:left="709" w:hanging="709"/>
        <w:jc w:val="both"/>
        <w:rPr>
          <w:u w:val="single"/>
          <w:lang w:val="ro-RO"/>
        </w:rPr>
      </w:pPr>
      <w:r w:rsidRPr="00B379BC">
        <w:rPr>
          <w:u w:val="single"/>
          <w:lang w:val="ro-RO"/>
        </w:rPr>
        <w:t>Măsurarea</w:t>
      </w:r>
    </w:p>
    <w:p w14:paraId="49A03EF4" w14:textId="6D3EF07F" w:rsidR="00E03380" w:rsidRPr="00B379BC" w:rsidRDefault="00E03380" w:rsidP="005971FC">
      <w:pPr>
        <w:numPr>
          <w:ilvl w:val="2"/>
          <w:numId w:val="2"/>
        </w:numPr>
        <w:spacing w:before="60"/>
        <w:ind w:left="709" w:hanging="709"/>
        <w:jc w:val="both"/>
        <w:rPr>
          <w:lang w:val="ro-RO"/>
        </w:rPr>
      </w:pPr>
      <w:r w:rsidRPr="00B379BC">
        <w:rPr>
          <w:lang w:val="ro-RO"/>
        </w:rPr>
        <w:t xml:space="preserve">PRE își asumă responsabilitatea echilibrării pentru </w:t>
      </w:r>
      <w:r w:rsidR="00474F91" w:rsidRPr="00B379BC">
        <w:rPr>
          <w:lang w:val="ro-RO"/>
        </w:rPr>
        <w:t>toți participanți</w:t>
      </w:r>
      <w:r w:rsidR="004118AB" w:rsidRPr="00B379BC">
        <w:rPr>
          <w:lang w:val="ro-RO"/>
        </w:rPr>
        <w:t>i</w:t>
      </w:r>
      <w:r w:rsidRPr="00B379BC">
        <w:rPr>
          <w:lang w:val="ro-RO"/>
        </w:rPr>
        <w:t xml:space="preserve"> la piață din componența sa</w:t>
      </w:r>
      <w:r w:rsidR="00474F91" w:rsidRPr="00B379BC">
        <w:rPr>
          <w:lang w:val="ro-RO"/>
        </w:rPr>
        <w:t xml:space="preserve"> în baza valorilor dezechilibrelor măsurate și calculate în conformitate cu</w:t>
      </w:r>
      <w:r w:rsidR="004116EC" w:rsidRPr="00B379BC">
        <w:rPr>
          <w:lang w:val="ro-RO"/>
        </w:rPr>
        <w:t xml:space="preserve"> prevederile</w:t>
      </w:r>
      <w:r w:rsidR="00474F91" w:rsidRPr="00B379BC">
        <w:rPr>
          <w:lang w:val="ro-RO"/>
        </w:rPr>
        <w:t xml:space="preserve"> RPEE</w:t>
      </w:r>
      <w:r w:rsidR="00BC10F9" w:rsidRPr="00B379BC">
        <w:rPr>
          <w:lang w:val="ro-RO"/>
        </w:rPr>
        <w:t xml:space="preserve">, </w:t>
      </w:r>
      <w:r w:rsidR="004116EC" w:rsidRPr="00B379BC">
        <w:rPr>
          <w:lang w:val="ro-RO"/>
        </w:rPr>
        <w:t xml:space="preserve">ale </w:t>
      </w:r>
      <w:r w:rsidR="00BC10F9" w:rsidRPr="00B379BC">
        <w:rPr>
          <w:lang w:val="ro-RO"/>
        </w:rPr>
        <w:t>Clauze</w:t>
      </w:r>
      <w:r w:rsidR="005808A3" w:rsidRPr="00B379BC">
        <w:rPr>
          <w:lang w:val="ro-RO"/>
        </w:rPr>
        <w:t>l</w:t>
      </w:r>
      <w:r w:rsidR="004116EC" w:rsidRPr="00B379BC">
        <w:rPr>
          <w:lang w:val="ro-RO"/>
        </w:rPr>
        <w:t>or</w:t>
      </w:r>
      <w:r w:rsidR="00BC10F9" w:rsidRPr="00B379BC">
        <w:rPr>
          <w:lang w:val="ro-RO"/>
        </w:rPr>
        <w:t xml:space="preserve"> și condiții</w:t>
      </w:r>
      <w:r w:rsidR="005808A3" w:rsidRPr="00B379BC">
        <w:rPr>
          <w:lang w:val="ro-RO"/>
        </w:rPr>
        <w:t>l</w:t>
      </w:r>
      <w:r w:rsidR="004116EC" w:rsidRPr="00B379BC">
        <w:rPr>
          <w:lang w:val="ro-RO"/>
        </w:rPr>
        <w:t>or</w:t>
      </w:r>
      <w:r w:rsidR="00BC10F9" w:rsidRPr="00B379BC">
        <w:rPr>
          <w:lang w:val="ro-RO"/>
        </w:rPr>
        <w:t xml:space="preserve"> pentru PRE</w:t>
      </w:r>
      <w:r w:rsidR="00474F91" w:rsidRPr="00B379BC">
        <w:rPr>
          <w:lang w:val="ro-RO"/>
        </w:rPr>
        <w:t xml:space="preserve"> și </w:t>
      </w:r>
      <w:r w:rsidR="004116EC" w:rsidRPr="00B379BC">
        <w:rPr>
          <w:lang w:val="ro-RO"/>
        </w:rPr>
        <w:t xml:space="preserve">ale procedurilor </w:t>
      </w:r>
      <w:r w:rsidR="00474F91" w:rsidRPr="00B379BC">
        <w:rPr>
          <w:lang w:val="ro-RO"/>
        </w:rPr>
        <w:t>elaborate de OST</w:t>
      </w:r>
      <w:r w:rsidRPr="00B379BC">
        <w:rPr>
          <w:lang w:val="ro-RO"/>
        </w:rPr>
        <w:t>.</w:t>
      </w:r>
      <w:r w:rsidR="00753506" w:rsidRPr="00B379BC">
        <w:rPr>
          <w:lang w:val="ro-RO"/>
        </w:rPr>
        <w:t xml:space="preserve"> </w:t>
      </w:r>
    </w:p>
    <w:p w14:paraId="239BFE1E" w14:textId="229D2D7A" w:rsidR="00E03380" w:rsidRPr="00B379BC" w:rsidRDefault="00E03380" w:rsidP="00D261F1">
      <w:pPr>
        <w:numPr>
          <w:ilvl w:val="1"/>
          <w:numId w:val="2"/>
        </w:numPr>
        <w:spacing w:before="60"/>
        <w:ind w:left="709" w:hanging="709"/>
        <w:jc w:val="both"/>
        <w:rPr>
          <w:u w:val="single"/>
          <w:lang w:val="ro-RO"/>
        </w:rPr>
      </w:pPr>
      <w:r w:rsidRPr="00B379BC">
        <w:rPr>
          <w:u w:val="single"/>
          <w:lang w:val="ro-RO"/>
        </w:rPr>
        <w:t xml:space="preserve">Obligațiile de plată ale </w:t>
      </w:r>
      <w:proofErr w:type="spellStart"/>
      <w:r w:rsidRPr="00B379BC">
        <w:rPr>
          <w:u w:val="single"/>
          <w:lang w:val="ro-RO"/>
        </w:rPr>
        <w:t>Părţii</w:t>
      </w:r>
      <w:proofErr w:type="spellEnd"/>
      <w:r w:rsidRPr="00B379BC">
        <w:rPr>
          <w:u w:val="single"/>
          <w:lang w:val="ro-RO"/>
        </w:rPr>
        <w:t xml:space="preserve"> Responsabile </w:t>
      </w:r>
      <w:r w:rsidR="00336391" w:rsidRPr="00B379BC">
        <w:rPr>
          <w:u w:val="single"/>
          <w:lang w:val="ro-RO"/>
        </w:rPr>
        <w:t>pentru</w:t>
      </w:r>
      <w:r w:rsidRPr="00B379BC">
        <w:rPr>
          <w:u w:val="single"/>
          <w:lang w:val="ro-RO"/>
        </w:rPr>
        <w:t xml:space="preserve"> Echilibrare</w:t>
      </w:r>
    </w:p>
    <w:p w14:paraId="327098D2" w14:textId="6E77B62C" w:rsidR="00E03380" w:rsidRPr="00B379BC" w:rsidRDefault="00E03380" w:rsidP="005971FC">
      <w:pPr>
        <w:numPr>
          <w:ilvl w:val="2"/>
          <w:numId w:val="2"/>
        </w:numPr>
        <w:spacing w:before="60"/>
        <w:ind w:left="709" w:hanging="709"/>
        <w:jc w:val="both"/>
        <w:rPr>
          <w:lang w:val="ro-RO"/>
        </w:rPr>
      </w:pPr>
      <w:r w:rsidRPr="00B379BC">
        <w:rPr>
          <w:lang w:val="ro-RO"/>
        </w:rPr>
        <w:t xml:space="preserve">PRE are </w:t>
      </w:r>
      <w:proofErr w:type="spellStart"/>
      <w:r w:rsidRPr="00B379BC">
        <w:rPr>
          <w:lang w:val="ro-RO"/>
        </w:rPr>
        <w:t>obligaţia</w:t>
      </w:r>
      <w:proofErr w:type="spellEnd"/>
      <w:r w:rsidRPr="00B379BC">
        <w:rPr>
          <w:lang w:val="ro-RO"/>
        </w:rPr>
        <w:t xml:space="preserve"> de a achita integral şi la termen facturile emise de OST în conformitate cu prevederile Capitolului </w:t>
      </w:r>
      <w:r w:rsidR="005971FC" w:rsidRPr="00B379BC">
        <w:rPr>
          <w:lang w:val="ro-RO"/>
        </w:rPr>
        <w:t>6</w:t>
      </w:r>
      <w:r w:rsidR="004118AB" w:rsidRPr="00B379BC">
        <w:rPr>
          <w:lang w:val="ro-RO"/>
        </w:rPr>
        <w:t xml:space="preserve"> </w:t>
      </w:r>
      <w:r w:rsidR="00E51EA9" w:rsidRPr="00B379BC">
        <w:rPr>
          <w:lang w:val="ro-RO"/>
        </w:rPr>
        <w:t>al prezentului Contract</w:t>
      </w:r>
      <w:r w:rsidR="009E7437" w:rsidRPr="00B379BC">
        <w:rPr>
          <w:lang w:val="ro-RO"/>
        </w:rPr>
        <w:t>,</w:t>
      </w:r>
      <w:r w:rsidRPr="00B379BC">
        <w:rPr>
          <w:lang w:val="ro-RO"/>
        </w:rPr>
        <w:t xml:space="preserve"> pentru:</w:t>
      </w:r>
    </w:p>
    <w:p w14:paraId="24A3748D" w14:textId="4F334326" w:rsidR="00E03380" w:rsidRPr="00B379BC" w:rsidRDefault="00E03380" w:rsidP="004125CD">
      <w:pPr>
        <w:pStyle w:val="af6"/>
        <w:numPr>
          <w:ilvl w:val="1"/>
          <w:numId w:val="4"/>
        </w:numPr>
        <w:tabs>
          <w:tab w:val="clear" w:pos="1814"/>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valoarea obligațiilor de plată pentru dezechilibrele produse în luna de livrare, determinate pentru luna respectivă conform </w:t>
      </w:r>
      <w:r w:rsidRPr="00B379BC">
        <w:rPr>
          <w:rFonts w:ascii="Times New Roman" w:eastAsia="Times New Roman" w:hAnsi="Times New Roman"/>
          <w:i/>
          <w:sz w:val="24"/>
          <w:szCs w:val="24"/>
          <w:u w:val="single"/>
          <w:lang w:val="ro-RO" w:eastAsia="ru-RU"/>
        </w:rPr>
        <w:t xml:space="preserve">Notei de </w:t>
      </w:r>
      <w:r w:rsidR="00D261F1" w:rsidRPr="00B379BC">
        <w:rPr>
          <w:rFonts w:ascii="Times New Roman" w:eastAsia="Times New Roman" w:hAnsi="Times New Roman"/>
          <w:i/>
          <w:sz w:val="24"/>
          <w:szCs w:val="24"/>
          <w:u w:val="single"/>
          <w:lang w:val="ro-RO" w:eastAsia="ru-RU"/>
        </w:rPr>
        <w:t>decontare</w:t>
      </w:r>
      <w:r w:rsidRPr="00B379BC">
        <w:rPr>
          <w:rFonts w:ascii="Times New Roman" w:eastAsia="Times New Roman" w:hAnsi="Times New Roman"/>
          <w:i/>
          <w:sz w:val="24"/>
          <w:szCs w:val="24"/>
          <w:u w:val="single"/>
          <w:lang w:val="ro-RO" w:eastAsia="ru-RU"/>
        </w:rPr>
        <w:t xml:space="preserve"> </w:t>
      </w:r>
      <w:r w:rsidR="009B47B0" w:rsidRPr="00B379BC">
        <w:rPr>
          <w:rFonts w:ascii="Times New Roman" w:eastAsia="Times New Roman" w:hAnsi="Times New Roman"/>
          <w:i/>
          <w:sz w:val="24"/>
          <w:szCs w:val="24"/>
          <w:u w:val="single"/>
          <w:lang w:val="ro-RO" w:eastAsia="ru-RU"/>
        </w:rPr>
        <w:t>lunar</w:t>
      </w:r>
      <w:r w:rsidR="009B47B0" w:rsidRPr="0043578B">
        <w:rPr>
          <w:rFonts w:ascii="Times New Roman" w:eastAsia="Times New Roman" w:hAnsi="Times New Roman"/>
          <w:i/>
          <w:sz w:val="24"/>
          <w:szCs w:val="24"/>
          <w:u w:val="single"/>
          <w:lang w:val="ro-RO" w:eastAsia="ru-RU"/>
        </w:rPr>
        <w:t>ă</w:t>
      </w:r>
      <w:r w:rsidR="009B47B0" w:rsidRPr="00B379BC">
        <w:rPr>
          <w:rFonts w:ascii="Times New Roman" w:eastAsia="Times New Roman" w:hAnsi="Times New Roman"/>
          <w:i/>
          <w:sz w:val="24"/>
          <w:szCs w:val="24"/>
          <w:u w:val="single"/>
          <w:lang w:val="ro-RO" w:eastAsia="ru-RU"/>
        </w:rPr>
        <w:t xml:space="preserve"> </w:t>
      </w:r>
      <w:r w:rsidRPr="00B379BC">
        <w:rPr>
          <w:rFonts w:ascii="Times New Roman" w:eastAsia="Times New Roman" w:hAnsi="Times New Roman"/>
          <w:i/>
          <w:sz w:val="24"/>
          <w:szCs w:val="24"/>
          <w:u w:val="single"/>
          <w:lang w:val="ro-RO" w:eastAsia="ru-RU"/>
        </w:rPr>
        <w:t xml:space="preserve"> PRE</w:t>
      </w:r>
      <w:r w:rsidRPr="00B379BC">
        <w:rPr>
          <w:rFonts w:ascii="Times New Roman" w:eastAsia="Times New Roman" w:hAnsi="Times New Roman"/>
          <w:sz w:val="24"/>
          <w:szCs w:val="24"/>
          <w:lang w:val="ro-RO" w:eastAsia="ru-RU"/>
        </w:rPr>
        <w:t>, emis</w:t>
      </w:r>
      <w:r w:rsidR="001D5950" w:rsidRPr="00B379BC">
        <w:rPr>
          <w:rFonts w:ascii="Times New Roman" w:eastAsia="Times New Roman" w:hAnsi="Times New Roman"/>
          <w:sz w:val="24"/>
          <w:szCs w:val="24"/>
          <w:lang w:val="ro-RO" w:eastAsia="ru-RU"/>
        </w:rPr>
        <w:t>e</w:t>
      </w:r>
      <w:r w:rsidRPr="00B379BC">
        <w:rPr>
          <w:rFonts w:ascii="Times New Roman" w:eastAsia="Times New Roman" w:hAnsi="Times New Roman"/>
          <w:sz w:val="24"/>
          <w:szCs w:val="24"/>
          <w:lang w:val="ro-RO" w:eastAsia="ru-RU"/>
        </w:rPr>
        <w:t xml:space="preserve"> de </w:t>
      </w:r>
      <w:r w:rsidR="00D261F1" w:rsidRPr="00B379BC">
        <w:rPr>
          <w:rFonts w:ascii="Times New Roman" w:eastAsia="Times New Roman" w:hAnsi="Times New Roman"/>
          <w:sz w:val="24"/>
          <w:szCs w:val="24"/>
          <w:lang w:val="ro-RO" w:eastAsia="ru-RU"/>
        </w:rPr>
        <w:t>OST</w:t>
      </w:r>
      <w:r w:rsidRPr="00B379BC">
        <w:rPr>
          <w:rFonts w:ascii="Times New Roman" w:eastAsia="Times New Roman" w:hAnsi="Times New Roman"/>
          <w:sz w:val="24"/>
          <w:szCs w:val="24"/>
          <w:lang w:val="ro-RO" w:eastAsia="ru-RU"/>
        </w:rPr>
        <w:t>;</w:t>
      </w:r>
    </w:p>
    <w:p w14:paraId="2DBB0AE8" w14:textId="36856240" w:rsidR="00E03380" w:rsidRPr="00B379BC" w:rsidRDefault="00A000A5" w:rsidP="004125CD">
      <w:pPr>
        <w:pStyle w:val="af6"/>
        <w:numPr>
          <w:ilvl w:val="1"/>
          <w:numId w:val="4"/>
        </w:numPr>
        <w:tabs>
          <w:tab w:val="clear" w:pos="1814"/>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costurile suplimentare provenite din echilibrarea sistemului, distribuite către PRE în luna de livrare conform </w:t>
      </w:r>
      <w:r w:rsidRPr="00B379BC">
        <w:rPr>
          <w:rFonts w:ascii="Times New Roman" w:eastAsia="Times New Roman" w:hAnsi="Times New Roman"/>
          <w:i/>
          <w:sz w:val="24"/>
          <w:szCs w:val="24"/>
          <w:u w:val="single"/>
          <w:lang w:val="ro-RO" w:eastAsia="ru-RU"/>
        </w:rPr>
        <w:t xml:space="preserve">Notei de decontare </w:t>
      </w:r>
      <w:r w:rsidR="00196887" w:rsidRPr="00B379BC">
        <w:rPr>
          <w:rFonts w:ascii="Times New Roman" w:eastAsia="Times New Roman" w:hAnsi="Times New Roman"/>
          <w:i/>
          <w:sz w:val="24"/>
          <w:szCs w:val="24"/>
          <w:u w:val="single"/>
          <w:lang w:val="ro-RO" w:eastAsia="ru-RU"/>
        </w:rPr>
        <w:t xml:space="preserve">lunară </w:t>
      </w:r>
      <w:r w:rsidRPr="00B379BC">
        <w:rPr>
          <w:rFonts w:ascii="Times New Roman" w:eastAsia="Times New Roman" w:hAnsi="Times New Roman"/>
          <w:i/>
          <w:sz w:val="24"/>
          <w:szCs w:val="24"/>
          <w:u w:val="single"/>
          <w:lang w:val="ro-RO" w:eastAsia="ru-RU"/>
        </w:rPr>
        <w:t>PRE</w:t>
      </w:r>
      <w:r w:rsidR="00196887" w:rsidRPr="0043578B">
        <w:rPr>
          <w:rFonts w:ascii="Times New Roman" w:eastAsia="Times New Roman" w:hAnsi="Times New Roman"/>
          <w:sz w:val="24"/>
          <w:szCs w:val="24"/>
          <w:lang w:val="ro-RO" w:eastAsia="ru-RU"/>
        </w:rPr>
        <w:t>,</w:t>
      </w:r>
      <w:r w:rsidRPr="00B379BC">
        <w:rPr>
          <w:rFonts w:ascii="Times New Roman" w:eastAsia="Times New Roman" w:hAnsi="Times New Roman"/>
          <w:sz w:val="24"/>
          <w:szCs w:val="24"/>
          <w:lang w:val="ro-RO" w:eastAsia="ru-RU"/>
        </w:rPr>
        <w:t xml:space="preserve"> stabilite în baza prevederilor RPEE</w:t>
      </w:r>
      <w:r w:rsidR="00BC10F9" w:rsidRPr="00B379BC">
        <w:rPr>
          <w:rFonts w:ascii="Times New Roman" w:eastAsia="Times New Roman" w:hAnsi="Times New Roman"/>
          <w:sz w:val="24"/>
          <w:szCs w:val="24"/>
          <w:lang w:val="ro-RO" w:eastAsia="ru-RU"/>
        </w:rPr>
        <w:t xml:space="preserve"> și </w:t>
      </w:r>
      <w:r w:rsidR="00BC10F9" w:rsidRPr="0043578B">
        <w:rPr>
          <w:rFonts w:ascii="Times New Roman" w:eastAsia="Times New Roman" w:hAnsi="Times New Roman"/>
          <w:sz w:val="24"/>
          <w:szCs w:val="24"/>
          <w:lang w:val="ro-RO" w:eastAsia="ru-RU"/>
        </w:rPr>
        <w:t>Clauzelor și condițiilor pentru PRE</w:t>
      </w:r>
      <w:r w:rsidR="00E03380" w:rsidRPr="00B379BC">
        <w:rPr>
          <w:rFonts w:ascii="Times New Roman" w:eastAsia="Times New Roman" w:hAnsi="Times New Roman"/>
          <w:sz w:val="24"/>
          <w:szCs w:val="24"/>
          <w:lang w:val="ro-RO" w:eastAsia="ru-RU"/>
        </w:rPr>
        <w:t>.</w:t>
      </w:r>
    </w:p>
    <w:p w14:paraId="7B9E3D45" w14:textId="36171295" w:rsidR="00D261F1" w:rsidRPr="00B379BC" w:rsidRDefault="00D261F1" w:rsidP="00D261F1">
      <w:pPr>
        <w:numPr>
          <w:ilvl w:val="1"/>
          <w:numId w:val="2"/>
        </w:numPr>
        <w:spacing w:before="60"/>
        <w:ind w:left="709" w:hanging="709"/>
        <w:jc w:val="both"/>
        <w:rPr>
          <w:u w:val="single"/>
          <w:lang w:val="ro-RO"/>
        </w:rPr>
      </w:pPr>
      <w:r w:rsidRPr="00B379BC">
        <w:rPr>
          <w:u w:val="single"/>
          <w:lang w:val="ro-RO"/>
        </w:rPr>
        <w:t>Drepturile de în</w:t>
      </w:r>
      <w:r w:rsidR="00336391" w:rsidRPr="00B379BC">
        <w:rPr>
          <w:u w:val="single"/>
          <w:lang w:val="ro-RO"/>
        </w:rPr>
        <w:t xml:space="preserve">casare ale </w:t>
      </w:r>
      <w:proofErr w:type="spellStart"/>
      <w:r w:rsidR="00336391" w:rsidRPr="00B379BC">
        <w:rPr>
          <w:u w:val="single"/>
          <w:lang w:val="ro-RO"/>
        </w:rPr>
        <w:t>Părţii</w:t>
      </w:r>
      <w:proofErr w:type="spellEnd"/>
      <w:r w:rsidR="00336391" w:rsidRPr="00B379BC">
        <w:rPr>
          <w:u w:val="single"/>
          <w:lang w:val="ro-RO"/>
        </w:rPr>
        <w:t xml:space="preserve"> Responsabile pentru</w:t>
      </w:r>
      <w:r w:rsidRPr="00B379BC">
        <w:rPr>
          <w:u w:val="single"/>
          <w:lang w:val="ro-RO"/>
        </w:rPr>
        <w:t xml:space="preserve"> Echilibrare</w:t>
      </w:r>
    </w:p>
    <w:p w14:paraId="00A17BDA" w14:textId="41437F6E" w:rsidR="00D261F1" w:rsidRPr="00B379BC" w:rsidRDefault="00D261F1" w:rsidP="005971FC">
      <w:pPr>
        <w:numPr>
          <w:ilvl w:val="2"/>
          <w:numId w:val="2"/>
        </w:numPr>
        <w:spacing w:before="60"/>
        <w:ind w:left="709" w:hanging="709"/>
        <w:jc w:val="both"/>
        <w:rPr>
          <w:lang w:val="ro-RO"/>
        </w:rPr>
      </w:pPr>
      <w:r w:rsidRPr="00B379BC">
        <w:rPr>
          <w:lang w:val="ro-RO"/>
        </w:rPr>
        <w:t>PRE are dreptul de a încasa integral şi la termen facturile emis</w:t>
      </w:r>
      <w:r w:rsidR="00336391" w:rsidRPr="00B379BC">
        <w:rPr>
          <w:lang w:val="ro-RO"/>
        </w:rPr>
        <w:t>e</w:t>
      </w:r>
      <w:r w:rsidRPr="00B379BC">
        <w:rPr>
          <w:lang w:val="ro-RO"/>
        </w:rPr>
        <w:t xml:space="preserve"> către </w:t>
      </w:r>
      <w:r w:rsidR="005554F4" w:rsidRPr="00B379BC">
        <w:rPr>
          <w:lang w:val="ro-RO"/>
        </w:rPr>
        <w:t>OST</w:t>
      </w:r>
      <w:r w:rsidRPr="00B379BC">
        <w:rPr>
          <w:lang w:val="ro-RO"/>
        </w:rPr>
        <w:t xml:space="preserve"> în conformitate cu prevederile Capitolului </w:t>
      </w:r>
      <w:r w:rsidR="005971FC" w:rsidRPr="00B379BC">
        <w:rPr>
          <w:lang w:val="ro-RO"/>
        </w:rPr>
        <w:t>6</w:t>
      </w:r>
      <w:r w:rsidRPr="00B379BC">
        <w:rPr>
          <w:lang w:val="ro-RO"/>
        </w:rPr>
        <w:t xml:space="preserve"> </w:t>
      </w:r>
      <w:r w:rsidR="00E51EA9" w:rsidRPr="00B379BC">
        <w:rPr>
          <w:lang w:val="ro-RO"/>
        </w:rPr>
        <w:t>al prezentului Contract</w:t>
      </w:r>
      <w:r w:rsidR="009E7437" w:rsidRPr="00B379BC">
        <w:rPr>
          <w:lang w:val="ro-RO"/>
        </w:rPr>
        <w:t>,</w:t>
      </w:r>
      <w:r w:rsidR="00E51EA9" w:rsidRPr="00B379BC">
        <w:rPr>
          <w:lang w:val="ro-RO"/>
        </w:rPr>
        <w:t xml:space="preserve"> </w:t>
      </w:r>
      <w:r w:rsidRPr="00B379BC">
        <w:rPr>
          <w:lang w:val="ro-RO"/>
        </w:rPr>
        <w:t>pentru:</w:t>
      </w:r>
    </w:p>
    <w:p w14:paraId="4E19105E" w14:textId="3BCEBE60" w:rsidR="00D261F1" w:rsidRPr="00B379BC" w:rsidRDefault="00D261F1" w:rsidP="004125CD">
      <w:pPr>
        <w:pStyle w:val="af6"/>
        <w:numPr>
          <w:ilvl w:val="7"/>
          <w:numId w:val="39"/>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valoarea drepturilor de încasare pentru dezechilibrele produse în luna de </w:t>
      </w:r>
      <w:r w:rsidR="005C1E3C" w:rsidRPr="00B379BC">
        <w:rPr>
          <w:rFonts w:ascii="Times New Roman" w:eastAsia="Times New Roman" w:hAnsi="Times New Roman"/>
          <w:sz w:val="24"/>
          <w:szCs w:val="24"/>
          <w:lang w:val="ro-RO" w:eastAsia="ru-RU"/>
        </w:rPr>
        <w:t>livrare</w:t>
      </w:r>
      <w:r w:rsidRPr="00B379BC">
        <w:rPr>
          <w:rFonts w:ascii="Times New Roman" w:eastAsia="Times New Roman" w:hAnsi="Times New Roman"/>
          <w:sz w:val="24"/>
          <w:szCs w:val="24"/>
          <w:lang w:val="ro-RO" w:eastAsia="ru-RU"/>
        </w:rPr>
        <w:t xml:space="preserve">, determinate pentru luna respectivă conform </w:t>
      </w:r>
      <w:r w:rsidRPr="00B379BC">
        <w:rPr>
          <w:rFonts w:ascii="Times New Roman" w:eastAsia="Times New Roman" w:hAnsi="Times New Roman"/>
          <w:i/>
          <w:sz w:val="24"/>
          <w:szCs w:val="24"/>
          <w:u w:val="single"/>
          <w:lang w:val="ro-RO" w:eastAsia="ru-RU"/>
        </w:rPr>
        <w:t xml:space="preserve">Notei de decontare </w:t>
      </w:r>
      <w:r w:rsidR="009B47B0" w:rsidRPr="00B379BC">
        <w:rPr>
          <w:rFonts w:ascii="Times New Roman" w:eastAsia="Times New Roman" w:hAnsi="Times New Roman"/>
          <w:i/>
          <w:sz w:val="24"/>
          <w:szCs w:val="24"/>
          <w:u w:val="single"/>
          <w:lang w:val="ro-RO" w:eastAsia="ru-RU"/>
        </w:rPr>
        <w:t>lunar</w:t>
      </w:r>
      <w:r w:rsidR="009B47B0" w:rsidRPr="0043578B">
        <w:rPr>
          <w:rFonts w:ascii="Times New Roman" w:eastAsia="Times New Roman" w:hAnsi="Times New Roman"/>
          <w:i/>
          <w:sz w:val="24"/>
          <w:szCs w:val="24"/>
          <w:u w:val="single"/>
          <w:lang w:val="ro-RO" w:eastAsia="ru-RU"/>
        </w:rPr>
        <w:t>ă</w:t>
      </w:r>
      <w:r w:rsidR="009B47B0" w:rsidRPr="00B379BC">
        <w:rPr>
          <w:rFonts w:ascii="Times New Roman" w:eastAsia="Times New Roman" w:hAnsi="Times New Roman"/>
          <w:i/>
          <w:sz w:val="24"/>
          <w:szCs w:val="24"/>
          <w:u w:val="single"/>
          <w:lang w:val="ro-RO" w:eastAsia="ru-RU"/>
        </w:rPr>
        <w:t xml:space="preserve"> </w:t>
      </w:r>
      <w:r w:rsidRPr="00B379BC">
        <w:rPr>
          <w:rFonts w:ascii="Times New Roman" w:eastAsia="Times New Roman" w:hAnsi="Times New Roman"/>
          <w:i/>
          <w:sz w:val="24"/>
          <w:szCs w:val="24"/>
          <w:u w:val="single"/>
          <w:lang w:val="ro-RO" w:eastAsia="ru-RU"/>
        </w:rPr>
        <w:t xml:space="preserve"> PRE</w:t>
      </w:r>
      <w:r w:rsidRPr="00B379BC">
        <w:rPr>
          <w:rFonts w:ascii="Times New Roman" w:eastAsia="Times New Roman" w:hAnsi="Times New Roman"/>
          <w:sz w:val="24"/>
          <w:szCs w:val="24"/>
          <w:lang w:val="ro-RO" w:eastAsia="ru-RU"/>
        </w:rPr>
        <w:t>, emis</w:t>
      </w:r>
      <w:r w:rsidR="0042488F" w:rsidRPr="00B379BC">
        <w:rPr>
          <w:rFonts w:ascii="Times New Roman" w:eastAsia="Times New Roman" w:hAnsi="Times New Roman"/>
          <w:sz w:val="24"/>
          <w:szCs w:val="24"/>
          <w:lang w:val="ro-RO" w:eastAsia="ru-RU"/>
        </w:rPr>
        <w:t>e</w:t>
      </w:r>
      <w:r w:rsidRPr="00B379BC">
        <w:rPr>
          <w:rFonts w:ascii="Times New Roman" w:eastAsia="Times New Roman" w:hAnsi="Times New Roman"/>
          <w:sz w:val="24"/>
          <w:szCs w:val="24"/>
          <w:lang w:val="ro-RO" w:eastAsia="ru-RU"/>
        </w:rPr>
        <w:t xml:space="preserve"> de OST;</w:t>
      </w:r>
    </w:p>
    <w:p w14:paraId="3295CC81" w14:textId="563754C8" w:rsidR="00D261F1" w:rsidRPr="00B379BC" w:rsidRDefault="00A000A5" w:rsidP="004125CD">
      <w:pPr>
        <w:pStyle w:val="af6"/>
        <w:numPr>
          <w:ilvl w:val="7"/>
          <w:numId w:val="39"/>
        </w:numPr>
        <w:tabs>
          <w:tab w:val="clear" w:pos="1440"/>
          <w:tab w:val="num" w:pos="709"/>
        </w:tabs>
        <w:spacing w:after="0" w:line="276" w:lineRule="auto"/>
        <w:ind w:left="709" w:hanging="283"/>
        <w:jc w:val="both"/>
        <w:rPr>
          <w:rFonts w:ascii="Times New Roman" w:hAnsi="Times New Roman"/>
          <w:sz w:val="24"/>
          <w:szCs w:val="24"/>
          <w:lang w:val="ro-RO"/>
        </w:rPr>
      </w:pPr>
      <w:r w:rsidRPr="00B379BC">
        <w:rPr>
          <w:rFonts w:ascii="Times New Roman" w:hAnsi="Times New Roman"/>
          <w:sz w:val="24"/>
          <w:szCs w:val="24"/>
          <w:lang w:val="ro-RO"/>
        </w:rPr>
        <w:t>veniturile suplimentare provenite din echilibrarea sistemului, repartizate către PRE în luna de livrare conform prevederilor RPEE</w:t>
      </w:r>
      <w:r w:rsidR="00BC10F9" w:rsidRPr="00B379BC">
        <w:rPr>
          <w:rFonts w:ascii="Times New Roman" w:eastAsia="Times New Roman" w:hAnsi="Times New Roman"/>
          <w:sz w:val="24"/>
          <w:szCs w:val="24"/>
          <w:lang w:val="ro-RO" w:eastAsia="ru-RU"/>
        </w:rPr>
        <w:t xml:space="preserve"> și Clauzelor și condițiilor pentru PRE</w:t>
      </w:r>
      <w:r w:rsidR="00D261F1" w:rsidRPr="00B379BC">
        <w:rPr>
          <w:rFonts w:ascii="Times New Roman" w:hAnsi="Times New Roman"/>
          <w:sz w:val="24"/>
          <w:szCs w:val="24"/>
          <w:lang w:val="ro-RO"/>
        </w:rPr>
        <w:t>.</w:t>
      </w:r>
    </w:p>
    <w:p w14:paraId="37D33473" w14:textId="475E465B" w:rsidR="005971FC" w:rsidRDefault="005971FC" w:rsidP="005971FC">
      <w:pPr>
        <w:spacing w:before="60"/>
        <w:ind w:left="709"/>
        <w:jc w:val="both"/>
        <w:rPr>
          <w:lang w:val="ro-RO"/>
        </w:rPr>
      </w:pPr>
    </w:p>
    <w:p w14:paraId="06BDE1E9" w14:textId="77777777" w:rsidR="004125CD" w:rsidRPr="00B379BC" w:rsidRDefault="004125CD" w:rsidP="005971FC">
      <w:pPr>
        <w:spacing w:before="60"/>
        <w:ind w:left="709"/>
        <w:jc w:val="both"/>
        <w:rPr>
          <w:lang w:val="ro-RO"/>
        </w:rPr>
      </w:pPr>
    </w:p>
    <w:p w14:paraId="3C8FF379" w14:textId="77777777" w:rsidR="00D261F1" w:rsidRPr="00B379BC" w:rsidRDefault="00D261F1" w:rsidP="00D261F1">
      <w:pPr>
        <w:numPr>
          <w:ilvl w:val="0"/>
          <w:numId w:val="2"/>
        </w:numPr>
        <w:jc w:val="center"/>
        <w:rPr>
          <w:b/>
          <w:lang w:val="ro-RO"/>
        </w:rPr>
      </w:pPr>
      <w:proofErr w:type="spellStart"/>
      <w:r w:rsidRPr="00B379BC">
        <w:rPr>
          <w:b/>
          <w:lang w:val="ro-RO"/>
        </w:rPr>
        <w:t>Obligaţiile</w:t>
      </w:r>
      <w:proofErr w:type="spellEnd"/>
      <w:r w:rsidRPr="00B379BC">
        <w:rPr>
          <w:b/>
          <w:lang w:val="ro-RO"/>
        </w:rPr>
        <w:t xml:space="preserve"> OST</w:t>
      </w:r>
    </w:p>
    <w:p w14:paraId="797C3EAC" w14:textId="77777777" w:rsidR="005C1E3C" w:rsidRPr="00B379BC" w:rsidRDefault="005C1E3C" w:rsidP="005C1E3C">
      <w:pPr>
        <w:numPr>
          <w:ilvl w:val="1"/>
          <w:numId w:val="2"/>
        </w:numPr>
        <w:spacing w:before="60"/>
        <w:ind w:left="709" w:hanging="709"/>
        <w:jc w:val="both"/>
        <w:rPr>
          <w:u w:val="single"/>
          <w:lang w:val="ro-RO"/>
        </w:rPr>
      </w:pPr>
      <w:bookmarkStart w:id="4" w:name="_Toc90967058"/>
      <w:r w:rsidRPr="00B379BC">
        <w:rPr>
          <w:u w:val="single"/>
          <w:lang w:val="ro-RO"/>
        </w:rPr>
        <w:t>Înregistrarea</w:t>
      </w:r>
      <w:bookmarkEnd w:id="4"/>
    </w:p>
    <w:p w14:paraId="2E7D44E5" w14:textId="72DFBB9A" w:rsidR="005C1E3C" w:rsidRPr="00B379BC" w:rsidRDefault="005C1E3C" w:rsidP="005971FC">
      <w:pPr>
        <w:numPr>
          <w:ilvl w:val="2"/>
          <w:numId w:val="2"/>
        </w:numPr>
        <w:spacing w:before="60"/>
        <w:ind w:left="709" w:hanging="709"/>
        <w:jc w:val="both"/>
        <w:rPr>
          <w:lang w:val="ro-RO"/>
        </w:rPr>
      </w:pPr>
      <w:r w:rsidRPr="00B379BC">
        <w:rPr>
          <w:lang w:val="ro-RO"/>
        </w:rPr>
        <w:t>OST este obligat să înregistreze PRE în Registrul pentru evidența PRE conform prevederilor RPEE</w:t>
      </w:r>
      <w:r w:rsidR="00BC10F9" w:rsidRPr="00B379BC">
        <w:rPr>
          <w:lang w:val="ro-RO"/>
        </w:rPr>
        <w:t>,</w:t>
      </w:r>
      <w:r w:rsidRPr="00B379BC">
        <w:rPr>
          <w:lang w:val="ro-RO"/>
        </w:rPr>
        <w:t xml:space="preserve"> </w:t>
      </w:r>
      <w:r w:rsidR="004116EC" w:rsidRPr="00B379BC">
        <w:rPr>
          <w:lang w:val="ro-RO"/>
        </w:rPr>
        <w:t xml:space="preserve">ale </w:t>
      </w:r>
      <w:r w:rsidR="00BC10F9" w:rsidRPr="00B379BC">
        <w:rPr>
          <w:lang w:val="ro-RO"/>
        </w:rPr>
        <w:t xml:space="preserve">Clauzelor și condițiilor pentru PRE </w:t>
      </w:r>
      <w:r w:rsidRPr="00B379BC">
        <w:rPr>
          <w:lang w:val="ro-RO"/>
        </w:rPr>
        <w:t xml:space="preserve">și </w:t>
      </w:r>
      <w:r w:rsidR="004116EC" w:rsidRPr="00B379BC">
        <w:rPr>
          <w:lang w:val="ro-RO"/>
        </w:rPr>
        <w:t xml:space="preserve">ale </w:t>
      </w:r>
      <w:r w:rsidR="00BC10F9" w:rsidRPr="00B379BC">
        <w:rPr>
          <w:lang w:val="ro-RO"/>
        </w:rPr>
        <w:t xml:space="preserve">PO </w:t>
      </w:r>
      <w:r w:rsidRPr="0043578B">
        <w:rPr>
          <w:lang w:val="ro-RO"/>
        </w:rPr>
        <w:t>Cerințe PRE</w:t>
      </w:r>
      <w:r w:rsidRPr="00B379BC">
        <w:rPr>
          <w:lang w:val="ro-RO"/>
        </w:rPr>
        <w:t>.</w:t>
      </w:r>
    </w:p>
    <w:p w14:paraId="16C8DB23" w14:textId="77777777" w:rsidR="005C1E3C" w:rsidRPr="00B379BC" w:rsidRDefault="005C1E3C" w:rsidP="005971FC">
      <w:pPr>
        <w:numPr>
          <w:ilvl w:val="1"/>
          <w:numId w:val="2"/>
        </w:numPr>
        <w:spacing w:before="60"/>
        <w:ind w:left="709" w:hanging="709"/>
        <w:jc w:val="both"/>
        <w:rPr>
          <w:u w:val="single"/>
          <w:lang w:val="ro-RO"/>
        </w:rPr>
      </w:pPr>
      <w:bookmarkStart w:id="5" w:name="_Toc90967059"/>
      <w:r w:rsidRPr="00B379BC">
        <w:rPr>
          <w:u w:val="single"/>
          <w:lang w:val="ro-RO"/>
        </w:rPr>
        <w:t>Tratarea dezechilibrului</w:t>
      </w:r>
      <w:bookmarkEnd w:id="5"/>
      <w:r w:rsidRPr="00B379BC">
        <w:rPr>
          <w:u w:val="single"/>
          <w:lang w:val="ro-RO"/>
        </w:rPr>
        <w:t xml:space="preserve"> PRE</w:t>
      </w:r>
    </w:p>
    <w:p w14:paraId="328B8E4E" w14:textId="2A5C456D" w:rsidR="00C57CFD" w:rsidRPr="00B379BC" w:rsidRDefault="005C1E3C" w:rsidP="005971FC">
      <w:pPr>
        <w:numPr>
          <w:ilvl w:val="2"/>
          <w:numId w:val="2"/>
        </w:numPr>
        <w:spacing w:before="60"/>
        <w:ind w:left="709" w:hanging="709"/>
        <w:jc w:val="both"/>
        <w:rPr>
          <w:lang w:val="ro-RO"/>
        </w:rPr>
      </w:pPr>
      <w:r w:rsidRPr="00B379BC">
        <w:rPr>
          <w:lang w:val="ro-RO"/>
        </w:rPr>
        <w:t xml:space="preserve">OST compensează pe </w:t>
      </w:r>
      <w:proofErr w:type="spellStart"/>
      <w:r w:rsidRPr="00B379BC">
        <w:rPr>
          <w:lang w:val="ro-RO"/>
        </w:rPr>
        <w:t>piaţa</w:t>
      </w:r>
      <w:proofErr w:type="spellEnd"/>
      <w:r w:rsidRPr="00B379BC">
        <w:rPr>
          <w:lang w:val="ro-RO"/>
        </w:rPr>
        <w:t xml:space="preserve"> de echilibrare</w:t>
      </w:r>
      <w:r w:rsidR="00C34086" w:rsidRPr="00B379BC">
        <w:rPr>
          <w:lang w:val="ro-RO"/>
        </w:rPr>
        <w:t>,</w:t>
      </w:r>
      <w:r w:rsidRPr="00B379BC">
        <w:rPr>
          <w:lang w:val="ro-RO"/>
        </w:rPr>
        <w:t xml:space="preserve"> dezechilibrele sistemului pentru fiecare interval de dispecerizare</w:t>
      </w:r>
      <w:r w:rsidR="00DE35FA" w:rsidRPr="00B379BC">
        <w:rPr>
          <w:lang w:val="ro-RO"/>
        </w:rPr>
        <w:t xml:space="preserve"> / interval de echilibrare</w:t>
      </w:r>
      <w:r w:rsidRPr="00B379BC">
        <w:rPr>
          <w:lang w:val="ro-RO"/>
        </w:rPr>
        <w:t>, în conformitate cu prevederile RPEE</w:t>
      </w:r>
      <w:r w:rsidR="00DE35FA" w:rsidRPr="00B379BC">
        <w:rPr>
          <w:lang w:val="ro-RO"/>
        </w:rPr>
        <w:t>,</w:t>
      </w:r>
      <w:r w:rsidRPr="00B379BC">
        <w:rPr>
          <w:lang w:val="ro-RO"/>
        </w:rPr>
        <w:t xml:space="preserve"> </w:t>
      </w:r>
      <w:r w:rsidR="00DE35FA" w:rsidRPr="00B379BC">
        <w:rPr>
          <w:lang w:val="ro-RO"/>
        </w:rPr>
        <w:t>Clauzel</w:t>
      </w:r>
      <w:r w:rsidR="00196887" w:rsidRPr="00B379BC">
        <w:rPr>
          <w:lang w:val="ro-RO"/>
        </w:rPr>
        <w:t>e</w:t>
      </w:r>
      <w:r w:rsidR="00DE35FA" w:rsidRPr="00B379BC">
        <w:rPr>
          <w:lang w:val="ro-RO"/>
        </w:rPr>
        <w:t xml:space="preserve"> și condițiil</w:t>
      </w:r>
      <w:r w:rsidR="00196887" w:rsidRPr="00B379BC">
        <w:rPr>
          <w:lang w:val="ro-RO"/>
        </w:rPr>
        <w:t>e</w:t>
      </w:r>
      <w:r w:rsidR="00DE35FA" w:rsidRPr="00B379BC">
        <w:rPr>
          <w:lang w:val="ro-RO"/>
        </w:rPr>
        <w:t xml:space="preserve"> pentru PRE, Clauzel</w:t>
      </w:r>
      <w:r w:rsidR="00196887" w:rsidRPr="00B379BC">
        <w:rPr>
          <w:lang w:val="ro-RO"/>
        </w:rPr>
        <w:t>e</w:t>
      </w:r>
      <w:r w:rsidR="00DE35FA" w:rsidRPr="00B379BC">
        <w:rPr>
          <w:lang w:val="ro-RO"/>
        </w:rPr>
        <w:t xml:space="preserve"> și condițiil</w:t>
      </w:r>
      <w:r w:rsidR="00196887" w:rsidRPr="00B379BC">
        <w:rPr>
          <w:lang w:val="ro-RO"/>
        </w:rPr>
        <w:t>e</w:t>
      </w:r>
      <w:r w:rsidR="00DE35FA" w:rsidRPr="00B379BC">
        <w:rPr>
          <w:lang w:val="ro-RO"/>
        </w:rPr>
        <w:t xml:space="preserve"> pentru FSE și proceduril</w:t>
      </w:r>
      <w:r w:rsidR="00196887" w:rsidRPr="00B379BC">
        <w:rPr>
          <w:lang w:val="ro-RO"/>
        </w:rPr>
        <w:t>e</w:t>
      </w:r>
      <w:r w:rsidR="00DE35FA" w:rsidRPr="00B379BC">
        <w:rPr>
          <w:lang w:val="ro-RO"/>
        </w:rPr>
        <w:t xml:space="preserve"> elaborate de OST</w:t>
      </w:r>
      <w:r w:rsidRPr="00B379BC">
        <w:rPr>
          <w:lang w:val="ro-RO"/>
        </w:rPr>
        <w:t>.</w:t>
      </w:r>
    </w:p>
    <w:p w14:paraId="3E6F8C37" w14:textId="014C71AF" w:rsidR="008C44C8" w:rsidRDefault="005C1E3C" w:rsidP="005971FC">
      <w:pPr>
        <w:numPr>
          <w:ilvl w:val="2"/>
          <w:numId w:val="2"/>
        </w:numPr>
        <w:spacing w:before="60"/>
        <w:ind w:left="709" w:hanging="709"/>
        <w:jc w:val="both"/>
        <w:rPr>
          <w:lang w:val="ro-RO"/>
        </w:rPr>
      </w:pPr>
      <w:r w:rsidRPr="00B379BC">
        <w:rPr>
          <w:lang w:val="ro-RO"/>
        </w:rPr>
        <w:t xml:space="preserve">Orice dezechilibru al PRE înregistrat </w:t>
      </w:r>
      <w:r w:rsidR="00C34086" w:rsidRPr="00B379BC">
        <w:rPr>
          <w:lang w:val="ro-RO"/>
        </w:rPr>
        <w:t xml:space="preserve">în </w:t>
      </w:r>
      <w:r w:rsidRPr="00B379BC">
        <w:rPr>
          <w:lang w:val="ro-RO"/>
        </w:rPr>
        <w:t xml:space="preserve">perioada unui interval de dispecerizare va face obiectul decontării în conformitate cu prevederile </w:t>
      </w:r>
      <w:r w:rsidR="00533B1C" w:rsidRPr="00B379BC">
        <w:rPr>
          <w:lang w:val="ro-RO"/>
        </w:rPr>
        <w:t>RPEE</w:t>
      </w:r>
      <w:r w:rsidR="00DE35FA" w:rsidRPr="00B379BC">
        <w:rPr>
          <w:lang w:val="ro-RO"/>
        </w:rPr>
        <w:t>, Clauzel</w:t>
      </w:r>
      <w:r w:rsidR="00196887" w:rsidRPr="00B379BC">
        <w:rPr>
          <w:lang w:val="ro-RO"/>
        </w:rPr>
        <w:t>e</w:t>
      </w:r>
      <w:r w:rsidR="00DE35FA" w:rsidRPr="00B379BC">
        <w:rPr>
          <w:lang w:val="ro-RO"/>
        </w:rPr>
        <w:t xml:space="preserve"> și condițiil</w:t>
      </w:r>
      <w:r w:rsidR="00196887" w:rsidRPr="00B379BC">
        <w:rPr>
          <w:lang w:val="ro-RO"/>
        </w:rPr>
        <w:t>e</w:t>
      </w:r>
      <w:r w:rsidR="00DE35FA" w:rsidRPr="00B379BC">
        <w:rPr>
          <w:lang w:val="ro-RO"/>
        </w:rPr>
        <w:t xml:space="preserve"> pentru PRE</w:t>
      </w:r>
      <w:r w:rsidR="00533B1C" w:rsidRPr="00B379BC">
        <w:rPr>
          <w:lang w:val="ro-RO"/>
        </w:rPr>
        <w:t xml:space="preserve"> </w:t>
      </w:r>
      <w:r w:rsidRPr="00B379BC">
        <w:rPr>
          <w:lang w:val="ro-RO"/>
        </w:rPr>
        <w:t>şi prezent</w:t>
      </w:r>
      <w:r w:rsidR="00533B1C" w:rsidRPr="00B379BC">
        <w:rPr>
          <w:lang w:val="ro-RO"/>
        </w:rPr>
        <w:t>ul</w:t>
      </w:r>
      <w:r w:rsidRPr="00B379BC">
        <w:rPr>
          <w:lang w:val="ro-RO"/>
        </w:rPr>
        <w:t xml:space="preserve"> </w:t>
      </w:r>
      <w:r w:rsidR="00533B1C" w:rsidRPr="00B379BC">
        <w:rPr>
          <w:lang w:val="ro-RO"/>
        </w:rPr>
        <w:t>Contract</w:t>
      </w:r>
      <w:r w:rsidRPr="00B379BC">
        <w:rPr>
          <w:lang w:val="ro-RO"/>
        </w:rPr>
        <w:t>.</w:t>
      </w:r>
    </w:p>
    <w:p w14:paraId="6CB203A3" w14:textId="77777777" w:rsidR="008C44C8" w:rsidRDefault="008C44C8">
      <w:pPr>
        <w:rPr>
          <w:lang w:val="ro-RO"/>
        </w:rPr>
      </w:pPr>
      <w:r>
        <w:rPr>
          <w:lang w:val="ro-RO"/>
        </w:rPr>
        <w:br w:type="page"/>
      </w:r>
    </w:p>
    <w:p w14:paraId="5862DD0A" w14:textId="2A96D00B" w:rsidR="00533B1C" w:rsidRPr="00B379BC" w:rsidRDefault="00533B1C" w:rsidP="005971FC">
      <w:pPr>
        <w:numPr>
          <w:ilvl w:val="1"/>
          <w:numId w:val="2"/>
        </w:numPr>
        <w:spacing w:before="60"/>
        <w:ind w:left="709" w:hanging="709"/>
        <w:jc w:val="both"/>
        <w:rPr>
          <w:u w:val="single"/>
          <w:lang w:val="ro-RO"/>
        </w:rPr>
      </w:pPr>
      <w:bookmarkStart w:id="6" w:name="_Toc90967060"/>
      <w:r w:rsidRPr="00B379BC">
        <w:rPr>
          <w:u w:val="single"/>
          <w:lang w:val="ro-RO"/>
        </w:rPr>
        <w:lastRenderedPageBreak/>
        <w:t>Programare</w:t>
      </w:r>
      <w:r w:rsidR="00C34086" w:rsidRPr="00B379BC">
        <w:rPr>
          <w:u w:val="single"/>
          <w:lang w:val="ro-RO"/>
        </w:rPr>
        <w:t>a</w:t>
      </w:r>
      <w:r w:rsidRPr="00B379BC">
        <w:rPr>
          <w:u w:val="single"/>
          <w:lang w:val="ro-RO"/>
        </w:rPr>
        <w:t>, calcule</w:t>
      </w:r>
      <w:r w:rsidR="00C34086" w:rsidRPr="00B379BC">
        <w:rPr>
          <w:u w:val="single"/>
          <w:lang w:val="ro-RO"/>
        </w:rPr>
        <w:t>le</w:t>
      </w:r>
      <w:r w:rsidRPr="00B379BC">
        <w:rPr>
          <w:u w:val="single"/>
          <w:lang w:val="ro-RO"/>
        </w:rPr>
        <w:t xml:space="preserve"> cantitative pentru decontare</w:t>
      </w:r>
      <w:bookmarkEnd w:id="6"/>
      <w:r w:rsidRPr="00B379BC">
        <w:rPr>
          <w:u w:val="single"/>
          <w:lang w:val="ro-RO"/>
        </w:rPr>
        <w:t xml:space="preserve"> și schimb</w:t>
      </w:r>
      <w:r w:rsidR="00C34086" w:rsidRPr="00B379BC">
        <w:rPr>
          <w:u w:val="single"/>
          <w:lang w:val="ro-RO"/>
        </w:rPr>
        <w:t>ul</w:t>
      </w:r>
      <w:r w:rsidRPr="00B379BC">
        <w:rPr>
          <w:u w:val="single"/>
          <w:lang w:val="ro-RO"/>
        </w:rPr>
        <w:t xml:space="preserve"> de informații</w:t>
      </w:r>
    </w:p>
    <w:p w14:paraId="63C6B846" w14:textId="4DC3AB32" w:rsidR="00533B1C" w:rsidRPr="00B379BC" w:rsidRDefault="00533B1C" w:rsidP="005971FC">
      <w:pPr>
        <w:numPr>
          <w:ilvl w:val="2"/>
          <w:numId w:val="2"/>
        </w:numPr>
        <w:spacing w:before="60"/>
        <w:ind w:left="709" w:hanging="709"/>
        <w:jc w:val="both"/>
        <w:rPr>
          <w:lang w:val="ro-RO"/>
        </w:rPr>
      </w:pPr>
      <w:r w:rsidRPr="00B379BC">
        <w:rPr>
          <w:lang w:val="ro-RO"/>
        </w:rPr>
        <w:t xml:space="preserve">OST verifică şi validează NF primite de la PRE </w:t>
      </w:r>
      <w:r w:rsidR="00575A8B" w:rsidRPr="00B379BC">
        <w:rPr>
          <w:lang w:val="ro-RO"/>
        </w:rPr>
        <w:t xml:space="preserve">și </w:t>
      </w:r>
      <w:r w:rsidR="00637066" w:rsidRPr="00B379BC">
        <w:rPr>
          <w:lang w:val="ro-RO"/>
        </w:rPr>
        <w:t xml:space="preserve">pune la dispoziție valorile aprobate către PRE </w:t>
      </w:r>
      <w:r w:rsidRPr="00B379BC">
        <w:rPr>
          <w:lang w:val="ro-RO"/>
        </w:rPr>
        <w:t>în conformitate cu prevederile RPEE</w:t>
      </w:r>
      <w:r w:rsidR="00DE35FA" w:rsidRPr="00B379BC">
        <w:rPr>
          <w:lang w:val="ro-RO"/>
        </w:rPr>
        <w:t>, Clauzel</w:t>
      </w:r>
      <w:r w:rsidR="00196887" w:rsidRPr="00B379BC">
        <w:rPr>
          <w:lang w:val="ro-RO"/>
        </w:rPr>
        <w:t>e</w:t>
      </w:r>
      <w:r w:rsidR="00DE35FA" w:rsidRPr="00B379BC">
        <w:rPr>
          <w:lang w:val="ro-RO"/>
        </w:rPr>
        <w:t xml:space="preserve"> și condițiil</w:t>
      </w:r>
      <w:r w:rsidR="00196887" w:rsidRPr="00B379BC">
        <w:rPr>
          <w:lang w:val="ro-RO"/>
        </w:rPr>
        <w:t>e</w:t>
      </w:r>
      <w:r w:rsidR="00DE35FA" w:rsidRPr="00B379BC">
        <w:rPr>
          <w:lang w:val="ro-RO"/>
        </w:rPr>
        <w:t xml:space="preserve"> pentru PRE</w:t>
      </w:r>
      <w:r w:rsidRPr="00B379BC">
        <w:rPr>
          <w:lang w:val="ro-RO"/>
        </w:rPr>
        <w:t xml:space="preserve"> și </w:t>
      </w:r>
      <w:r w:rsidR="00DE35FA" w:rsidRPr="00B379BC">
        <w:rPr>
          <w:lang w:val="ro-RO"/>
        </w:rPr>
        <w:t>proceduril</w:t>
      </w:r>
      <w:r w:rsidR="00196887" w:rsidRPr="00B379BC">
        <w:rPr>
          <w:lang w:val="ro-RO"/>
        </w:rPr>
        <w:t>e</w:t>
      </w:r>
      <w:r w:rsidR="00DE35FA" w:rsidRPr="00B379BC">
        <w:rPr>
          <w:lang w:val="ro-RO"/>
        </w:rPr>
        <w:t xml:space="preserve"> elaborate de OST</w:t>
      </w:r>
      <w:r w:rsidRPr="00B379BC">
        <w:rPr>
          <w:lang w:val="ro-RO"/>
        </w:rPr>
        <w:t>.</w:t>
      </w:r>
    </w:p>
    <w:p w14:paraId="599847FE" w14:textId="668B78E0" w:rsidR="00533B1C" w:rsidRPr="00B379BC" w:rsidRDefault="005C61B2" w:rsidP="005971FC">
      <w:pPr>
        <w:numPr>
          <w:ilvl w:val="2"/>
          <w:numId w:val="2"/>
        </w:numPr>
        <w:spacing w:before="60"/>
        <w:ind w:left="709" w:hanging="709"/>
        <w:jc w:val="both"/>
        <w:rPr>
          <w:lang w:val="ro-RO"/>
        </w:rPr>
      </w:pPr>
      <w:r w:rsidRPr="00B379BC">
        <w:rPr>
          <w:lang w:val="ro-RO"/>
        </w:rPr>
        <w:t>OST</w:t>
      </w:r>
      <w:r w:rsidR="00533B1C" w:rsidRPr="00B379BC">
        <w:rPr>
          <w:lang w:val="ro-RO"/>
        </w:rPr>
        <w:t xml:space="preserve"> transmite </w:t>
      </w:r>
      <w:r w:rsidRPr="00B379BC">
        <w:rPr>
          <w:lang w:val="ro-RO"/>
        </w:rPr>
        <w:t xml:space="preserve">PRE </w:t>
      </w:r>
      <w:r w:rsidR="00533B1C" w:rsidRPr="00B379BC">
        <w:rPr>
          <w:lang w:val="ro-RO"/>
        </w:rPr>
        <w:t xml:space="preserve">valorile măsurate însumate ale producției și consumului pentru fiecare interval de </w:t>
      </w:r>
      <w:r w:rsidRPr="00B379BC">
        <w:rPr>
          <w:lang w:val="ro-RO"/>
        </w:rPr>
        <w:t xml:space="preserve">dispecerizare </w:t>
      </w:r>
      <w:r w:rsidR="00533B1C" w:rsidRPr="00B379BC">
        <w:rPr>
          <w:lang w:val="ro-RO"/>
        </w:rPr>
        <w:t xml:space="preserve">a lunii de livrare, schimburile </w:t>
      </w:r>
      <w:r w:rsidRPr="00B379BC">
        <w:rPr>
          <w:lang w:val="ro-RO"/>
        </w:rPr>
        <w:t xml:space="preserve">de energie electrică </w:t>
      </w:r>
      <w:r w:rsidR="00533B1C" w:rsidRPr="00B379BC">
        <w:rPr>
          <w:lang w:val="ro-RO"/>
        </w:rPr>
        <w:t xml:space="preserve">cu alte </w:t>
      </w:r>
      <w:r w:rsidRPr="00B379BC">
        <w:rPr>
          <w:lang w:val="ro-RO"/>
        </w:rPr>
        <w:t xml:space="preserve">PRE, </w:t>
      </w:r>
      <w:r w:rsidR="00533B1C" w:rsidRPr="00B379BC">
        <w:rPr>
          <w:lang w:val="ro-RO"/>
        </w:rPr>
        <w:t>import și export.</w:t>
      </w:r>
    </w:p>
    <w:p w14:paraId="420ED110" w14:textId="77777777" w:rsidR="005C61B2" w:rsidRPr="00B379BC" w:rsidRDefault="005C61B2" w:rsidP="005971FC">
      <w:pPr>
        <w:numPr>
          <w:ilvl w:val="1"/>
          <w:numId w:val="2"/>
        </w:numPr>
        <w:spacing w:before="60"/>
        <w:ind w:left="709" w:hanging="709"/>
        <w:jc w:val="both"/>
        <w:rPr>
          <w:u w:val="single"/>
          <w:lang w:val="ro-RO"/>
        </w:rPr>
      </w:pPr>
      <w:r w:rsidRPr="00B379BC">
        <w:rPr>
          <w:u w:val="single"/>
          <w:lang w:val="ro-RO"/>
        </w:rPr>
        <w:t>Plata facturilor</w:t>
      </w:r>
    </w:p>
    <w:p w14:paraId="4D771AF8" w14:textId="095C2EEF" w:rsidR="005C61B2" w:rsidRPr="00B379BC" w:rsidRDefault="005C61B2" w:rsidP="005971FC">
      <w:pPr>
        <w:numPr>
          <w:ilvl w:val="2"/>
          <w:numId w:val="2"/>
        </w:numPr>
        <w:spacing w:before="60"/>
        <w:ind w:left="709" w:hanging="709"/>
        <w:jc w:val="both"/>
        <w:rPr>
          <w:lang w:val="ro-RO"/>
        </w:rPr>
      </w:pPr>
      <w:r w:rsidRPr="00B379BC">
        <w:rPr>
          <w:lang w:val="ro-RO"/>
        </w:rPr>
        <w:t xml:space="preserve">OST are </w:t>
      </w:r>
      <w:proofErr w:type="spellStart"/>
      <w:r w:rsidRPr="00B379BC">
        <w:rPr>
          <w:lang w:val="ro-RO"/>
        </w:rPr>
        <w:t>obligaţia</w:t>
      </w:r>
      <w:proofErr w:type="spellEnd"/>
      <w:r w:rsidRPr="00B379BC">
        <w:rPr>
          <w:lang w:val="ro-RO"/>
        </w:rPr>
        <w:t xml:space="preserve"> de a achita integral şi la termen facturile emise de PRE în conformitate cu prevederile Capitolului </w:t>
      </w:r>
      <w:r w:rsidR="005971FC" w:rsidRPr="00B379BC">
        <w:rPr>
          <w:lang w:val="ro-RO"/>
        </w:rPr>
        <w:t>6</w:t>
      </w:r>
      <w:r w:rsidRPr="00B379BC">
        <w:rPr>
          <w:lang w:val="ro-RO"/>
        </w:rPr>
        <w:t xml:space="preserve"> al prezentului Contract</w:t>
      </w:r>
      <w:r w:rsidR="00C34086" w:rsidRPr="00B379BC">
        <w:rPr>
          <w:lang w:val="ro-RO"/>
        </w:rPr>
        <w:t>,</w:t>
      </w:r>
      <w:r w:rsidRPr="00B379BC">
        <w:rPr>
          <w:lang w:val="ro-RO"/>
        </w:rPr>
        <w:t xml:space="preserve"> pentru:</w:t>
      </w:r>
    </w:p>
    <w:p w14:paraId="6D5272DC" w14:textId="6D886597" w:rsidR="005C61B2" w:rsidRPr="00B379BC" w:rsidRDefault="005C61B2" w:rsidP="004125CD">
      <w:pPr>
        <w:pStyle w:val="af6"/>
        <w:numPr>
          <w:ilvl w:val="7"/>
          <w:numId w:val="27"/>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valoarea drepturilor de încasare ale PRE pentru dezechilibrele produse în luna de livrare, determinate pentru luna respectivă conform </w:t>
      </w:r>
      <w:r w:rsidRPr="00B379BC">
        <w:rPr>
          <w:rFonts w:ascii="Times New Roman" w:eastAsia="Times New Roman" w:hAnsi="Times New Roman"/>
          <w:i/>
          <w:sz w:val="24"/>
          <w:szCs w:val="24"/>
          <w:u w:val="single"/>
          <w:lang w:val="ro-RO" w:eastAsia="ru-RU"/>
        </w:rPr>
        <w:t xml:space="preserve">Notei de decontare </w:t>
      </w:r>
      <w:r w:rsidR="00196887" w:rsidRPr="00B379BC">
        <w:rPr>
          <w:rFonts w:ascii="Times New Roman" w:eastAsia="Times New Roman" w:hAnsi="Times New Roman"/>
          <w:i/>
          <w:sz w:val="24"/>
          <w:szCs w:val="24"/>
          <w:u w:val="single"/>
          <w:lang w:val="ro-RO" w:eastAsia="ru-RU"/>
        </w:rPr>
        <w:t xml:space="preserve">lunară </w:t>
      </w:r>
      <w:r w:rsidRPr="00B379BC">
        <w:rPr>
          <w:rFonts w:ascii="Times New Roman" w:eastAsia="Times New Roman" w:hAnsi="Times New Roman"/>
          <w:i/>
          <w:sz w:val="24"/>
          <w:szCs w:val="24"/>
          <w:u w:val="single"/>
          <w:lang w:val="ro-RO" w:eastAsia="ru-RU"/>
        </w:rPr>
        <w:t>PRE</w:t>
      </w:r>
      <w:r w:rsidRPr="00B379BC">
        <w:rPr>
          <w:rFonts w:ascii="Times New Roman" w:eastAsia="Times New Roman" w:hAnsi="Times New Roman"/>
          <w:sz w:val="24"/>
          <w:szCs w:val="24"/>
          <w:lang w:val="ro-RO" w:eastAsia="ru-RU"/>
        </w:rPr>
        <w:t>, emis</w:t>
      </w:r>
      <w:r w:rsidR="0042488F" w:rsidRPr="00B379BC">
        <w:rPr>
          <w:rFonts w:ascii="Times New Roman" w:eastAsia="Times New Roman" w:hAnsi="Times New Roman"/>
          <w:sz w:val="24"/>
          <w:szCs w:val="24"/>
          <w:lang w:val="ro-RO" w:eastAsia="ru-RU"/>
        </w:rPr>
        <w:t>e</w:t>
      </w:r>
      <w:r w:rsidRPr="00B379BC">
        <w:rPr>
          <w:rFonts w:ascii="Times New Roman" w:eastAsia="Times New Roman" w:hAnsi="Times New Roman"/>
          <w:sz w:val="24"/>
          <w:szCs w:val="24"/>
          <w:lang w:val="ro-RO" w:eastAsia="ru-RU"/>
        </w:rPr>
        <w:t xml:space="preserve"> de OST;</w:t>
      </w:r>
    </w:p>
    <w:p w14:paraId="0F0D48CD" w14:textId="70161977" w:rsidR="005C61B2" w:rsidRPr="00B379BC" w:rsidRDefault="00A000A5" w:rsidP="004125CD">
      <w:pPr>
        <w:pStyle w:val="af6"/>
        <w:numPr>
          <w:ilvl w:val="7"/>
          <w:numId w:val="27"/>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hAnsi="Times New Roman"/>
          <w:sz w:val="24"/>
          <w:szCs w:val="24"/>
          <w:lang w:val="ro-RO"/>
        </w:rPr>
        <w:t>veniturile suplimentare provenite din echilibrarea sistemului, repartizate către PRE în luna de livrare conform prevederilor RPEE</w:t>
      </w:r>
      <w:r w:rsidR="00BC10F9" w:rsidRPr="00B379BC">
        <w:rPr>
          <w:rFonts w:ascii="Times New Roman" w:hAnsi="Times New Roman"/>
          <w:sz w:val="24"/>
          <w:szCs w:val="24"/>
          <w:lang w:val="ro-RO"/>
        </w:rPr>
        <w:t xml:space="preserve"> </w:t>
      </w:r>
      <w:r w:rsidR="00BC10F9" w:rsidRPr="00B379BC">
        <w:rPr>
          <w:rFonts w:ascii="Times New Roman" w:eastAsia="Times New Roman" w:hAnsi="Times New Roman"/>
          <w:sz w:val="24"/>
          <w:szCs w:val="24"/>
          <w:lang w:val="ro-RO" w:eastAsia="ru-RU"/>
        </w:rPr>
        <w:t>și Clauzelor și condițiilor pentru PRE</w:t>
      </w:r>
      <w:r w:rsidR="005C61B2" w:rsidRPr="00B379BC">
        <w:rPr>
          <w:rFonts w:ascii="Times New Roman" w:eastAsia="Times New Roman" w:hAnsi="Times New Roman"/>
          <w:sz w:val="24"/>
          <w:szCs w:val="24"/>
          <w:lang w:val="ro-RO" w:eastAsia="ru-RU"/>
        </w:rPr>
        <w:t>.</w:t>
      </w:r>
    </w:p>
    <w:p w14:paraId="0BAEA316" w14:textId="3D905ABF" w:rsidR="005C1E3C" w:rsidRDefault="005C1E3C" w:rsidP="005C1E3C">
      <w:pPr>
        <w:spacing w:before="60"/>
        <w:ind w:left="709"/>
        <w:jc w:val="both"/>
        <w:rPr>
          <w:lang w:val="ro-RO"/>
        </w:rPr>
      </w:pPr>
    </w:p>
    <w:p w14:paraId="65F62694" w14:textId="77777777" w:rsidR="004125CD" w:rsidRPr="00B379BC" w:rsidRDefault="004125CD" w:rsidP="005C1E3C">
      <w:pPr>
        <w:spacing w:before="60"/>
        <w:ind w:left="709"/>
        <w:jc w:val="both"/>
        <w:rPr>
          <w:lang w:val="ro-RO"/>
        </w:rPr>
      </w:pPr>
    </w:p>
    <w:p w14:paraId="45B348D3" w14:textId="77777777" w:rsidR="005C1E3C" w:rsidRPr="00B379BC" w:rsidRDefault="005C1E3C" w:rsidP="005C1E3C">
      <w:pPr>
        <w:numPr>
          <w:ilvl w:val="0"/>
          <w:numId w:val="2"/>
        </w:numPr>
        <w:jc w:val="center"/>
        <w:rPr>
          <w:b/>
          <w:lang w:val="ro-RO"/>
        </w:rPr>
      </w:pPr>
      <w:r w:rsidRPr="00B379BC">
        <w:rPr>
          <w:b/>
          <w:lang w:val="ro-RO"/>
        </w:rPr>
        <w:t>Drepturile OST</w:t>
      </w:r>
    </w:p>
    <w:p w14:paraId="09FDAB96" w14:textId="0A790638" w:rsidR="00D261F1" w:rsidRPr="00B379BC" w:rsidRDefault="00D261F1" w:rsidP="00D261F1">
      <w:pPr>
        <w:numPr>
          <w:ilvl w:val="1"/>
          <w:numId w:val="2"/>
        </w:numPr>
        <w:spacing w:before="60"/>
        <w:ind w:left="709" w:hanging="709"/>
        <w:jc w:val="both"/>
        <w:rPr>
          <w:u w:val="single"/>
          <w:lang w:val="ro-RO"/>
        </w:rPr>
      </w:pPr>
      <w:r w:rsidRPr="00B379BC">
        <w:rPr>
          <w:u w:val="single"/>
          <w:lang w:val="ro-RO"/>
        </w:rPr>
        <w:t>Programare</w:t>
      </w:r>
      <w:r w:rsidR="00C34086" w:rsidRPr="00B379BC">
        <w:rPr>
          <w:u w:val="single"/>
          <w:lang w:val="ro-RO"/>
        </w:rPr>
        <w:t>a</w:t>
      </w:r>
    </w:p>
    <w:p w14:paraId="63AC404E" w14:textId="4B2222B7" w:rsidR="00857B74" w:rsidRPr="00B379BC" w:rsidRDefault="00857B74" w:rsidP="005971FC">
      <w:pPr>
        <w:numPr>
          <w:ilvl w:val="2"/>
          <w:numId w:val="2"/>
        </w:numPr>
        <w:spacing w:before="60"/>
        <w:ind w:left="709" w:hanging="709"/>
        <w:jc w:val="both"/>
        <w:rPr>
          <w:lang w:val="ro-RO"/>
        </w:rPr>
      </w:pPr>
      <w:r w:rsidRPr="00B379BC">
        <w:rPr>
          <w:lang w:val="ro-RO"/>
        </w:rPr>
        <w:t xml:space="preserve">În situațiile în care OST constată că valorile NF ale PRE nu sunt consistente </w:t>
      </w:r>
      <w:r w:rsidR="001A4DAB" w:rsidRPr="00B379BC">
        <w:rPr>
          <w:lang w:val="ro-RO"/>
        </w:rPr>
        <w:t>urmare</w:t>
      </w:r>
      <w:r w:rsidR="00C34086" w:rsidRPr="00B379BC">
        <w:rPr>
          <w:lang w:val="ro-RO"/>
        </w:rPr>
        <w:t xml:space="preserve"> a</w:t>
      </w:r>
      <w:r w:rsidR="001A4DAB" w:rsidRPr="00B379BC">
        <w:rPr>
          <w:lang w:val="ro-RO"/>
        </w:rPr>
        <w:t xml:space="preserve"> procesului de validare, </w:t>
      </w:r>
      <w:r w:rsidRPr="00B379BC">
        <w:rPr>
          <w:lang w:val="ro-RO"/>
        </w:rPr>
        <w:t xml:space="preserve">OST </w:t>
      </w:r>
      <w:r w:rsidR="001A4DAB" w:rsidRPr="00B379BC">
        <w:rPr>
          <w:lang w:val="ro-RO"/>
        </w:rPr>
        <w:t>are</w:t>
      </w:r>
      <w:r w:rsidRPr="00B379BC">
        <w:rPr>
          <w:lang w:val="ro-RO"/>
        </w:rPr>
        <w:t xml:space="preserve"> dreptul de a corecta aceste valori conform prevederilor RPEE</w:t>
      </w:r>
      <w:r w:rsidR="001A4DAB" w:rsidRPr="00B379BC">
        <w:rPr>
          <w:lang w:val="ro-RO"/>
        </w:rPr>
        <w:t xml:space="preserve">, </w:t>
      </w:r>
      <w:r w:rsidR="00856EF2" w:rsidRPr="00B379BC">
        <w:rPr>
          <w:lang w:val="ro-RO"/>
        </w:rPr>
        <w:t>Clauzelor și condițiilor pentru PRE</w:t>
      </w:r>
      <w:r w:rsidR="00856EF2" w:rsidRPr="00B379BC" w:rsidDel="00856EF2">
        <w:rPr>
          <w:lang w:val="ro-RO"/>
        </w:rPr>
        <w:t xml:space="preserve"> </w:t>
      </w:r>
      <w:r w:rsidR="001A4DAB" w:rsidRPr="00B379BC">
        <w:rPr>
          <w:rStyle w:val="af3"/>
          <w:b w:val="0"/>
          <w:bCs w:val="0"/>
          <w:lang w:val="ro-RO"/>
        </w:rPr>
        <w:t xml:space="preserve">și </w:t>
      </w:r>
      <w:r w:rsidR="001A4DAB" w:rsidRPr="00B379BC">
        <w:rPr>
          <w:lang w:val="ro-RO"/>
        </w:rPr>
        <w:t>procedurilor elaborate de OST</w:t>
      </w:r>
      <w:r w:rsidRPr="00B379BC">
        <w:rPr>
          <w:lang w:val="ro-RO"/>
        </w:rPr>
        <w:t>.</w:t>
      </w:r>
    </w:p>
    <w:p w14:paraId="622BCD9F" w14:textId="76EA057D" w:rsidR="00857B74" w:rsidRPr="00B379BC" w:rsidRDefault="00857B74" w:rsidP="005971FC">
      <w:pPr>
        <w:numPr>
          <w:ilvl w:val="2"/>
          <w:numId w:val="2"/>
        </w:numPr>
        <w:spacing w:before="60"/>
        <w:ind w:left="709" w:hanging="709"/>
        <w:jc w:val="both"/>
        <w:rPr>
          <w:lang w:val="ro-RO"/>
        </w:rPr>
      </w:pPr>
      <w:r w:rsidRPr="00B379BC">
        <w:rPr>
          <w:lang w:val="ro-RO"/>
        </w:rPr>
        <w:t xml:space="preserve">NF primite de la PRE, care nu sunt valide datorită </w:t>
      </w:r>
      <w:proofErr w:type="spellStart"/>
      <w:r w:rsidRPr="00B379BC">
        <w:rPr>
          <w:lang w:val="ro-RO"/>
        </w:rPr>
        <w:t>inconsistenţelor</w:t>
      </w:r>
      <w:proofErr w:type="spellEnd"/>
      <w:r w:rsidRPr="00B379BC">
        <w:rPr>
          <w:lang w:val="ro-RO"/>
        </w:rPr>
        <w:t xml:space="preserve"> formale sau care nu au corespuns verificării, vor fi respinse, iar OST va solicita PRE corectarea acestora. Dacă PRE nu transmite NF valide până </w:t>
      </w:r>
      <w:r w:rsidR="00336391" w:rsidRPr="00B379BC">
        <w:rPr>
          <w:lang w:val="ro-RO"/>
        </w:rPr>
        <w:t xml:space="preserve">la termenul limită prevăzut de </w:t>
      </w:r>
      <w:r w:rsidRPr="00B379BC">
        <w:rPr>
          <w:lang w:val="ro-RO"/>
        </w:rPr>
        <w:t>R</w:t>
      </w:r>
      <w:r w:rsidR="00336391" w:rsidRPr="00B379BC">
        <w:rPr>
          <w:lang w:val="ro-RO"/>
        </w:rPr>
        <w:t>P</w:t>
      </w:r>
      <w:r w:rsidRPr="00B379BC">
        <w:rPr>
          <w:lang w:val="ro-RO"/>
        </w:rPr>
        <w:t>EE, OST are dreptul să stabilească pentru PRE Notificările Fizice lipsă cu valorile</w:t>
      </w:r>
      <w:r w:rsidR="001E6A18" w:rsidRPr="00B379BC">
        <w:rPr>
          <w:lang w:val="ro-RO"/>
        </w:rPr>
        <w:t xml:space="preserve"> minime și/sau</w:t>
      </w:r>
      <w:r w:rsidRPr="00B379BC">
        <w:rPr>
          <w:lang w:val="ro-RO"/>
        </w:rPr>
        <w:t xml:space="preserve"> nule</w:t>
      </w:r>
      <w:r w:rsidRPr="00B379BC">
        <w:rPr>
          <w:lang w:val="en-US"/>
        </w:rPr>
        <w:t xml:space="preserve"> </w:t>
      </w:r>
      <w:r w:rsidRPr="00B379BC">
        <w:rPr>
          <w:lang w:val="ro-RO"/>
        </w:rPr>
        <w:t xml:space="preserve">conform prevederilor </w:t>
      </w:r>
      <w:r w:rsidRPr="00B379BC">
        <w:rPr>
          <w:lang w:val="en-US"/>
        </w:rPr>
        <w:t>RPEE</w:t>
      </w:r>
      <w:r w:rsidR="00856EF2" w:rsidRPr="00B379BC">
        <w:rPr>
          <w:lang w:val="en-US"/>
        </w:rPr>
        <w:t xml:space="preserve"> </w:t>
      </w:r>
      <w:proofErr w:type="spellStart"/>
      <w:r w:rsidR="00856EF2" w:rsidRPr="00B379BC">
        <w:rPr>
          <w:lang w:val="en-US"/>
        </w:rPr>
        <w:t>și</w:t>
      </w:r>
      <w:proofErr w:type="spellEnd"/>
      <w:r w:rsidR="00856EF2" w:rsidRPr="00B379BC">
        <w:rPr>
          <w:lang w:val="en-US"/>
        </w:rPr>
        <w:t xml:space="preserve"> </w:t>
      </w:r>
      <w:r w:rsidR="00856EF2" w:rsidRPr="00B379BC">
        <w:rPr>
          <w:lang w:val="ro-RO"/>
        </w:rPr>
        <w:t>Clauzelor și condițiilor pentru PRE</w:t>
      </w:r>
      <w:r w:rsidRPr="00B379BC">
        <w:rPr>
          <w:lang w:val="ro-RO"/>
        </w:rPr>
        <w:t>.</w:t>
      </w:r>
    </w:p>
    <w:p w14:paraId="71EE4AA9" w14:textId="77777777" w:rsidR="00540852" w:rsidRPr="00B379BC" w:rsidRDefault="00540852" w:rsidP="00540852">
      <w:pPr>
        <w:numPr>
          <w:ilvl w:val="2"/>
          <w:numId w:val="2"/>
        </w:numPr>
        <w:spacing w:before="60"/>
        <w:jc w:val="both"/>
        <w:rPr>
          <w:lang w:val="ro-RO"/>
        </w:rPr>
      </w:pPr>
      <w:r w:rsidRPr="00B379BC">
        <w:rPr>
          <w:lang w:val="ro-RO"/>
        </w:rPr>
        <w:t>În scopul determinării și decontării dezechilibrelor, următoarele valori constituie baza unică și obligatorie pentru Părți:</w:t>
      </w:r>
    </w:p>
    <w:p w14:paraId="5DB326E9" w14:textId="415AA0AF" w:rsidR="00540852" w:rsidRPr="004125CD" w:rsidRDefault="00540852" w:rsidP="004125CD">
      <w:pPr>
        <w:pStyle w:val="af6"/>
        <w:numPr>
          <w:ilvl w:val="7"/>
          <w:numId w:val="26"/>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valorile măsurate ale producției, consumului și schimburilor de energie electrică, validate de OS;</w:t>
      </w:r>
    </w:p>
    <w:p w14:paraId="3CE899AD" w14:textId="0B096C00" w:rsidR="00540852" w:rsidRPr="004125CD" w:rsidRDefault="00540852" w:rsidP="004125CD">
      <w:pPr>
        <w:pStyle w:val="af6"/>
        <w:numPr>
          <w:ilvl w:val="7"/>
          <w:numId w:val="26"/>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NF finale;</w:t>
      </w:r>
    </w:p>
    <w:p w14:paraId="425C644E" w14:textId="606C1B27" w:rsidR="00540852" w:rsidRPr="004125CD" w:rsidRDefault="00540852" w:rsidP="004125CD">
      <w:pPr>
        <w:pStyle w:val="af6"/>
        <w:numPr>
          <w:ilvl w:val="7"/>
          <w:numId w:val="26"/>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rezultatele calculului dezechilibrelor și ale decontării, determinate de OST în conformitate cu prevederile RPEE, Clauzelor și condițiilor pentru PRE și procedurilor aplicabile.</w:t>
      </w:r>
    </w:p>
    <w:p w14:paraId="01FB0B7E" w14:textId="5E44E186" w:rsidR="00540852" w:rsidRPr="000A25DE" w:rsidRDefault="00540852" w:rsidP="00540852">
      <w:pPr>
        <w:numPr>
          <w:ilvl w:val="2"/>
          <w:numId w:val="2"/>
        </w:numPr>
        <w:spacing w:before="60"/>
        <w:jc w:val="both"/>
        <w:rPr>
          <w:lang w:val="ro-RO"/>
        </w:rPr>
      </w:pPr>
      <w:r w:rsidRPr="00B379BC">
        <w:rPr>
          <w:lang w:val="ro-RO"/>
        </w:rPr>
        <w:t xml:space="preserve">Valorile și rezultatele prevăzute în pct. 5.1.3. </w:t>
      </w:r>
      <w:r w:rsidR="000A25DE">
        <w:rPr>
          <w:lang w:val="ro-RO"/>
        </w:rPr>
        <w:t xml:space="preserve">vor </w:t>
      </w:r>
      <w:r w:rsidRPr="00B379BC">
        <w:rPr>
          <w:lang w:val="ro-RO"/>
        </w:rPr>
        <w:t xml:space="preserve">sta la baza stabilirii drepturilor și obligațiilor </w:t>
      </w:r>
      <w:r w:rsidRPr="000A25DE">
        <w:rPr>
          <w:lang w:val="ro-RO"/>
        </w:rPr>
        <w:t>financiare</w:t>
      </w:r>
      <w:r w:rsidR="000A25DE" w:rsidRPr="000A25DE">
        <w:rPr>
          <w:lang w:val="ro-RO"/>
        </w:rPr>
        <w:t xml:space="preserve"> </w:t>
      </w:r>
      <w:r w:rsidR="000A25DE" w:rsidRPr="0043578B">
        <w:rPr>
          <w:lang w:val="ro-RO"/>
        </w:rPr>
        <w:t>ale Părților</w:t>
      </w:r>
      <w:r w:rsidRPr="000A25DE">
        <w:rPr>
          <w:lang w:val="ro-RO"/>
        </w:rPr>
        <w:t>.</w:t>
      </w:r>
    </w:p>
    <w:p w14:paraId="16F48D5C" w14:textId="77777777" w:rsidR="00540852" w:rsidRPr="00B379BC" w:rsidRDefault="00540852" w:rsidP="00540852">
      <w:pPr>
        <w:numPr>
          <w:ilvl w:val="2"/>
          <w:numId w:val="2"/>
        </w:numPr>
        <w:spacing w:before="60"/>
        <w:jc w:val="both"/>
        <w:rPr>
          <w:lang w:val="ro-RO"/>
        </w:rPr>
      </w:pPr>
      <w:r w:rsidRPr="00B379BC">
        <w:rPr>
          <w:lang w:val="ro-RO"/>
        </w:rPr>
        <w:t>În cazul existenței unor diferențe între datele deținute de PRE și cele determinate de OST, valorile validate și comunicate de OST vor prevala, până la eventuala lor corectare în condițiile RPEE, Clauzelor și condițiilor pentru PRE și a prezentului Contract.</w:t>
      </w:r>
    </w:p>
    <w:p w14:paraId="0AE18FC3" w14:textId="77777777" w:rsidR="00540852" w:rsidRPr="00B379BC" w:rsidRDefault="00540852" w:rsidP="005971FC">
      <w:pPr>
        <w:numPr>
          <w:ilvl w:val="2"/>
          <w:numId w:val="2"/>
        </w:numPr>
        <w:spacing w:before="60"/>
        <w:ind w:left="709" w:hanging="709"/>
        <w:jc w:val="both"/>
        <w:rPr>
          <w:lang w:val="ro-RO"/>
        </w:rPr>
      </w:pPr>
    </w:p>
    <w:p w14:paraId="457C2C12" w14:textId="77777777" w:rsidR="00857B74" w:rsidRPr="00B379BC" w:rsidRDefault="00857B74" w:rsidP="005971FC">
      <w:pPr>
        <w:numPr>
          <w:ilvl w:val="1"/>
          <w:numId w:val="2"/>
        </w:numPr>
        <w:spacing w:before="60"/>
        <w:ind w:left="709" w:hanging="709"/>
        <w:jc w:val="both"/>
        <w:rPr>
          <w:u w:val="single"/>
          <w:lang w:val="ro-RO"/>
        </w:rPr>
      </w:pPr>
      <w:r w:rsidRPr="00B379BC">
        <w:rPr>
          <w:u w:val="single"/>
          <w:lang w:val="ro-RO"/>
        </w:rPr>
        <w:t>Încasarea facturilor</w:t>
      </w:r>
      <w:r w:rsidRPr="00B379BC">
        <w:rPr>
          <w:lang w:val="ro-RO"/>
        </w:rPr>
        <w:t>:</w:t>
      </w:r>
    </w:p>
    <w:p w14:paraId="47B38A2D" w14:textId="51F79A27" w:rsidR="00857B74" w:rsidRPr="00B379BC" w:rsidRDefault="00857B74" w:rsidP="005971FC">
      <w:pPr>
        <w:numPr>
          <w:ilvl w:val="2"/>
          <w:numId w:val="2"/>
        </w:numPr>
        <w:spacing w:before="60"/>
        <w:ind w:left="709" w:hanging="709"/>
        <w:jc w:val="both"/>
        <w:rPr>
          <w:lang w:val="ro-RO"/>
        </w:rPr>
      </w:pPr>
      <w:r w:rsidRPr="00B379BC">
        <w:rPr>
          <w:lang w:val="ro-RO"/>
        </w:rPr>
        <w:t xml:space="preserve">OST are dreptul de a încasa integral şi la termen facturile emise către PRE în conformitate cu prevederile Capitolului </w:t>
      </w:r>
      <w:r w:rsidR="005971FC" w:rsidRPr="00B379BC">
        <w:rPr>
          <w:lang w:val="ro-RO"/>
        </w:rPr>
        <w:t>6</w:t>
      </w:r>
      <w:r w:rsidRPr="00B379BC">
        <w:rPr>
          <w:lang w:val="ro-RO"/>
        </w:rPr>
        <w:t xml:space="preserve"> al prezentului Contract</w:t>
      </w:r>
      <w:r w:rsidR="008C22BC" w:rsidRPr="00B379BC">
        <w:rPr>
          <w:lang w:val="ro-RO"/>
        </w:rPr>
        <w:t>,</w:t>
      </w:r>
      <w:r w:rsidRPr="00B379BC">
        <w:rPr>
          <w:lang w:val="ro-RO"/>
        </w:rPr>
        <w:t xml:space="preserve"> pentru:</w:t>
      </w:r>
    </w:p>
    <w:p w14:paraId="4DC8BFCE" w14:textId="08015EE2" w:rsidR="00857B74" w:rsidRPr="00B379BC" w:rsidRDefault="00857B74" w:rsidP="004125CD">
      <w:pPr>
        <w:pStyle w:val="af6"/>
        <w:numPr>
          <w:ilvl w:val="7"/>
          <w:numId w:val="55"/>
        </w:numPr>
        <w:tabs>
          <w:tab w:val="clear" w:pos="1440"/>
          <w:tab w:val="num" w:pos="1008"/>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valoarea obligațiilor de plată ale PRE pentru dezechilibrele produse în luna de </w:t>
      </w:r>
      <w:r w:rsidR="005C1E3C" w:rsidRPr="00B379BC">
        <w:rPr>
          <w:rFonts w:ascii="Times New Roman" w:eastAsia="Times New Roman" w:hAnsi="Times New Roman"/>
          <w:sz w:val="24"/>
          <w:szCs w:val="24"/>
          <w:lang w:val="ro-RO" w:eastAsia="ru-RU"/>
        </w:rPr>
        <w:t>livrare</w:t>
      </w:r>
      <w:r w:rsidRPr="00B379BC">
        <w:rPr>
          <w:rFonts w:ascii="Times New Roman" w:eastAsia="Times New Roman" w:hAnsi="Times New Roman"/>
          <w:sz w:val="24"/>
          <w:szCs w:val="24"/>
          <w:lang w:val="ro-RO" w:eastAsia="ru-RU"/>
        </w:rPr>
        <w:t xml:space="preserve">, determinate pentru luna respectivă conform </w:t>
      </w:r>
      <w:r w:rsidRPr="00B379BC">
        <w:rPr>
          <w:rFonts w:ascii="Times New Roman" w:eastAsia="Times New Roman" w:hAnsi="Times New Roman"/>
          <w:i/>
          <w:sz w:val="24"/>
          <w:szCs w:val="24"/>
          <w:u w:val="single"/>
          <w:lang w:val="ro-RO" w:eastAsia="ru-RU"/>
        </w:rPr>
        <w:t>Notei de decontare lunar</w:t>
      </w:r>
      <w:r w:rsidR="003955A2" w:rsidRPr="00B379BC">
        <w:rPr>
          <w:rFonts w:ascii="Times New Roman" w:eastAsia="Times New Roman" w:hAnsi="Times New Roman"/>
          <w:i/>
          <w:sz w:val="24"/>
          <w:szCs w:val="24"/>
          <w:u w:val="single"/>
          <w:lang w:val="ro-RO" w:eastAsia="ru-RU"/>
        </w:rPr>
        <w:t>ă</w:t>
      </w:r>
      <w:r w:rsidRPr="00B379BC">
        <w:rPr>
          <w:rFonts w:ascii="Times New Roman" w:eastAsia="Times New Roman" w:hAnsi="Times New Roman"/>
          <w:i/>
          <w:sz w:val="24"/>
          <w:szCs w:val="24"/>
          <w:u w:val="single"/>
          <w:lang w:val="ro-RO" w:eastAsia="ru-RU"/>
        </w:rPr>
        <w:t xml:space="preserve"> PRE</w:t>
      </w:r>
      <w:r w:rsidRPr="00B379BC">
        <w:rPr>
          <w:rFonts w:ascii="Times New Roman" w:eastAsia="Times New Roman" w:hAnsi="Times New Roman"/>
          <w:sz w:val="24"/>
          <w:szCs w:val="24"/>
          <w:lang w:val="ro-RO" w:eastAsia="ru-RU"/>
        </w:rPr>
        <w:t>, emis</w:t>
      </w:r>
      <w:r w:rsidR="0042488F" w:rsidRPr="00B379BC">
        <w:rPr>
          <w:rFonts w:ascii="Times New Roman" w:eastAsia="Times New Roman" w:hAnsi="Times New Roman"/>
          <w:sz w:val="24"/>
          <w:szCs w:val="24"/>
          <w:lang w:val="ro-RO" w:eastAsia="ru-RU"/>
        </w:rPr>
        <w:t>e</w:t>
      </w:r>
      <w:r w:rsidRPr="00B379BC">
        <w:rPr>
          <w:rFonts w:ascii="Times New Roman" w:eastAsia="Times New Roman" w:hAnsi="Times New Roman"/>
          <w:sz w:val="24"/>
          <w:szCs w:val="24"/>
          <w:lang w:val="ro-RO" w:eastAsia="ru-RU"/>
        </w:rPr>
        <w:t xml:space="preserve"> de OST;</w:t>
      </w:r>
    </w:p>
    <w:p w14:paraId="29732B69" w14:textId="54AA534C" w:rsidR="00857B74" w:rsidRPr="00B379BC" w:rsidRDefault="00A000A5" w:rsidP="004125CD">
      <w:pPr>
        <w:pStyle w:val="af6"/>
        <w:numPr>
          <w:ilvl w:val="7"/>
          <w:numId w:val="55"/>
        </w:numPr>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costurile suplimentare provenite din echilibrarea sistemului, distribuite către PRE în luna de livrare conform </w:t>
      </w:r>
      <w:r w:rsidRPr="00B379BC">
        <w:rPr>
          <w:rFonts w:ascii="Times New Roman" w:eastAsia="Times New Roman" w:hAnsi="Times New Roman"/>
          <w:i/>
          <w:sz w:val="24"/>
          <w:szCs w:val="24"/>
          <w:u w:val="single"/>
          <w:lang w:val="ro-RO" w:eastAsia="ru-RU"/>
        </w:rPr>
        <w:t xml:space="preserve">Notei de decontare </w:t>
      </w:r>
      <w:r w:rsidR="003955A2" w:rsidRPr="00B379BC">
        <w:rPr>
          <w:rFonts w:ascii="Times New Roman" w:eastAsia="Times New Roman" w:hAnsi="Times New Roman"/>
          <w:i/>
          <w:sz w:val="24"/>
          <w:szCs w:val="24"/>
          <w:u w:val="single"/>
          <w:lang w:val="ro-RO" w:eastAsia="ru-RU"/>
        </w:rPr>
        <w:t xml:space="preserve">lunară </w:t>
      </w:r>
      <w:r w:rsidRPr="00B379BC">
        <w:rPr>
          <w:rFonts w:ascii="Times New Roman" w:eastAsia="Times New Roman" w:hAnsi="Times New Roman"/>
          <w:i/>
          <w:sz w:val="24"/>
          <w:szCs w:val="24"/>
          <w:u w:val="single"/>
          <w:lang w:val="ro-RO" w:eastAsia="ru-RU"/>
        </w:rPr>
        <w:t>PRE</w:t>
      </w:r>
      <w:r w:rsidRPr="00B379BC">
        <w:rPr>
          <w:rFonts w:ascii="Times New Roman" w:eastAsia="Times New Roman" w:hAnsi="Times New Roman"/>
          <w:sz w:val="24"/>
          <w:szCs w:val="24"/>
          <w:lang w:val="ro-RO" w:eastAsia="ru-RU"/>
        </w:rPr>
        <w:t xml:space="preserve"> stabilite în baza prevederilor RPEE</w:t>
      </w:r>
      <w:r w:rsidR="00BC10F9" w:rsidRPr="00B379BC">
        <w:rPr>
          <w:rFonts w:ascii="Times New Roman" w:eastAsia="Times New Roman" w:hAnsi="Times New Roman"/>
          <w:sz w:val="24"/>
          <w:szCs w:val="24"/>
          <w:lang w:val="ro-RO" w:eastAsia="ru-RU"/>
        </w:rPr>
        <w:t xml:space="preserve"> și Clauzelor și condițiilor pentru PRE</w:t>
      </w:r>
      <w:r w:rsidRPr="00B379BC">
        <w:rPr>
          <w:rFonts w:ascii="Times New Roman" w:eastAsia="Times New Roman" w:hAnsi="Times New Roman"/>
          <w:sz w:val="24"/>
          <w:szCs w:val="24"/>
          <w:lang w:val="ro-RO" w:eastAsia="ru-RU"/>
        </w:rPr>
        <w:t>.</w:t>
      </w:r>
    </w:p>
    <w:p w14:paraId="4255325C" w14:textId="753978DD" w:rsidR="008C44C8" w:rsidRDefault="008C44C8">
      <w:pPr>
        <w:rPr>
          <w:lang w:val="ro-RO"/>
        </w:rPr>
      </w:pPr>
      <w:r>
        <w:rPr>
          <w:lang w:val="ro-RO"/>
        </w:rPr>
        <w:br w:type="page"/>
      </w:r>
    </w:p>
    <w:p w14:paraId="5979DDBE" w14:textId="77777777" w:rsidR="00857B74" w:rsidRPr="00B379BC" w:rsidRDefault="005C61B2" w:rsidP="005C61B2">
      <w:pPr>
        <w:numPr>
          <w:ilvl w:val="0"/>
          <w:numId w:val="2"/>
        </w:numPr>
        <w:jc w:val="center"/>
        <w:rPr>
          <w:b/>
          <w:lang w:val="ro-RO"/>
        </w:rPr>
      </w:pPr>
      <w:bookmarkStart w:id="7" w:name="_Ref85884576"/>
      <w:bookmarkStart w:id="8" w:name="_Ref98212772"/>
      <w:bookmarkStart w:id="9" w:name="_Ref93196529"/>
      <w:bookmarkStart w:id="10" w:name="_Toc90967063"/>
      <w:r w:rsidRPr="00B379BC">
        <w:rPr>
          <w:b/>
          <w:lang w:val="ro-RO"/>
        </w:rPr>
        <w:lastRenderedPageBreak/>
        <w:t xml:space="preserve">Facturare </w:t>
      </w:r>
      <w:proofErr w:type="spellStart"/>
      <w:r w:rsidRPr="00B379BC">
        <w:rPr>
          <w:b/>
          <w:lang w:val="ro-RO"/>
        </w:rPr>
        <w:t>şi</w:t>
      </w:r>
      <w:proofErr w:type="spellEnd"/>
      <w:r w:rsidRPr="00B379BC">
        <w:rPr>
          <w:b/>
          <w:lang w:val="ro-RO"/>
        </w:rPr>
        <w:t xml:space="preserve"> </w:t>
      </w:r>
      <w:proofErr w:type="spellStart"/>
      <w:r w:rsidRPr="00B379BC">
        <w:rPr>
          <w:b/>
          <w:lang w:val="ro-RO"/>
        </w:rPr>
        <w:t>plă</w:t>
      </w:r>
      <w:bookmarkEnd w:id="7"/>
      <w:r w:rsidRPr="00B379BC">
        <w:rPr>
          <w:b/>
          <w:lang w:val="ro-RO"/>
        </w:rPr>
        <w:t>ţi</w:t>
      </w:r>
      <w:bookmarkEnd w:id="8"/>
      <w:bookmarkEnd w:id="9"/>
      <w:bookmarkEnd w:id="10"/>
      <w:proofErr w:type="spellEnd"/>
    </w:p>
    <w:p w14:paraId="333CB890" w14:textId="254A70E3" w:rsidR="005A0852" w:rsidRPr="00B379BC" w:rsidRDefault="005A0852" w:rsidP="005A0852">
      <w:pPr>
        <w:numPr>
          <w:ilvl w:val="1"/>
          <w:numId w:val="2"/>
        </w:numPr>
        <w:spacing w:before="60"/>
        <w:ind w:left="709" w:hanging="709"/>
        <w:jc w:val="both"/>
        <w:rPr>
          <w:u w:val="single"/>
          <w:lang w:val="ro-RO"/>
        </w:rPr>
      </w:pPr>
      <w:bookmarkStart w:id="11" w:name="_Ref93196694"/>
      <w:bookmarkStart w:id="12" w:name="_Toc90967065"/>
      <w:r w:rsidRPr="00B379BC">
        <w:rPr>
          <w:u w:val="single"/>
          <w:lang w:val="ro-RO"/>
        </w:rPr>
        <w:t>Termen</w:t>
      </w:r>
      <w:r w:rsidR="001A666C" w:rsidRPr="00B379BC">
        <w:rPr>
          <w:u w:val="single"/>
          <w:lang w:val="ro-RO"/>
        </w:rPr>
        <w:t>i</w:t>
      </w:r>
      <w:r w:rsidRPr="00B379BC">
        <w:rPr>
          <w:u w:val="single"/>
          <w:lang w:val="ro-RO"/>
        </w:rPr>
        <w:t xml:space="preserve"> </w:t>
      </w:r>
      <w:proofErr w:type="spellStart"/>
      <w:r w:rsidRPr="00B379BC">
        <w:rPr>
          <w:u w:val="single"/>
          <w:lang w:val="ro-RO"/>
        </w:rPr>
        <w:t>şi</w:t>
      </w:r>
      <w:proofErr w:type="spellEnd"/>
      <w:r w:rsidRPr="00B379BC">
        <w:rPr>
          <w:u w:val="single"/>
          <w:lang w:val="ro-RO"/>
        </w:rPr>
        <w:t xml:space="preserve"> </w:t>
      </w:r>
      <w:proofErr w:type="spellStart"/>
      <w:r w:rsidRPr="00B379BC">
        <w:rPr>
          <w:u w:val="single"/>
          <w:lang w:val="ro-RO"/>
        </w:rPr>
        <w:t>condiţii</w:t>
      </w:r>
      <w:proofErr w:type="spellEnd"/>
      <w:r w:rsidRPr="00B379BC">
        <w:rPr>
          <w:u w:val="single"/>
          <w:lang w:val="ro-RO"/>
        </w:rPr>
        <w:t xml:space="preserve"> de plată</w:t>
      </w:r>
      <w:bookmarkEnd w:id="11"/>
      <w:bookmarkEnd w:id="12"/>
    </w:p>
    <w:p w14:paraId="3B812D6D" w14:textId="6F130EBD" w:rsidR="005A0852" w:rsidRPr="00B379BC" w:rsidRDefault="002D1DDC" w:rsidP="002D1DDC">
      <w:pPr>
        <w:numPr>
          <w:ilvl w:val="2"/>
          <w:numId w:val="2"/>
        </w:numPr>
        <w:spacing w:before="60"/>
        <w:ind w:left="709" w:hanging="709"/>
        <w:jc w:val="both"/>
        <w:rPr>
          <w:lang w:val="ro-RO"/>
        </w:rPr>
      </w:pPr>
      <w:r w:rsidRPr="00B379BC">
        <w:rPr>
          <w:lang w:val="ro-RO"/>
        </w:rPr>
        <w:t xml:space="preserve">(1) Începând cu </w:t>
      </w:r>
      <w:r w:rsidR="00B531E1" w:rsidRPr="00B379BC">
        <w:rPr>
          <w:lang w:val="ro-RO"/>
        </w:rPr>
        <w:t xml:space="preserve">prima zi lucrătoare </w:t>
      </w:r>
      <w:r w:rsidR="001A666C" w:rsidRPr="00B379BC">
        <w:rPr>
          <w:lang w:val="ro-RO"/>
        </w:rPr>
        <w:t>după data</w:t>
      </w:r>
      <w:r w:rsidR="00B531E1" w:rsidRPr="00B379BC">
        <w:rPr>
          <w:lang w:val="ro-RO"/>
        </w:rPr>
        <w:t xml:space="preserve"> transmiterii de către OST în adresa PRE a </w:t>
      </w:r>
      <w:r w:rsidR="00B531E1" w:rsidRPr="00B379BC">
        <w:rPr>
          <w:i/>
          <w:u w:val="single"/>
          <w:lang w:val="ro-RO"/>
        </w:rPr>
        <w:t xml:space="preserve">Notei de decontare </w:t>
      </w:r>
      <w:r w:rsidR="00985845" w:rsidRPr="00B379BC">
        <w:rPr>
          <w:i/>
          <w:u w:val="single"/>
          <w:lang w:val="ro-RO"/>
        </w:rPr>
        <w:t xml:space="preserve">lunară </w:t>
      </w:r>
      <w:r w:rsidR="00B531E1" w:rsidRPr="00B379BC">
        <w:rPr>
          <w:i/>
          <w:u w:val="single"/>
          <w:lang w:val="ro-RO"/>
        </w:rPr>
        <w:t>PRE</w:t>
      </w:r>
      <w:r w:rsidR="00B531E1" w:rsidRPr="00B379BC">
        <w:rPr>
          <w:lang w:val="ro-RO"/>
        </w:rPr>
        <w:t>,</w:t>
      </w:r>
      <w:r w:rsidR="00B531E1" w:rsidRPr="00B379BC">
        <w:rPr>
          <w:i/>
          <w:lang w:val="ro-RO"/>
        </w:rPr>
        <w:t xml:space="preserve"> </w:t>
      </w:r>
      <w:r w:rsidRPr="00B379BC">
        <w:rPr>
          <w:lang w:val="ro-RO"/>
        </w:rPr>
        <w:t xml:space="preserve">OST și PRE emit facturile </w:t>
      </w:r>
      <w:r w:rsidR="001A666C" w:rsidRPr="00B379BC">
        <w:rPr>
          <w:lang w:val="ro-RO"/>
        </w:rPr>
        <w:t>în felul următor</w:t>
      </w:r>
      <w:r w:rsidRPr="00B379BC">
        <w:rPr>
          <w:lang w:val="ro-RO"/>
        </w:rPr>
        <w:t>:</w:t>
      </w:r>
    </w:p>
    <w:p w14:paraId="65B88284" w14:textId="77777777" w:rsidR="002D1DDC" w:rsidRPr="00B379BC" w:rsidRDefault="00B531E1" w:rsidP="002D1DDC">
      <w:pPr>
        <w:pStyle w:val="af6"/>
        <w:numPr>
          <w:ilvl w:val="7"/>
          <w:numId w:val="30"/>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OST</w:t>
      </w:r>
      <w:r w:rsidR="002D1DDC" w:rsidRPr="00B379BC">
        <w:rPr>
          <w:rFonts w:ascii="Times New Roman" w:eastAsia="Times New Roman" w:hAnsi="Times New Roman"/>
          <w:sz w:val="24"/>
          <w:szCs w:val="24"/>
          <w:lang w:val="ro-RO" w:eastAsia="ru-RU"/>
        </w:rPr>
        <w:t xml:space="preserve"> va factura către PRE:</w:t>
      </w:r>
    </w:p>
    <w:p w14:paraId="7273EC93" w14:textId="1B685E16" w:rsidR="002D1DDC" w:rsidRPr="00B379BC" w:rsidRDefault="0060240B" w:rsidP="002D1DDC">
      <w:pPr>
        <w:pStyle w:val="af6"/>
        <w:numPr>
          <w:ilvl w:val="8"/>
          <w:numId w:val="30"/>
        </w:numPr>
        <w:spacing w:after="0" w:line="276" w:lineRule="auto"/>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cantitatea de energie electrică și </w:t>
      </w:r>
      <w:r w:rsidR="002D1DDC" w:rsidRPr="00B379BC">
        <w:rPr>
          <w:rFonts w:ascii="Times New Roman" w:eastAsia="Times New Roman" w:hAnsi="Times New Roman"/>
          <w:sz w:val="24"/>
          <w:szCs w:val="24"/>
          <w:lang w:val="ro-RO" w:eastAsia="ru-RU"/>
        </w:rPr>
        <w:t xml:space="preserve">valoarea obligațiilor de plată ale PRE pentru dezechilibrele produse în luna de </w:t>
      </w:r>
      <w:r w:rsidR="00B531E1" w:rsidRPr="00B379BC">
        <w:rPr>
          <w:rFonts w:ascii="Times New Roman" w:eastAsia="Times New Roman" w:hAnsi="Times New Roman"/>
          <w:sz w:val="24"/>
          <w:szCs w:val="24"/>
          <w:lang w:val="ro-RO" w:eastAsia="ru-RU"/>
        </w:rPr>
        <w:t>livrare</w:t>
      </w:r>
      <w:r w:rsidR="002D1DDC" w:rsidRPr="00B379BC">
        <w:rPr>
          <w:rFonts w:ascii="Times New Roman" w:eastAsia="Times New Roman" w:hAnsi="Times New Roman"/>
          <w:sz w:val="24"/>
          <w:szCs w:val="24"/>
          <w:lang w:val="ro-RO" w:eastAsia="ru-RU"/>
        </w:rPr>
        <w:t xml:space="preserve">, determinate pentru luna respectivă conform </w:t>
      </w:r>
      <w:r w:rsidR="00B531E1" w:rsidRPr="00B379BC">
        <w:rPr>
          <w:rFonts w:ascii="Times New Roman" w:eastAsia="Times New Roman" w:hAnsi="Times New Roman"/>
          <w:i/>
          <w:sz w:val="24"/>
          <w:szCs w:val="24"/>
          <w:u w:val="single"/>
          <w:lang w:val="ro-RO" w:eastAsia="ru-RU"/>
        </w:rPr>
        <w:t>Notei de decontare lunar</w:t>
      </w:r>
      <w:r w:rsidR="00985845" w:rsidRPr="00B379BC">
        <w:rPr>
          <w:rFonts w:ascii="Times New Roman" w:eastAsia="Times New Roman" w:hAnsi="Times New Roman"/>
          <w:i/>
          <w:sz w:val="24"/>
          <w:szCs w:val="24"/>
          <w:u w:val="single"/>
          <w:lang w:val="ro-RO" w:eastAsia="ru-RU"/>
        </w:rPr>
        <w:t xml:space="preserve">ă </w:t>
      </w:r>
      <w:r w:rsidR="00B531E1" w:rsidRPr="00B379BC">
        <w:rPr>
          <w:rFonts w:ascii="Times New Roman" w:eastAsia="Times New Roman" w:hAnsi="Times New Roman"/>
          <w:i/>
          <w:sz w:val="24"/>
          <w:szCs w:val="24"/>
          <w:u w:val="single"/>
          <w:lang w:val="ro-RO" w:eastAsia="ru-RU"/>
        </w:rPr>
        <w:t>PRE</w:t>
      </w:r>
      <w:r w:rsidR="005554F4" w:rsidRPr="00B379BC">
        <w:rPr>
          <w:rFonts w:ascii="Times New Roman" w:eastAsia="Times New Roman" w:hAnsi="Times New Roman"/>
          <w:sz w:val="24"/>
          <w:szCs w:val="24"/>
          <w:lang w:val="ro-RO" w:eastAsia="ru-RU"/>
        </w:rPr>
        <w:t>, emis</w:t>
      </w:r>
      <w:r w:rsidR="0042488F" w:rsidRPr="00B379BC">
        <w:rPr>
          <w:rFonts w:ascii="Times New Roman" w:eastAsia="Times New Roman" w:hAnsi="Times New Roman"/>
          <w:sz w:val="24"/>
          <w:szCs w:val="24"/>
          <w:lang w:val="ro-RO" w:eastAsia="ru-RU"/>
        </w:rPr>
        <w:t>e</w:t>
      </w:r>
      <w:r w:rsidR="00B531E1" w:rsidRPr="00B379BC">
        <w:rPr>
          <w:rFonts w:ascii="Times New Roman" w:eastAsia="Times New Roman" w:hAnsi="Times New Roman"/>
          <w:sz w:val="24"/>
          <w:szCs w:val="24"/>
          <w:lang w:val="ro-RO" w:eastAsia="ru-RU"/>
        </w:rPr>
        <w:t xml:space="preserve"> de </w:t>
      </w:r>
      <w:r w:rsidR="001A666C" w:rsidRPr="00B379BC">
        <w:rPr>
          <w:rFonts w:ascii="Times New Roman" w:eastAsia="Times New Roman" w:hAnsi="Times New Roman"/>
          <w:sz w:val="24"/>
          <w:szCs w:val="24"/>
          <w:lang w:val="ro-RO" w:eastAsia="ru-RU"/>
        </w:rPr>
        <w:t xml:space="preserve">către </w:t>
      </w:r>
      <w:r w:rsidR="00B531E1" w:rsidRPr="00B379BC">
        <w:rPr>
          <w:rFonts w:ascii="Times New Roman" w:eastAsia="Times New Roman" w:hAnsi="Times New Roman"/>
          <w:sz w:val="24"/>
          <w:szCs w:val="24"/>
          <w:lang w:val="ro-RO" w:eastAsia="ru-RU"/>
        </w:rPr>
        <w:t>OST</w:t>
      </w:r>
      <w:r w:rsidR="002D1DDC" w:rsidRPr="00B379BC">
        <w:rPr>
          <w:rFonts w:ascii="Times New Roman" w:eastAsia="Times New Roman" w:hAnsi="Times New Roman"/>
          <w:sz w:val="24"/>
          <w:szCs w:val="24"/>
          <w:lang w:val="ro-RO" w:eastAsia="ru-RU"/>
        </w:rPr>
        <w:t>;</w:t>
      </w:r>
    </w:p>
    <w:p w14:paraId="6447AF72" w14:textId="0DEE434B" w:rsidR="00E560F1" w:rsidRPr="00B379BC" w:rsidRDefault="0060240B" w:rsidP="002D1DDC">
      <w:pPr>
        <w:pStyle w:val="af6"/>
        <w:numPr>
          <w:ilvl w:val="8"/>
          <w:numId w:val="30"/>
        </w:numPr>
        <w:spacing w:after="0" w:line="276" w:lineRule="auto"/>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cantitatea de energie electrică și </w:t>
      </w:r>
      <w:r w:rsidR="00A000A5" w:rsidRPr="00B379BC">
        <w:rPr>
          <w:rFonts w:ascii="Times New Roman" w:eastAsia="Times New Roman" w:hAnsi="Times New Roman"/>
          <w:sz w:val="24"/>
          <w:szCs w:val="24"/>
          <w:lang w:val="ro-RO" w:eastAsia="ru-RU"/>
        </w:rPr>
        <w:t xml:space="preserve">valoarea obligațiilor de plată ale PRE pentru costurile suplimentare provenite din echilibrarea sistemului, distribuite către PRE în luna de livrare, conform </w:t>
      </w:r>
      <w:r w:rsidR="00A000A5" w:rsidRPr="00B379BC">
        <w:rPr>
          <w:rFonts w:ascii="Times New Roman" w:eastAsia="Times New Roman" w:hAnsi="Times New Roman"/>
          <w:i/>
          <w:sz w:val="24"/>
          <w:szCs w:val="24"/>
          <w:lang w:val="ro-RO" w:eastAsia="ru-RU"/>
        </w:rPr>
        <w:t xml:space="preserve">Notei de decontare </w:t>
      </w:r>
      <w:r w:rsidR="009B47B0" w:rsidRPr="00B379BC">
        <w:rPr>
          <w:rFonts w:ascii="Times New Roman" w:eastAsia="Times New Roman" w:hAnsi="Times New Roman"/>
          <w:i/>
          <w:sz w:val="24"/>
          <w:szCs w:val="24"/>
          <w:u w:val="single"/>
          <w:lang w:val="ro-RO" w:eastAsia="ru-RU"/>
        </w:rPr>
        <w:t>lunar</w:t>
      </w:r>
      <w:r w:rsidR="009B47B0" w:rsidRPr="0043578B">
        <w:rPr>
          <w:rFonts w:ascii="Times New Roman" w:eastAsia="Times New Roman" w:hAnsi="Times New Roman"/>
          <w:i/>
          <w:sz w:val="24"/>
          <w:szCs w:val="24"/>
          <w:u w:val="single"/>
          <w:lang w:val="ro-RO" w:eastAsia="ru-RU"/>
        </w:rPr>
        <w:t>ă</w:t>
      </w:r>
      <w:r w:rsidR="009B47B0" w:rsidRPr="00B379BC">
        <w:rPr>
          <w:rFonts w:ascii="Times New Roman" w:eastAsia="Times New Roman" w:hAnsi="Times New Roman"/>
          <w:i/>
          <w:sz w:val="24"/>
          <w:szCs w:val="24"/>
          <w:u w:val="single"/>
          <w:lang w:val="ro-RO" w:eastAsia="ru-RU"/>
        </w:rPr>
        <w:t xml:space="preserve"> </w:t>
      </w:r>
      <w:r w:rsidR="00A000A5" w:rsidRPr="00B379BC">
        <w:rPr>
          <w:rFonts w:ascii="Times New Roman" w:eastAsia="Times New Roman" w:hAnsi="Times New Roman"/>
          <w:i/>
          <w:sz w:val="24"/>
          <w:szCs w:val="24"/>
          <w:lang w:val="ro-RO" w:eastAsia="ru-RU"/>
        </w:rPr>
        <w:t>PRE</w:t>
      </w:r>
      <w:r w:rsidR="00A000A5" w:rsidRPr="00B379BC">
        <w:rPr>
          <w:rFonts w:ascii="Times New Roman" w:eastAsia="Times New Roman" w:hAnsi="Times New Roman"/>
          <w:sz w:val="24"/>
          <w:szCs w:val="24"/>
          <w:lang w:val="ro-RO" w:eastAsia="ru-RU"/>
        </w:rPr>
        <w:t xml:space="preserve"> stabilite în baza prevederilor RPEE</w:t>
      </w:r>
      <w:r w:rsidR="00BC10F9" w:rsidRPr="00B379BC">
        <w:rPr>
          <w:rFonts w:ascii="Times New Roman" w:eastAsia="Times New Roman" w:hAnsi="Times New Roman"/>
          <w:sz w:val="24"/>
          <w:szCs w:val="24"/>
          <w:lang w:val="ro-RO" w:eastAsia="ru-RU"/>
        </w:rPr>
        <w:t xml:space="preserve"> și Clauzelor și condițiilor pentru PRE</w:t>
      </w:r>
      <w:r w:rsidR="00A000A5" w:rsidRPr="00B379BC">
        <w:rPr>
          <w:rFonts w:ascii="Times New Roman" w:eastAsia="Times New Roman" w:hAnsi="Times New Roman"/>
          <w:sz w:val="24"/>
          <w:szCs w:val="24"/>
          <w:lang w:val="ro-RO" w:eastAsia="ru-RU"/>
        </w:rPr>
        <w:t>.</w:t>
      </w:r>
    </w:p>
    <w:p w14:paraId="3E82B2DD" w14:textId="77777777" w:rsidR="00805860" w:rsidRPr="00B379BC" w:rsidRDefault="00805860" w:rsidP="00805860">
      <w:pPr>
        <w:pStyle w:val="af6"/>
        <w:numPr>
          <w:ilvl w:val="7"/>
          <w:numId w:val="30"/>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PRE va factura către OST:</w:t>
      </w:r>
    </w:p>
    <w:p w14:paraId="3714AF63" w14:textId="7820EE6F" w:rsidR="00805860" w:rsidRPr="00B379BC" w:rsidRDefault="00A73F7C" w:rsidP="00805860">
      <w:pPr>
        <w:pStyle w:val="af6"/>
        <w:numPr>
          <w:ilvl w:val="8"/>
          <w:numId w:val="30"/>
        </w:numPr>
        <w:spacing w:after="0" w:line="276" w:lineRule="auto"/>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cantitatea de energie electrică și </w:t>
      </w:r>
      <w:r w:rsidR="00805860" w:rsidRPr="00B379BC">
        <w:rPr>
          <w:rFonts w:ascii="Times New Roman" w:eastAsia="Times New Roman" w:hAnsi="Times New Roman"/>
          <w:sz w:val="24"/>
          <w:szCs w:val="24"/>
          <w:lang w:val="ro-RO" w:eastAsia="ru-RU"/>
        </w:rPr>
        <w:t>valoarea drepturilor de încasare pentru dezechilibrele produse în luna de livrare, determinate pentru luna respectivă</w:t>
      </w:r>
      <w:r w:rsidR="00DD3E47" w:rsidRPr="00B379BC">
        <w:rPr>
          <w:rFonts w:ascii="Times New Roman" w:eastAsia="Times New Roman" w:hAnsi="Times New Roman"/>
          <w:sz w:val="24"/>
          <w:szCs w:val="24"/>
          <w:lang w:val="ro-RO" w:eastAsia="ru-RU"/>
        </w:rPr>
        <w:t xml:space="preserve"> conform</w:t>
      </w:r>
      <w:r w:rsidR="00805860" w:rsidRPr="00B379BC">
        <w:rPr>
          <w:rFonts w:ascii="Times New Roman" w:eastAsia="Times New Roman" w:hAnsi="Times New Roman"/>
          <w:sz w:val="24"/>
          <w:szCs w:val="24"/>
          <w:lang w:val="ro-RO" w:eastAsia="ru-RU"/>
        </w:rPr>
        <w:t xml:space="preserve"> </w:t>
      </w:r>
      <w:r w:rsidR="00805860" w:rsidRPr="00B379BC">
        <w:rPr>
          <w:rFonts w:ascii="Times New Roman" w:eastAsia="Times New Roman" w:hAnsi="Times New Roman"/>
          <w:i/>
          <w:sz w:val="24"/>
          <w:szCs w:val="24"/>
          <w:u w:val="single"/>
          <w:lang w:val="ro-RO" w:eastAsia="ru-RU"/>
        </w:rPr>
        <w:t>Notei de decontare lunar</w:t>
      </w:r>
      <w:r w:rsidR="00985845" w:rsidRPr="00B379BC">
        <w:rPr>
          <w:rFonts w:ascii="Times New Roman" w:eastAsia="Times New Roman" w:hAnsi="Times New Roman"/>
          <w:i/>
          <w:sz w:val="24"/>
          <w:szCs w:val="24"/>
          <w:u w:val="single"/>
          <w:lang w:val="ro-RO" w:eastAsia="ru-RU"/>
        </w:rPr>
        <w:t>ă</w:t>
      </w:r>
      <w:r w:rsidR="00805860" w:rsidRPr="00B379BC">
        <w:rPr>
          <w:rFonts w:ascii="Times New Roman" w:eastAsia="Times New Roman" w:hAnsi="Times New Roman"/>
          <w:i/>
          <w:sz w:val="24"/>
          <w:szCs w:val="24"/>
          <w:u w:val="single"/>
          <w:lang w:val="ro-RO" w:eastAsia="ru-RU"/>
        </w:rPr>
        <w:t xml:space="preserve"> PRE</w:t>
      </w:r>
      <w:r w:rsidR="00805860" w:rsidRPr="00B379BC">
        <w:rPr>
          <w:rFonts w:ascii="Times New Roman" w:eastAsia="Times New Roman" w:hAnsi="Times New Roman"/>
          <w:sz w:val="24"/>
          <w:szCs w:val="24"/>
          <w:lang w:val="ro-RO" w:eastAsia="ru-RU"/>
        </w:rPr>
        <w:t xml:space="preserve">, </w:t>
      </w:r>
      <w:r w:rsidR="009B47B0" w:rsidRPr="00B379BC">
        <w:rPr>
          <w:rFonts w:ascii="Times New Roman" w:eastAsia="Times New Roman" w:hAnsi="Times New Roman"/>
          <w:sz w:val="24"/>
          <w:szCs w:val="24"/>
          <w:lang w:val="ro-RO" w:eastAsia="ru-RU"/>
        </w:rPr>
        <w:t xml:space="preserve">emisă </w:t>
      </w:r>
      <w:r w:rsidR="00805860" w:rsidRPr="00B379BC">
        <w:rPr>
          <w:rFonts w:ascii="Times New Roman" w:eastAsia="Times New Roman" w:hAnsi="Times New Roman"/>
          <w:sz w:val="24"/>
          <w:szCs w:val="24"/>
          <w:lang w:val="ro-RO" w:eastAsia="ru-RU"/>
        </w:rPr>
        <w:t>de OST;</w:t>
      </w:r>
    </w:p>
    <w:p w14:paraId="2F994068" w14:textId="22681FA6" w:rsidR="00805860" w:rsidRPr="00B379BC" w:rsidRDefault="00A73F7C" w:rsidP="00805860">
      <w:pPr>
        <w:pStyle w:val="af6"/>
        <w:numPr>
          <w:ilvl w:val="8"/>
          <w:numId w:val="30"/>
        </w:numPr>
        <w:spacing w:after="0" w:line="276" w:lineRule="auto"/>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cantitatea de energie electrică și </w:t>
      </w:r>
      <w:r w:rsidR="00A000A5" w:rsidRPr="00B379BC">
        <w:rPr>
          <w:rFonts w:ascii="Times New Roman" w:eastAsia="Times New Roman" w:hAnsi="Times New Roman"/>
          <w:sz w:val="24"/>
          <w:szCs w:val="24"/>
          <w:lang w:val="ro-RO" w:eastAsia="ru-RU"/>
        </w:rPr>
        <w:t xml:space="preserve">valoarea </w:t>
      </w:r>
      <w:r w:rsidR="0060240B" w:rsidRPr="00B379BC">
        <w:rPr>
          <w:rFonts w:ascii="Times New Roman" w:eastAsia="Times New Roman" w:hAnsi="Times New Roman"/>
          <w:sz w:val="24"/>
          <w:szCs w:val="24"/>
          <w:lang w:val="ro-RO" w:eastAsia="ru-RU"/>
        </w:rPr>
        <w:t xml:space="preserve">drepturilor de încasare </w:t>
      </w:r>
      <w:r w:rsidR="00A000A5" w:rsidRPr="00B379BC">
        <w:rPr>
          <w:rFonts w:ascii="Times New Roman" w:eastAsia="Times New Roman" w:hAnsi="Times New Roman"/>
          <w:sz w:val="24"/>
          <w:szCs w:val="24"/>
          <w:lang w:val="ro-RO" w:eastAsia="ru-RU"/>
        </w:rPr>
        <w:t xml:space="preserve">ale PRE pentru veniturile suplimentare provenite din echilibrarea sistemului, distribuite către PRE în luna de livrare, conform </w:t>
      </w:r>
      <w:r w:rsidR="00A000A5" w:rsidRPr="00B379BC">
        <w:rPr>
          <w:rFonts w:ascii="Times New Roman" w:eastAsia="Times New Roman" w:hAnsi="Times New Roman"/>
          <w:i/>
          <w:sz w:val="24"/>
          <w:szCs w:val="24"/>
          <w:u w:val="single"/>
          <w:lang w:val="ro-RO" w:eastAsia="ru-RU"/>
        </w:rPr>
        <w:t xml:space="preserve">Notei de decontare </w:t>
      </w:r>
      <w:r w:rsidR="00985845" w:rsidRPr="00B379BC">
        <w:rPr>
          <w:rFonts w:ascii="Times New Roman" w:eastAsia="Times New Roman" w:hAnsi="Times New Roman"/>
          <w:i/>
          <w:sz w:val="24"/>
          <w:szCs w:val="24"/>
          <w:u w:val="single"/>
          <w:lang w:val="ro-RO" w:eastAsia="ru-RU"/>
        </w:rPr>
        <w:t xml:space="preserve">lunară </w:t>
      </w:r>
      <w:r w:rsidR="00A000A5" w:rsidRPr="00B379BC">
        <w:rPr>
          <w:rFonts w:ascii="Times New Roman" w:eastAsia="Times New Roman" w:hAnsi="Times New Roman"/>
          <w:i/>
          <w:sz w:val="24"/>
          <w:szCs w:val="24"/>
          <w:u w:val="single"/>
          <w:lang w:val="ro-RO" w:eastAsia="ru-RU"/>
        </w:rPr>
        <w:t>PRE</w:t>
      </w:r>
      <w:r w:rsidR="00A000A5" w:rsidRPr="00B379BC">
        <w:rPr>
          <w:rFonts w:ascii="Times New Roman" w:eastAsia="Times New Roman" w:hAnsi="Times New Roman"/>
          <w:sz w:val="24"/>
          <w:szCs w:val="24"/>
          <w:lang w:val="ro-RO" w:eastAsia="ru-RU"/>
        </w:rPr>
        <w:t xml:space="preserve"> stabilite în baza prevederilor RPEE</w:t>
      </w:r>
      <w:r w:rsidR="00BC10F9" w:rsidRPr="00B379BC">
        <w:rPr>
          <w:rFonts w:ascii="Times New Roman" w:eastAsia="Times New Roman" w:hAnsi="Times New Roman"/>
          <w:sz w:val="24"/>
          <w:szCs w:val="24"/>
          <w:lang w:val="ro-RO" w:eastAsia="ru-RU"/>
        </w:rPr>
        <w:t xml:space="preserve"> și Clauzelor și condițiilor pentru PRE</w:t>
      </w:r>
      <w:r w:rsidR="00A000A5" w:rsidRPr="00B379BC">
        <w:rPr>
          <w:rFonts w:ascii="Times New Roman" w:eastAsia="Times New Roman" w:hAnsi="Times New Roman"/>
          <w:sz w:val="24"/>
          <w:szCs w:val="24"/>
          <w:lang w:val="ro-RO" w:eastAsia="ru-RU"/>
        </w:rPr>
        <w:t>.</w:t>
      </w:r>
    </w:p>
    <w:p w14:paraId="0FCCB174" w14:textId="7D4CBAC9" w:rsidR="00690370" w:rsidRPr="00B379BC" w:rsidRDefault="00796333" w:rsidP="009B47B0">
      <w:pPr>
        <w:spacing w:before="60"/>
        <w:ind w:left="709"/>
        <w:jc w:val="both"/>
        <w:rPr>
          <w:lang w:val="ro-RO"/>
        </w:rPr>
      </w:pPr>
      <w:r w:rsidRPr="00B379BC">
        <w:rPr>
          <w:lang w:val="ro-RO"/>
        </w:rPr>
        <w:t>(</w:t>
      </w:r>
      <w:r w:rsidR="00A000A5" w:rsidRPr="00B379BC">
        <w:rPr>
          <w:lang w:val="ro-RO"/>
        </w:rPr>
        <w:t>2</w:t>
      </w:r>
      <w:r w:rsidRPr="00B379BC">
        <w:rPr>
          <w:lang w:val="ro-RO"/>
        </w:rPr>
        <w:t xml:space="preserve">) </w:t>
      </w:r>
      <w:bookmarkStart w:id="13" w:name="_Hlk228435174"/>
      <w:bookmarkStart w:id="14" w:name="_Hlk228435326"/>
      <w:bookmarkStart w:id="15" w:name="_Hlk228435075"/>
      <w:r w:rsidR="00690370" w:rsidRPr="00B379BC">
        <w:rPr>
          <w:lang w:val="ro-RO"/>
        </w:rPr>
        <w:t>Facturile aferente obligației de plată a</w:t>
      </w:r>
      <w:r w:rsidR="009B47B0" w:rsidRPr="00B379BC">
        <w:rPr>
          <w:lang w:val="ro-RO"/>
        </w:rPr>
        <w:t>le</w:t>
      </w:r>
      <w:r w:rsidR="00690370" w:rsidRPr="00B379BC">
        <w:rPr>
          <w:lang w:val="ro-RO"/>
        </w:rPr>
        <w:t xml:space="preserve"> PRE / OST</w:t>
      </w:r>
      <w:r w:rsidR="00A62DA2" w:rsidRPr="0043578B">
        <w:rPr>
          <w:lang w:val="ro-RO"/>
        </w:rPr>
        <w:t>:</w:t>
      </w:r>
      <w:r w:rsidR="00690370" w:rsidRPr="00B379BC">
        <w:rPr>
          <w:lang w:val="ro-RO"/>
        </w:rPr>
        <w:t xml:space="preserve"> </w:t>
      </w:r>
    </w:p>
    <w:p w14:paraId="3AC06577" w14:textId="352D9D95" w:rsidR="00690370" w:rsidRPr="00B379BC" w:rsidRDefault="00A62DA2" w:rsidP="00690370">
      <w:pPr>
        <w:pStyle w:val="af4"/>
        <w:numPr>
          <w:ilvl w:val="0"/>
          <w:numId w:val="51"/>
        </w:numPr>
        <w:spacing w:before="60"/>
        <w:jc w:val="both"/>
        <w:rPr>
          <w:rFonts w:ascii="Times New Roman" w:hAnsi="Times New Roman"/>
          <w:sz w:val="24"/>
          <w:szCs w:val="24"/>
        </w:rPr>
      </w:pPr>
      <w:proofErr w:type="spellStart"/>
      <w:r w:rsidRPr="0043578B">
        <w:rPr>
          <w:rFonts w:ascii="Times New Roman" w:hAnsi="Times New Roman"/>
          <w:color w:val="474747"/>
          <w:sz w:val="24"/>
          <w:szCs w:val="24"/>
          <w:shd w:val="clear" w:color="auto" w:fill="FFFFFF"/>
          <w:lang w:val="en-US"/>
        </w:rPr>
        <w:t>pentru</w:t>
      </w:r>
      <w:proofErr w:type="spellEnd"/>
      <w:r w:rsidRPr="0043578B">
        <w:rPr>
          <w:rFonts w:ascii="Times New Roman" w:hAnsi="Times New Roman"/>
          <w:color w:val="474747"/>
          <w:sz w:val="24"/>
          <w:szCs w:val="24"/>
          <w:shd w:val="clear" w:color="auto" w:fill="FFFFFF"/>
          <w:lang w:val="en-US"/>
        </w:rPr>
        <w:t xml:space="preserve"> </w:t>
      </w:r>
      <w:proofErr w:type="spellStart"/>
      <w:r w:rsidRPr="0043578B">
        <w:rPr>
          <w:rFonts w:ascii="Times New Roman" w:hAnsi="Times New Roman"/>
          <w:color w:val="474747"/>
          <w:sz w:val="24"/>
          <w:szCs w:val="24"/>
          <w:shd w:val="clear" w:color="auto" w:fill="FFFFFF"/>
          <w:lang w:val="en-US"/>
        </w:rPr>
        <w:t>facturile</w:t>
      </w:r>
      <w:proofErr w:type="spellEnd"/>
      <w:r w:rsidRPr="0043578B">
        <w:rPr>
          <w:rFonts w:ascii="Times New Roman" w:hAnsi="Times New Roman"/>
          <w:color w:val="474747"/>
          <w:sz w:val="24"/>
          <w:szCs w:val="24"/>
          <w:shd w:val="clear" w:color="auto" w:fill="FFFFFF"/>
          <w:lang w:val="en-US"/>
        </w:rPr>
        <w:t xml:space="preserve"> </w:t>
      </w:r>
      <w:proofErr w:type="spellStart"/>
      <w:r w:rsidRPr="0043578B">
        <w:rPr>
          <w:rFonts w:ascii="Times New Roman" w:hAnsi="Times New Roman"/>
          <w:color w:val="474747"/>
          <w:sz w:val="24"/>
          <w:szCs w:val="24"/>
          <w:shd w:val="clear" w:color="auto" w:fill="FFFFFF"/>
          <w:lang w:val="en-US"/>
        </w:rPr>
        <w:t>emise</w:t>
      </w:r>
      <w:proofErr w:type="spellEnd"/>
      <w:r w:rsidRPr="0043578B">
        <w:rPr>
          <w:rFonts w:ascii="Times New Roman" w:hAnsi="Times New Roman"/>
          <w:color w:val="474747"/>
          <w:sz w:val="24"/>
          <w:szCs w:val="24"/>
          <w:shd w:val="clear" w:color="auto" w:fill="FFFFFF"/>
          <w:lang w:val="en-US"/>
        </w:rPr>
        <w:t xml:space="preserve"> </w:t>
      </w:r>
      <w:proofErr w:type="spellStart"/>
      <w:r w:rsidR="00690370" w:rsidRPr="00B379BC">
        <w:rPr>
          <w:rFonts w:ascii="Times New Roman" w:hAnsi="Times New Roman"/>
          <w:color w:val="474747"/>
          <w:sz w:val="24"/>
          <w:szCs w:val="24"/>
          <w:shd w:val="clear" w:color="auto" w:fill="FFFFFF"/>
          <w:lang w:val="en-US"/>
        </w:rPr>
        <w:t>pe</w:t>
      </w:r>
      <w:proofErr w:type="spellEnd"/>
      <w:r w:rsidR="00690370" w:rsidRPr="00B379BC">
        <w:rPr>
          <w:rFonts w:ascii="Times New Roman" w:hAnsi="Times New Roman"/>
          <w:color w:val="474747"/>
          <w:sz w:val="24"/>
          <w:szCs w:val="24"/>
          <w:shd w:val="clear" w:color="auto" w:fill="FFFFFF"/>
          <w:lang w:val="en-US"/>
        </w:rPr>
        <w:t xml:space="preserve"> </w:t>
      </w:r>
      <w:proofErr w:type="spellStart"/>
      <w:r w:rsidR="00690370" w:rsidRPr="00B379BC">
        <w:rPr>
          <w:rFonts w:ascii="Times New Roman" w:hAnsi="Times New Roman"/>
          <w:color w:val="474747"/>
          <w:sz w:val="24"/>
          <w:szCs w:val="24"/>
          <w:shd w:val="clear" w:color="auto" w:fill="FFFFFF"/>
          <w:lang w:val="en-US"/>
        </w:rPr>
        <w:t>suport</w:t>
      </w:r>
      <w:proofErr w:type="spellEnd"/>
      <w:r w:rsidR="00690370" w:rsidRPr="00B379BC">
        <w:rPr>
          <w:rFonts w:ascii="Times New Roman" w:hAnsi="Times New Roman"/>
          <w:color w:val="474747"/>
          <w:sz w:val="24"/>
          <w:szCs w:val="24"/>
          <w:shd w:val="clear" w:color="auto" w:fill="FFFFFF"/>
          <w:lang w:val="en-US"/>
        </w:rPr>
        <w:t xml:space="preserve"> de</w:t>
      </w:r>
      <w:r w:rsidR="000A25DE">
        <w:rPr>
          <w:rFonts w:ascii="Times New Roman" w:hAnsi="Times New Roman"/>
          <w:color w:val="474747"/>
          <w:sz w:val="24"/>
          <w:szCs w:val="24"/>
          <w:shd w:val="clear" w:color="auto" w:fill="FFFFFF"/>
          <w:lang w:val="en-US"/>
        </w:rPr>
        <w:t xml:space="preserve"> </w:t>
      </w:r>
      <w:proofErr w:type="spellStart"/>
      <w:r w:rsidR="00690370" w:rsidRPr="00B379BC">
        <w:rPr>
          <w:rStyle w:val="af9"/>
          <w:rFonts w:ascii="Times New Roman" w:hAnsi="Times New Roman"/>
          <w:i w:val="0"/>
          <w:iCs w:val="0"/>
          <w:color w:val="767676"/>
          <w:sz w:val="24"/>
          <w:szCs w:val="24"/>
          <w:shd w:val="clear" w:color="auto" w:fill="FFFFFF"/>
          <w:lang w:val="en-US"/>
        </w:rPr>
        <w:t>hârtie</w:t>
      </w:r>
      <w:proofErr w:type="spellEnd"/>
      <w:r w:rsidRPr="0043578B">
        <w:rPr>
          <w:rStyle w:val="af9"/>
          <w:rFonts w:ascii="Times New Roman" w:hAnsi="Times New Roman"/>
          <w:i w:val="0"/>
          <w:iCs w:val="0"/>
          <w:color w:val="767676"/>
          <w:sz w:val="24"/>
          <w:szCs w:val="24"/>
          <w:shd w:val="clear" w:color="auto" w:fill="FFFFFF"/>
          <w:lang w:val="en-US"/>
        </w:rPr>
        <w:t>,</w:t>
      </w:r>
      <w:r w:rsidR="00690370" w:rsidRPr="00B379BC">
        <w:rPr>
          <w:rStyle w:val="af9"/>
          <w:rFonts w:ascii="Times New Roman" w:hAnsi="Times New Roman"/>
          <w:i w:val="0"/>
          <w:iCs w:val="0"/>
          <w:color w:val="767676"/>
          <w:sz w:val="24"/>
          <w:szCs w:val="24"/>
          <w:shd w:val="clear" w:color="auto" w:fill="FFFFFF"/>
          <w:lang w:val="en-US"/>
        </w:rPr>
        <w:t xml:space="preserve"> </w:t>
      </w:r>
      <w:r w:rsidR="00690370" w:rsidRPr="00B379BC">
        <w:rPr>
          <w:rFonts w:ascii="Times New Roman" w:hAnsi="Times New Roman"/>
          <w:sz w:val="24"/>
          <w:szCs w:val="24"/>
        </w:rPr>
        <w:t>se transmit</w:t>
      </w:r>
      <w:r w:rsidRPr="0043578B">
        <w:rPr>
          <w:rFonts w:ascii="Times New Roman" w:hAnsi="Times New Roman"/>
          <w:sz w:val="24"/>
          <w:szCs w:val="24"/>
        </w:rPr>
        <w:t xml:space="preserve">e prin e-mail, copia scanată </w:t>
      </w:r>
      <w:r w:rsidR="00690370" w:rsidRPr="00B379BC">
        <w:rPr>
          <w:rFonts w:ascii="Times New Roman" w:hAnsi="Times New Roman"/>
          <w:sz w:val="24"/>
          <w:szCs w:val="24"/>
        </w:rPr>
        <w:t>în format .</w:t>
      </w:r>
      <w:proofErr w:type="spellStart"/>
      <w:r w:rsidR="00690370" w:rsidRPr="00B379BC">
        <w:rPr>
          <w:rFonts w:ascii="Times New Roman" w:hAnsi="Times New Roman"/>
          <w:sz w:val="24"/>
          <w:szCs w:val="24"/>
        </w:rPr>
        <w:t>pdf</w:t>
      </w:r>
      <w:proofErr w:type="spellEnd"/>
      <w:r w:rsidR="00690370" w:rsidRPr="00B379BC">
        <w:rPr>
          <w:rFonts w:ascii="Times New Roman" w:hAnsi="Times New Roman"/>
          <w:sz w:val="24"/>
          <w:szCs w:val="24"/>
        </w:rPr>
        <w:t xml:space="preserve"> </w:t>
      </w:r>
      <w:r w:rsidRPr="0043578B">
        <w:rPr>
          <w:rFonts w:ascii="Times New Roman" w:hAnsi="Times New Roman"/>
          <w:sz w:val="24"/>
          <w:szCs w:val="24"/>
        </w:rPr>
        <w:t>î</w:t>
      </w:r>
      <w:r w:rsidR="00690370" w:rsidRPr="00B379BC">
        <w:rPr>
          <w:rFonts w:ascii="Times New Roman" w:hAnsi="Times New Roman"/>
          <w:sz w:val="24"/>
          <w:szCs w:val="24"/>
        </w:rPr>
        <w:t>n termen de doua zile din ziua emiterii</w:t>
      </w:r>
      <w:r w:rsidRPr="0043578B">
        <w:rPr>
          <w:rFonts w:ascii="Times New Roman" w:hAnsi="Times New Roman"/>
          <w:sz w:val="24"/>
          <w:szCs w:val="24"/>
        </w:rPr>
        <w:t xml:space="preserve"> facturii. </w:t>
      </w:r>
      <w:r w:rsidR="00690370" w:rsidRPr="00B379BC">
        <w:rPr>
          <w:rFonts w:ascii="Times New Roman" w:hAnsi="Times New Roman"/>
          <w:sz w:val="24"/>
          <w:szCs w:val="24"/>
        </w:rPr>
        <w:t>Adresa de e-mail este stipulată în An</w:t>
      </w:r>
      <w:r w:rsidRPr="0043578B">
        <w:rPr>
          <w:rFonts w:ascii="Times New Roman" w:hAnsi="Times New Roman"/>
          <w:sz w:val="24"/>
          <w:szCs w:val="24"/>
        </w:rPr>
        <w:t>exa nr. 1 la prezentul Contract.</w:t>
      </w:r>
    </w:p>
    <w:p w14:paraId="02015429" w14:textId="03FE4908" w:rsidR="00690370" w:rsidRPr="00B379BC" w:rsidRDefault="00A62DA2" w:rsidP="00690370">
      <w:pPr>
        <w:pStyle w:val="af4"/>
        <w:numPr>
          <w:ilvl w:val="0"/>
          <w:numId w:val="51"/>
        </w:numPr>
        <w:spacing w:before="60"/>
        <w:jc w:val="both"/>
        <w:rPr>
          <w:rFonts w:ascii="Times New Roman" w:hAnsi="Times New Roman"/>
          <w:sz w:val="24"/>
          <w:szCs w:val="24"/>
        </w:rPr>
      </w:pPr>
      <w:proofErr w:type="spellStart"/>
      <w:r w:rsidRPr="0043578B">
        <w:rPr>
          <w:rFonts w:ascii="Times New Roman" w:hAnsi="Times New Roman"/>
          <w:color w:val="474747"/>
          <w:sz w:val="24"/>
          <w:szCs w:val="24"/>
          <w:shd w:val="clear" w:color="auto" w:fill="FFFFFF"/>
          <w:lang w:val="en-US"/>
        </w:rPr>
        <w:t>pentru</w:t>
      </w:r>
      <w:proofErr w:type="spellEnd"/>
      <w:r w:rsidRPr="0043578B">
        <w:rPr>
          <w:rFonts w:ascii="Times New Roman" w:hAnsi="Times New Roman"/>
          <w:color w:val="474747"/>
          <w:sz w:val="24"/>
          <w:szCs w:val="24"/>
          <w:shd w:val="clear" w:color="auto" w:fill="FFFFFF"/>
          <w:lang w:val="en-US"/>
        </w:rPr>
        <w:t xml:space="preserve"> </w:t>
      </w:r>
      <w:proofErr w:type="spellStart"/>
      <w:r w:rsidRPr="0043578B">
        <w:rPr>
          <w:rFonts w:ascii="Times New Roman" w:hAnsi="Times New Roman"/>
          <w:color w:val="474747"/>
          <w:sz w:val="24"/>
          <w:szCs w:val="24"/>
          <w:shd w:val="clear" w:color="auto" w:fill="FFFFFF"/>
          <w:lang w:val="en-US"/>
        </w:rPr>
        <w:t>facturile</w:t>
      </w:r>
      <w:proofErr w:type="spellEnd"/>
      <w:r w:rsidRPr="0043578B">
        <w:rPr>
          <w:rFonts w:ascii="Times New Roman" w:hAnsi="Times New Roman"/>
          <w:color w:val="474747"/>
          <w:sz w:val="24"/>
          <w:szCs w:val="24"/>
          <w:shd w:val="clear" w:color="auto" w:fill="FFFFFF"/>
          <w:lang w:val="en-US"/>
        </w:rPr>
        <w:t xml:space="preserve"> </w:t>
      </w:r>
      <w:r w:rsidRPr="0043578B">
        <w:rPr>
          <w:rFonts w:ascii="Times New Roman" w:hAnsi="Times New Roman"/>
          <w:sz w:val="24"/>
          <w:szCs w:val="24"/>
        </w:rPr>
        <w:t>emise prin</w:t>
      </w:r>
      <w:r w:rsidR="00690370" w:rsidRPr="00B379BC">
        <w:rPr>
          <w:rFonts w:ascii="Times New Roman" w:hAnsi="Times New Roman"/>
          <w:sz w:val="24"/>
          <w:szCs w:val="24"/>
        </w:rPr>
        <w:t xml:space="preserve"> “e-Factura”</w:t>
      </w:r>
      <w:r w:rsidRPr="0043578B">
        <w:rPr>
          <w:rFonts w:ascii="Times New Roman" w:hAnsi="Times New Roman"/>
          <w:sz w:val="24"/>
          <w:szCs w:val="24"/>
        </w:rPr>
        <w:t xml:space="preserve"> se vor aplica regulile sistemului respectiv</w:t>
      </w:r>
      <w:r w:rsidR="00690370" w:rsidRPr="00B379BC">
        <w:rPr>
          <w:rFonts w:ascii="Times New Roman" w:hAnsi="Times New Roman"/>
          <w:sz w:val="24"/>
          <w:szCs w:val="24"/>
        </w:rPr>
        <w:t xml:space="preserve">. </w:t>
      </w:r>
      <w:bookmarkEnd w:id="13"/>
      <w:bookmarkEnd w:id="14"/>
    </w:p>
    <w:p w14:paraId="5DD352EE" w14:textId="3FCB207E" w:rsidR="00690370" w:rsidRPr="00B379BC" w:rsidRDefault="00690370" w:rsidP="008C2A61">
      <w:pPr>
        <w:spacing w:before="60"/>
        <w:ind w:left="709"/>
        <w:jc w:val="both"/>
        <w:rPr>
          <w:lang w:val="ro-RO"/>
        </w:rPr>
      </w:pPr>
      <w:proofErr w:type="spellStart"/>
      <w:r w:rsidRPr="0043578B">
        <w:rPr>
          <w:lang w:val="en-US"/>
        </w:rPr>
        <w:t>În</w:t>
      </w:r>
      <w:proofErr w:type="spellEnd"/>
      <w:r w:rsidRPr="0043578B">
        <w:rPr>
          <w:lang w:val="en-US"/>
        </w:rPr>
        <w:t xml:space="preserve"> </w:t>
      </w:r>
      <w:proofErr w:type="spellStart"/>
      <w:r w:rsidRPr="0043578B">
        <w:rPr>
          <w:lang w:val="en-US"/>
        </w:rPr>
        <w:t>ambele</w:t>
      </w:r>
      <w:proofErr w:type="spellEnd"/>
      <w:r w:rsidRPr="0043578B">
        <w:rPr>
          <w:lang w:val="en-US"/>
        </w:rPr>
        <w:t xml:space="preserve"> </w:t>
      </w:r>
      <w:proofErr w:type="spellStart"/>
      <w:r w:rsidRPr="0043578B">
        <w:rPr>
          <w:lang w:val="en-US"/>
        </w:rPr>
        <w:t>cazuri</w:t>
      </w:r>
      <w:proofErr w:type="spellEnd"/>
      <w:r w:rsidRPr="0043578B">
        <w:rPr>
          <w:lang w:val="en-US"/>
        </w:rPr>
        <w:t xml:space="preserve"> data </w:t>
      </w:r>
      <w:proofErr w:type="spellStart"/>
      <w:r w:rsidRPr="0043578B">
        <w:rPr>
          <w:lang w:val="en-US"/>
        </w:rPr>
        <w:t>eliberării</w:t>
      </w:r>
      <w:proofErr w:type="spellEnd"/>
      <w:r w:rsidRPr="0043578B">
        <w:rPr>
          <w:lang w:val="en-US"/>
        </w:rPr>
        <w:t xml:space="preserve"> </w:t>
      </w:r>
      <w:proofErr w:type="spellStart"/>
      <w:r w:rsidRPr="0043578B">
        <w:rPr>
          <w:lang w:val="en-US"/>
        </w:rPr>
        <w:t>facturii</w:t>
      </w:r>
      <w:proofErr w:type="spellEnd"/>
      <w:r w:rsidRPr="0043578B">
        <w:rPr>
          <w:lang w:val="en-US"/>
        </w:rPr>
        <w:t xml:space="preserve"> </w:t>
      </w:r>
      <w:proofErr w:type="spellStart"/>
      <w:r w:rsidRPr="0043578B">
        <w:rPr>
          <w:lang w:val="en-US"/>
        </w:rPr>
        <w:t>fiscale</w:t>
      </w:r>
      <w:proofErr w:type="spellEnd"/>
      <w:r w:rsidRPr="0043578B">
        <w:rPr>
          <w:lang w:val="en-US"/>
        </w:rPr>
        <w:t xml:space="preserve"> </w:t>
      </w:r>
      <w:proofErr w:type="spellStart"/>
      <w:r w:rsidRPr="0043578B">
        <w:rPr>
          <w:lang w:val="en-US"/>
        </w:rPr>
        <w:t>va</w:t>
      </w:r>
      <w:proofErr w:type="spellEnd"/>
      <w:r w:rsidRPr="0043578B">
        <w:rPr>
          <w:lang w:val="en-US"/>
        </w:rPr>
        <w:t xml:space="preserve"> fi </w:t>
      </w:r>
      <w:proofErr w:type="spellStart"/>
      <w:r w:rsidRPr="0043578B">
        <w:rPr>
          <w:lang w:val="en-US"/>
        </w:rPr>
        <w:t>considerată</w:t>
      </w:r>
      <w:proofErr w:type="spellEnd"/>
      <w:r w:rsidRPr="0043578B">
        <w:rPr>
          <w:lang w:val="en-US"/>
        </w:rPr>
        <w:t xml:space="preserve"> </w:t>
      </w:r>
      <w:proofErr w:type="spellStart"/>
      <w:r w:rsidRPr="0043578B">
        <w:rPr>
          <w:lang w:val="en-US"/>
        </w:rPr>
        <w:t>drept</w:t>
      </w:r>
      <w:proofErr w:type="spellEnd"/>
      <w:r w:rsidRPr="0043578B">
        <w:rPr>
          <w:lang w:val="en-US"/>
        </w:rPr>
        <w:t xml:space="preserve"> </w:t>
      </w:r>
      <w:proofErr w:type="spellStart"/>
      <w:r w:rsidRPr="0043578B">
        <w:rPr>
          <w:lang w:val="en-US"/>
        </w:rPr>
        <w:t>dată</w:t>
      </w:r>
      <w:proofErr w:type="spellEnd"/>
      <w:r w:rsidRPr="0043578B">
        <w:rPr>
          <w:lang w:val="en-US"/>
        </w:rPr>
        <w:t xml:space="preserve"> a </w:t>
      </w:r>
      <w:proofErr w:type="spellStart"/>
      <w:r w:rsidRPr="0043578B">
        <w:rPr>
          <w:lang w:val="en-US"/>
        </w:rPr>
        <w:t>înregistrării</w:t>
      </w:r>
      <w:proofErr w:type="spellEnd"/>
      <w:r w:rsidRPr="0043578B">
        <w:rPr>
          <w:lang w:val="en-US"/>
        </w:rPr>
        <w:t xml:space="preserve"> </w:t>
      </w:r>
      <w:proofErr w:type="spellStart"/>
      <w:r w:rsidRPr="0043578B">
        <w:rPr>
          <w:lang w:val="en-US"/>
        </w:rPr>
        <w:t>ei</w:t>
      </w:r>
      <w:proofErr w:type="spellEnd"/>
      <w:r w:rsidRPr="0043578B">
        <w:rPr>
          <w:lang w:val="en-US"/>
        </w:rPr>
        <w:t xml:space="preserve"> la </w:t>
      </w:r>
      <w:proofErr w:type="spellStart"/>
      <w:r w:rsidRPr="0043578B">
        <w:rPr>
          <w:lang w:val="en-US"/>
        </w:rPr>
        <w:t>c</w:t>
      </w:r>
      <w:r w:rsidR="00A62DA2" w:rsidRPr="0043578B">
        <w:rPr>
          <w:lang w:val="en-US"/>
        </w:rPr>
        <w:t>umpărător</w:t>
      </w:r>
      <w:proofErr w:type="spellEnd"/>
      <w:r w:rsidR="00A62DA2" w:rsidRPr="0043578B">
        <w:rPr>
          <w:lang w:val="en-US"/>
        </w:rPr>
        <w:t xml:space="preserve">. </w:t>
      </w:r>
      <w:proofErr w:type="spellStart"/>
      <w:r w:rsidR="00A62DA2" w:rsidRPr="0043578B">
        <w:rPr>
          <w:lang w:val="en-US"/>
        </w:rPr>
        <w:t>Originalul</w:t>
      </w:r>
      <w:proofErr w:type="spellEnd"/>
      <w:r w:rsidR="00A62DA2" w:rsidRPr="0043578B">
        <w:rPr>
          <w:lang w:val="en-US"/>
        </w:rPr>
        <w:t xml:space="preserve"> </w:t>
      </w:r>
      <w:proofErr w:type="spellStart"/>
      <w:r w:rsidR="00A62DA2" w:rsidRPr="0043578B">
        <w:rPr>
          <w:lang w:val="en-US"/>
        </w:rPr>
        <w:t>facturii</w:t>
      </w:r>
      <w:proofErr w:type="spellEnd"/>
      <w:r w:rsidR="00A62DA2" w:rsidRPr="0043578B">
        <w:rPr>
          <w:lang w:val="en-US"/>
        </w:rPr>
        <w:t xml:space="preserve"> </w:t>
      </w:r>
      <w:proofErr w:type="spellStart"/>
      <w:r w:rsidR="00A62DA2" w:rsidRPr="0043578B">
        <w:rPr>
          <w:lang w:val="en-US"/>
        </w:rPr>
        <w:t>î</w:t>
      </w:r>
      <w:r w:rsidRPr="0043578B">
        <w:rPr>
          <w:lang w:val="en-US"/>
        </w:rPr>
        <w:t>n</w:t>
      </w:r>
      <w:proofErr w:type="spellEnd"/>
      <w:r w:rsidRPr="0043578B">
        <w:rPr>
          <w:lang w:val="en-US"/>
        </w:rPr>
        <w:t xml:space="preserve"> </w:t>
      </w:r>
      <w:proofErr w:type="spellStart"/>
      <w:r w:rsidRPr="0043578B">
        <w:rPr>
          <w:lang w:val="en-US"/>
        </w:rPr>
        <w:t>cazul</w:t>
      </w:r>
      <w:proofErr w:type="spellEnd"/>
      <w:r w:rsidRPr="0043578B">
        <w:rPr>
          <w:lang w:val="en-US"/>
        </w:rPr>
        <w:t xml:space="preserve"> </w:t>
      </w:r>
      <w:proofErr w:type="spellStart"/>
      <w:r w:rsidRPr="0043578B">
        <w:rPr>
          <w:lang w:val="en-US"/>
        </w:rPr>
        <w:t>eliberarii</w:t>
      </w:r>
      <w:proofErr w:type="spellEnd"/>
      <w:r w:rsidRPr="0043578B">
        <w:rPr>
          <w:lang w:val="en-US"/>
        </w:rPr>
        <w:t xml:space="preserve"> </w:t>
      </w:r>
      <w:proofErr w:type="spellStart"/>
      <w:r w:rsidRPr="00B379BC">
        <w:rPr>
          <w:color w:val="474747"/>
          <w:shd w:val="clear" w:color="auto" w:fill="FFFFFF"/>
          <w:lang w:val="en-US"/>
        </w:rPr>
        <w:t>pe</w:t>
      </w:r>
      <w:proofErr w:type="spellEnd"/>
      <w:r w:rsidRPr="00B379BC">
        <w:rPr>
          <w:color w:val="474747"/>
          <w:shd w:val="clear" w:color="auto" w:fill="FFFFFF"/>
          <w:lang w:val="en-US"/>
        </w:rPr>
        <w:t xml:space="preserve"> </w:t>
      </w:r>
      <w:proofErr w:type="spellStart"/>
      <w:r w:rsidRPr="00B379BC">
        <w:rPr>
          <w:color w:val="474747"/>
          <w:shd w:val="clear" w:color="auto" w:fill="FFFFFF"/>
          <w:lang w:val="en-US"/>
        </w:rPr>
        <w:t>suport</w:t>
      </w:r>
      <w:proofErr w:type="spellEnd"/>
      <w:r w:rsidRPr="00B379BC">
        <w:rPr>
          <w:color w:val="474747"/>
          <w:shd w:val="clear" w:color="auto" w:fill="FFFFFF"/>
          <w:lang w:val="en-US"/>
        </w:rPr>
        <w:t xml:space="preserve"> de</w:t>
      </w:r>
      <w:r w:rsidR="000A25DE">
        <w:rPr>
          <w:color w:val="474747"/>
          <w:shd w:val="clear" w:color="auto" w:fill="FFFFFF"/>
          <w:lang w:val="en-US"/>
        </w:rPr>
        <w:t xml:space="preserve"> </w:t>
      </w:r>
      <w:proofErr w:type="spellStart"/>
      <w:r w:rsidRPr="00B379BC">
        <w:rPr>
          <w:rStyle w:val="af9"/>
          <w:i w:val="0"/>
          <w:iCs w:val="0"/>
          <w:color w:val="767676"/>
          <w:shd w:val="clear" w:color="auto" w:fill="FFFFFF"/>
          <w:lang w:val="en-US"/>
        </w:rPr>
        <w:t>hârtie</w:t>
      </w:r>
      <w:proofErr w:type="spellEnd"/>
      <w:r w:rsidRPr="00B379BC">
        <w:rPr>
          <w:rStyle w:val="af9"/>
          <w:i w:val="0"/>
          <w:iCs w:val="0"/>
          <w:color w:val="767676"/>
          <w:shd w:val="clear" w:color="auto" w:fill="FFFFFF"/>
          <w:lang w:val="en-US"/>
        </w:rPr>
        <w:t xml:space="preserve"> </w:t>
      </w:r>
      <w:r w:rsidRPr="0043578B">
        <w:rPr>
          <w:lang w:val="en-US"/>
        </w:rPr>
        <w:t xml:space="preserve">se </w:t>
      </w:r>
      <w:proofErr w:type="spellStart"/>
      <w:r w:rsidRPr="0043578B">
        <w:rPr>
          <w:lang w:val="en-US"/>
        </w:rPr>
        <w:t>transmite</w:t>
      </w:r>
      <w:proofErr w:type="spellEnd"/>
      <w:r w:rsidRPr="0043578B">
        <w:rPr>
          <w:lang w:val="en-US"/>
        </w:rPr>
        <w:t xml:space="preserve"> </w:t>
      </w:r>
      <w:proofErr w:type="spellStart"/>
      <w:r w:rsidRPr="0043578B">
        <w:rPr>
          <w:lang w:val="en-US"/>
        </w:rPr>
        <w:t>către</w:t>
      </w:r>
      <w:proofErr w:type="spellEnd"/>
      <w:r w:rsidRPr="0043578B">
        <w:rPr>
          <w:lang w:val="en-US"/>
        </w:rPr>
        <w:t xml:space="preserve"> PRE / OST </w:t>
      </w:r>
      <w:proofErr w:type="spellStart"/>
      <w:r w:rsidRPr="0043578B">
        <w:rPr>
          <w:lang w:val="en-US"/>
        </w:rPr>
        <w:t>în</w:t>
      </w:r>
      <w:proofErr w:type="spellEnd"/>
      <w:r w:rsidRPr="0043578B">
        <w:rPr>
          <w:lang w:val="en-US"/>
        </w:rPr>
        <w:t xml:space="preserve"> </w:t>
      </w:r>
      <w:proofErr w:type="spellStart"/>
      <w:r w:rsidRPr="0043578B">
        <w:rPr>
          <w:lang w:val="en-US"/>
        </w:rPr>
        <w:t>termen</w:t>
      </w:r>
      <w:proofErr w:type="spellEnd"/>
      <w:r w:rsidRPr="0043578B">
        <w:rPr>
          <w:lang w:val="en-US"/>
        </w:rPr>
        <w:t xml:space="preserve"> de </w:t>
      </w:r>
      <w:proofErr w:type="spellStart"/>
      <w:r w:rsidRPr="0043578B">
        <w:rPr>
          <w:lang w:val="en-US"/>
        </w:rPr>
        <w:t>două</w:t>
      </w:r>
      <w:proofErr w:type="spellEnd"/>
      <w:r w:rsidRPr="0043578B">
        <w:rPr>
          <w:lang w:val="en-US"/>
        </w:rPr>
        <w:t xml:space="preserve"> </w:t>
      </w:r>
      <w:proofErr w:type="spellStart"/>
      <w:r w:rsidRPr="0043578B">
        <w:rPr>
          <w:lang w:val="en-US"/>
        </w:rPr>
        <w:t>zile</w:t>
      </w:r>
      <w:proofErr w:type="spellEnd"/>
      <w:r w:rsidRPr="0043578B">
        <w:rPr>
          <w:lang w:val="en-US"/>
        </w:rPr>
        <w:t xml:space="preserve"> </w:t>
      </w:r>
      <w:proofErr w:type="spellStart"/>
      <w:r w:rsidRPr="0043578B">
        <w:rPr>
          <w:lang w:val="en-US"/>
        </w:rPr>
        <w:t>lucrătoare</w:t>
      </w:r>
      <w:proofErr w:type="spellEnd"/>
      <w:r w:rsidRPr="0043578B">
        <w:rPr>
          <w:lang w:val="en-US"/>
        </w:rPr>
        <w:t xml:space="preserve"> din data </w:t>
      </w:r>
      <w:proofErr w:type="spellStart"/>
      <w:r w:rsidRPr="0043578B">
        <w:rPr>
          <w:lang w:val="en-US"/>
        </w:rPr>
        <w:t>recepționării</w:t>
      </w:r>
      <w:proofErr w:type="spellEnd"/>
      <w:r w:rsidRPr="0043578B">
        <w:rPr>
          <w:lang w:val="en-US"/>
        </w:rPr>
        <w:t xml:space="preserve"> </w:t>
      </w:r>
      <w:proofErr w:type="spellStart"/>
      <w:r w:rsidRPr="0043578B">
        <w:rPr>
          <w:lang w:val="en-US"/>
        </w:rPr>
        <w:t>acesteia</w:t>
      </w:r>
      <w:proofErr w:type="spellEnd"/>
      <w:r w:rsidRPr="0043578B">
        <w:rPr>
          <w:lang w:val="en-US"/>
        </w:rPr>
        <w:t xml:space="preserve">, </w:t>
      </w:r>
      <w:proofErr w:type="spellStart"/>
      <w:r w:rsidRPr="0043578B">
        <w:rPr>
          <w:lang w:val="en-US"/>
        </w:rPr>
        <w:t>prin</w:t>
      </w:r>
      <w:proofErr w:type="spellEnd"/>
      <w:r w:rsidRPr="0043578B">
        <w:rPr>
          <w:lang w:val="en-US"/>
        </w:rPr>
        <w:t xml:space="preserve"> </w:t>
      </w:r>
      <w:proofErr w:type="spellStart"/>
      <w:r w:rsidRPr="0043578B">
        <w:rPr>
          <w:lang w:val="en-US"/>
        </w:rPr>
        <w:t>poștă</w:t>
      </w:r>
      <w:proofErr w:type="spellEnd"/>
      <w:r w:rsidRPr="0043578B">
        <w:rPr>
          <w:lang w:val="en-US"/>
        </w:rPr>
        <w:t xml:space="preserve"> </w:t>
      </w:r>
      <w:proofErr w:type="spellStart"/>
      <w:r w:rsidRPr="0043578B">
        <w:rPr>
          <w:lang w:val="en-US"/>
        </w:rPr>
        <w:t>sau</w:t>
      </w:r>
      <w:proofErr w:type="spellEnd"/>
      <w:r w:rsidRPr="0043578B">
        <w:rPr>
          <w:lang w:val="en-US"/>
        </w:rPr>
        <w:t xml:space="preserve"> </w:t>
      </w:r>
      <w:proofErr w:type="spellStart"/>
      <w:r w:rsidRPr="0043578B">
        <w:rPr>
          <w:lang w:val="en-US"/>
        </w:rPr>
        <w:t>curier</w:t>
      </w:r>
      <w:proofErr w:type="spellEnd"/>
      <w:r w:rsidRPr="0043578B">
        <w:rPr>
          <w:lang w:val="en-US"/>
        </w:rPr>
        <w:t xml:space="preserve">, </w:t>
      </w:r>
      <w:proofErr w:type="spellStart"/>
      <w:r w:rsidRPr="0043578B">
        <w:rPr>
          <w:lang w:val="en-US"/>
        </w:rPr>
        <w:t>după</w:t>
      </w:r>
      <w:proofErr w:type="spellEnd"/>
      <w:r w:rsidRPr="0043578B">
        <w:rPr>
          <w:lang w:val="en-US"/>
        </w:rPr>
        <w:t xml:space="preserve"> </w:t>
      </w:r>
      <w:proofErr w:type="spellStart"/>
      <w:r w:rsidRPr="0043578B">
        <w:rPr>
          <w:lang w:val="en-US"/>
        </w:rPr>
        <w:t>caz</w:t>
      </w:r>
      <w:proofErr w:type="spellEnd"/>
      <w:r w:rsidRPr="0043578B">
        <w:rPr>
          <w:lang w:val="en-US"/>
        </w:rPr>
        <w:t>.</w:t>
      </w:r>
      <w:bookmarkEnd w:id="15"/>
    </w:p>
    <w:p w14:paraId="7060DA1D" w14:textId="6E70506C" w:rsidR="002D1DDC" w:rsidRPr="008C44C8" w:rsidRDefault="00D617FC" w:rsidP="00B531E1">
      <w:pPr>
        <w:spacing w:before="60"/>
        <w:ind w:left="709"/>
        <w:jc w:val="both"/>
        <w:rPr>
          <w:lang w:val="ro-RO"/>
        </w:rPr>
      </w:pPr>
      <w:r w:rsidRPr="00B379BC">
        <w:rPr>
          <w:lang w:val="ro-RO"/>
        </w:rPr>
        <w:t>(</w:t>
      </w:r>
      <w:r w:rsidR="00A000A5" w:rsidRPr="00B379BC">
        <w:rPr>
          <w:lang w:val="ro-RO"/>
        </w:rPr>
        <w:t>3</w:t>
      </w:r>
      <w:r w:rsidRPr="00B379BC">
        <w:rPr>
          <w:lang w:val="ro-RO"/>
        </w:rPr>
        <w:t xml:space="preserve">) Facturile </w:t>
      </w:r>
      <w:r w:rsidR="00654816" w:rsidRPr="00B379BC">
        <w:rPr>
          <w:lang w:val="ro-RO"/>
        </w:rPr>
        <w:t>urmează a fi achitate</w:t>
      </w:r>
      <w:r w:rsidRPr="00B379BC">
        <w:rPr>
          <w:lang w:val="ro-RO"/>
        </w:rPr>
        <w:t xml:space="preserve"> în </w:t>
      </w:r>
      <w:r w:rsidRPr="008C44C8">
        <w:rPr>
          <w:lang w:val="ro-RO"/>
        </w:rPr>
        <w:t xml:space="preserve">termen de (7) șapte zile bancare </w:t>
      </w:r>
      <w:r w:rsidR="008A13B6" w:rsidRPr="008C44C8">
        <w:rPr>
          <w:lang w:val="ro-RO"/>
        </w:rPr>
        <w:t xml:space="preserve">din </w:t>
      </w:r>
      <w:r w:rsidRPr="008C44C8">
        <w:rPr>
          <w:lang w:val="ro-RO"/>
        </w:rPr>
        <w:t xml:space="preserve">data înregistrării lor </w:t>
      </w:r>
      <w:r w:rsidR="008A13B6" w:rsidRPr="008C44C8">
        <w:rPr>
          <w:lang w:val="ro-RO"/>
        </w:rPr>
        <w:t xml:space="preserve">de către </w:t>
      </w:r>
      <w:r w:rsidRPr="008C44C8">
        <w:rPr>
          <w:lang w:val="ro-RO"/>
        </w:rPr>
        <w:t xml:space="preserve">cumpărător. Plățile se vor considera efectuate la data </w:t>
      </w:r>
      <w:r w:rsidR="001A666C" w:rsidRPr="008C44C8">
        <w:rPr>
          <w:lang w:val="ro-RO"/>
        </w:rPr>
        <w:t>în</w:t>
      </w:r>
      <w:r w:rsidRPr="008C44C8">
        <w:rPr>
          <w:lang w:val="ro-RO"/>
        </w:rPr>
        <w:t xml:space="preserve"> care valorile corespunzătoare au fost </w:t>
      </w:r>
      <w:r w:rsidR="004141EF" w:rsidRPr="008C44C8">
        <w:rPr>
          <w:lang w:val="ro-RO"/>
        </w:rPr>
        <w:t xml:space="preserve">creditate în </w:t>
      </w:r>
      <w:r w:rsidRPr="008C44C8">
        <w:rPr>
          <w:lang w:val="ro-RO"/>
        </w:rPr>
        <w:t xml:space="preserve">contul bancar al </w:t>
      </w:r>
      <w:r w:rsidR="004141EF" w:rsidRPr="008C44C8">
        <w:rPr>
          <w:lang w:val="ro-RO"/>
        </w:rPr>
        <w:t>părții destinatare</w:t>
      </w:r>
      <w:r w:rsidR="00A000A5" w:rsidRPr="008C44C8">
        <w:rPr>
          <w:lang w:val="ro-RO"/>
        </w:rPr>
        <w:t>.</w:t>
      </w:r>
    </w:p>
    <w:p w14:paraId="62F9CF11" w14:textId="54147557" w:rsidR="00241C9B" w:rsidRPr="00B379BC" w:rsidRDefault="00241C9B" w:rsidP="00241C9B">
      <w:pPr>
        <w:numPr>
          <w:ilvl w:val="2"/>
          <w:numId w:val="2"/>
        </w:numPr>
        <w:spacing w:before="60"/>
        <w:ind w:left="709" w:hanging="709"/>
        <w:jc w:val="both"/>
        <w:rPr>
          <w:lang w:val="ro-RO"/>
        </w:rPr>
      </w:pPr>
      <w:r w:rsidRPr="008C44C8">
        <w:rPr>
          <w:lang w:val="ro-RO"/>
        </w:rPr>
        <w:t xml:space="preserve">În cazul în care </w:t>
      </w:r>
      <w:r w:rsidR="008A13B6" w:rsidRPr="008C44C8">
        <w:rPr>
          <w:lang w:val="ro-RO"/>
        </w:rPr>
        <w:t xml:space="preserve">suma </w:t>
      </w:r>
      <w:r w:rsidRPr="008C44C8">
        <w:rPr>
          <w:lang w:val="ro-RO"/>
        </w:rPr>
        <w:t>facturată de una din</w:t>
      </w:r>
      <w:r w:rsidR="008A13B6" w:rsidRPr="008C44C8">
        <w:rPr>
          <w:lang w:val="ro-RO"/>
        </w:rPr>
        <w:t>tre</w:t>
      </w:r>
      <w:r w:rsidRPr="008C44C8">
        <w:rPr>
          <w:lang w:val="ro-RO"/>
        </w:rPr>
        <w:t xml:space="preserve"> </w:t>
      </w:r>
      <w:proofErr w:type="spellStart"/>
      <w:r w:rsidRPr="008C44C8">
        <w:rPr>
          <w:lang w:val="ro-RO"/>
        </w:rPr>
        <w:t>părţi</w:t>
      </w:r>
      <w:proofErr w:type="spellEnd"/>
      <w:r w:rsidR="008A13B6" w:rsidRPr="008C44C8">
        <w:rPr>
          <w:lang w:val="ro-RO"/>
        </w:rPr>
        <w:t>,</w:t>
      </w:r>
      <w:r w:rsidRPr="008C44C8">
        <w:rPr>
          <w:lang w:val="ro-RO"/>
        </w:rPr>
        <w:t xml:space="preserve"> este contestată integral sau </w:t>
      </w:r>
      <w:proofErr w:type="spellStart"/>
      <w:r w:rsidRPr="008C44C8">
        <w:rPr>
          <w:lang w:val="ro-RO"/>
        </w:rPr>
        <w:t>parţial</w:t>
      </w:r>
      <w:proofErr w:type="spellEnd"/>
      <w:r w:rsidRPr="008C44C8">
        <w:rPr>
          <w:lang w:val="ro-RO"/>
        </w:rPr>
        <w:t xml:space="preserve"> de</w:t>
      </w:r>
      <w:r w:rsidR="008A13B6" w:rsidRPr="008C44C8">
        <w:rPr>
          <w:lang w:val="ro-RO"/>
        </w:rPr>
        <w:t xml:space="preserve"> către</w:t>
      </w:r>
      <w:r w:rsidRPr="008C44C8">
        <w:rPr>
          <w:lang w:val="ro-RO"/>
        </w:rPr>
        <w:t xml:space="preserve"> cealaltă parte, partea debitoare va efectua plata integral în </w:t>
      </w:r>
      <w:proofErr w:type="spellStart"/>
      <w:r w:rsidRPr="008C44C8">
        <w:rPr>
          <w:lang w:val="ro-RO"/>
        </w:rPr>
        <w:t>condiţiile</w:t>
      </w:r>
      <w:proofErr w:type="spellEnd"/>
      <w:r w:rsidRPr="008C44C8">
        <w:rPr>
          <w:lang w:val="ro-RO"/>
        </w:rPr>
        <w:t xml:space="preserve"> p.6.1.1. și va înainta, în termen de 5 </w:t>
      </w:r>
      <w:r w:rsidR="001A666C" w:rsidRPr="008C44C8">
        <w:rPr>
          <w:lang w:val="ro-RO"/>
        </w:rPr>
        <w:t xml:space="preserve">(cinci) </w:t>
      </w:r>
      <w:r w:rsidRPr="008C44C8">
        <w:rPr>
          <w:lang w:val="ro-RO"/>
        </w:rPr>
        <w:t xml:space="preserve">zile lucrătoare de la data </w:t>
      </w:r>
      <w:r w:rsidR="00837DE5" w:rsidRPr="008C44C8">
        <w:rPr>
          <w:lang w:val="ro-RO"/>
        </w:rPr>
        <w:t>transmiterii</w:t>
      </w:r>
      <w:r w:rsidRPr="008C44C8">
        <w:rPr>
          <w:lang w:val="ro-RO"/>
        </w:rPr>
        <w:t xml:space="preserve"> </w:t>
      </w:r>
      <w:r w:rsidRPr="008C44C8">
        <w:rPr>
          <w:i/>
          <w:u w:val="single"/>
          <w:lang w:val="ro-RO"/>
        </w:rPr>
        <w:t xml:space="preserve">Notei de </w:t>
      </w:r>
      <w:r w:rsidR="00837DE5" w:rsidRPr="008C44C8">
        <w:rPr>
          <w:i/>
          <w:u w:val="single"/>
          <w:lang w:val="ro-RO"/>
        </w:rPr>
        <w:t>decontare</w:t>
      </w:r>
      <w:r w:rsidRPr="008C44C8">
        <w:rPr>
          <w:i/>
          <w:u w:val="single"/>
          <w:lang w:val="ro-RO"/>
        </w:rPr>
        <w:t xml:space="preserve"> </w:t>
      </w:r>
      <w:r w:rsidR="00985845" w:rsidRPr="008C44C8">
        <w:rPr>
          <w:i/>
          <w:u w:val="single"/>
          <w:lang w:val="ro-RO"/>
        </w:rPr>
        <w:t xml:space="preserve">lunară </w:t>
      </w:r>
      <w:r w:rsidRPr="008C44C8">
        <w:rPr>
          <w:i/>
          <w:u w:val="single"/>
          <w:lang w:val="ro-RO"/>
        </w:rPr>
        <w:t>PRE</w:t>
      </w:r>
      <w:r w:rsidRPr="008C44C8">
        <w:rPr>
          <w:lang w:val="ro-RO"/>
        </w:rPr>
        <w:t xml:space="preserve">, o notă explicativă </w:t>
      </w:r>
      <w:proofErr w:type="spellStart"/>
      <w:r w:rsidRPr="008C44C8">
        <w:rPr>
          <w:lang w:val="ro-RO"/>
        </w:rPr>
        <w:t>părţii</w:t>
      </w:r>
      <w:proofErr w:type="spellEnd"/>
      <w:r w:rsidRPr="008C44C8">
        <w:rPr>
          <w:lang w:val="ro-RO"/>
        </w:rPr>
        <w:t xml:space="preserve"> creditoare, </w:t>
      </w:r>
      <w:r w:rsidR="001A666C" w:rsidRPr="008C44C8">
        <w:rPr>
          <w:lang w:val="ro-RO"/>
        </w:rPr>
        <w:t>motivând</w:t>
      </w:r>
      <w:r w:rsidRPr="008C44C8">
        <w:rPr>
          <w:lang w:val="ro-RO"/>
        </w:rPr>
        <w:t xml:space="preserve"> </w:t>
      </w:r>
      <w:proofErr w:type="spellStart"/>
      <w:r w:rsidRPr="008C44C8">
        <w:rPr>
          <w:lang w:val="ro-RO"/>
        </w:rPr>
        <w:t>obiecţiile</w:t>
      </w:r>
      <w:proofErr w:type="spellEnd"/>
      <w:r w:rsidRPr="008C44C8">
        <w:rPr>
          <w:lang w:val="ro-RO"/>
        </w:rPr>
        <w:t xml:space="preserve"> sale. Partea creditoare analizează </w:t>
      </w:r>
      <w:proofErr w:type="spellStart"/>
      <w:r w:rsidRPr="008C44C8">
        <w:rPr>
          <w:lang w:val="ro-RO"/>
        </w:rPr>
        <w:t>contestaţia</w:t>
      </w:r>
      <w:proofErr w:type="spellEnd"/>
      <w:r w:rsidRPr="008C44C8">
        <w:rPr>
          <w:lang w:val="ro-RO"/>
        </w:rPr>
        <w:t xml:space="preserve"> primită </w:t>
      </w:r>
      <w:proofErr w:type="spellStart"/>
      <w:r w:rsidRPr="008C44C8">
        <w:rPr>
          <w:lang w:val="ro-RO"/>
        </w:rPr>
        <w:t>şi</w:t>
      </w:r>
      <w:proofErr w:type="spellEnd"/>
      <w:r w:rsidRPr="008C44C8">
        <w:rPr>
          <w:lang w:val="ro-RO"/>
        </w:rPr>
        <w:t xml:space="preserve">, în termen de 5 </w:t>
      </w:r>
      <w:r w:rsidR="001A666C" w:rsidRPr="008C44C8">
        <w:rPr>
          <w:lang w:val="ro-RO"/>
        </w:rPr>
        <w:t xml:space="preserve">(cinci) </w:t>
      </w:r>
      <w:r w:rsidRPr="008C44C8">
        <w:rPr>
          <w:lang w:val="ro-RO"/>
        </w:rPr>
        <w:t xml:space="preserve">zile lucrătoare </w:t>
      </w:r>
      <w:r w:rsidR="00A25646" w:rsidRPr="008C44C8">
        <w:rPr>
          <w:lang w:val="ro-RO"/>
        </w:rPr>
        <w:t>din data</w:t>
      </w:r>
      <w:r w:rsidRPr="008C44C8">
        <w:rPr>
          <w:lang w:val="ro-RO"/>
        </w:rPr>
        <w:t xml:space="preserve"> primir</w:t>
      </w:r>
      <w:r w:rsidR="00A25646" w:rsidRPr="008C44C8">
        <w:rPr>
          <w:lang w:val="ro-RO"/>
        </w:rPr>
        <w:t>ii</w:t>
      </w:r>
      <w:r w:rsidRPr="008C44C8">
        <w:rPr>
          <w:lang w:val="ro-RO"/>
        </w:rPr>
        <w:t xml:space="preserve"> e</w:t>
      </w:r>
      <w:r w:rsidRPr="00B379BC">
        <w:rPr>
          <w:lang w:val="ro-RO"/>
        </w:rPr>
        <w:t xml:space="preserve">i transmite </w:t>
      </w:r>
      <w:proofErr w:type="spellStart"/>
      <w:r w:rsidRPr="00B379BC">
        <w:rPr>
          <w:lang w:val="ro-RO"/>
        </w:rPr>
        <w:t>părţii</w:t>
      </w:r>
      <w:proofErr w:type="spellEnd"/>
      <w:r w:rsidRPr="00B379BC">
        <w:rPr>
          <w:lang w:val="ro-RO"/>
        </w:rPr>
        <w:t xml:space="preserve"> debitoare punctul său de vedere privind </w:t>
      </w:r>
      <w:proofErr w:type="spellStart"/>
      <w:r w:rsidRPr="00B379BC">
        <w:rPr>
          <w:lang w:val="ro-RO"/>
        </w:rPr>
        <w:t>contestaţia</w:t>
      </w:r>
      <w:proofErr w:type="spellEnd"/>
      <w:r w:rsidRPr="00B379BC">
        <w:rPr>
          <w:lang w:val="ro-RO"/>
        </w:rPr>
        <w:t>.</w:t>
      </w:r>
    </w:p>
    <w:p w14:paraId="2489B8B6" w14:textId="16B8D384" w:rsidR="000E6B66" w:rsidRPr="00B379BC" w:rsidRDefault="000E6B66" w:rsidP="000E6B66">
      <w:pPr>
        <w:numPr>
          <w:ilvl w:val="2"/>
          <w:numId w:val="2"/>
        </w:numPr>
        <w:spacing w:before="60"/>
        <w:ind w:left="709" w:hanging="709"/>
        <w:jc w:val="both"/>
        <w:rPr>
          <w:lang w:val="ro-RO"/>
        </w:rPr>
      </w:pPr>
      <w:r w:rsidRPr="00B379BC">
        <w:rPr>
          <w:lang w:val="ro-RO"/>
        </w:rPr>
        <w:t xml:space="preserve">În cazul constatării de către PRE, ulterior termenului prevăzut </w:t>
      </w:r>
      <w:r w:rsidR="00A25646" w:rsidRPr="00B379BC">
        <w:rPr>
          <w:lang w:val="ro-RO"/>
        </w:rPr>
        <w:t xml:space="preserve">din </w:t>
      </w:r>
      <w:r w:rsidRPr="00B379BC">
        <w:rPr>
          <w:lang w:val="ro-RO"/>
        </w:rPr>
        <w:t>p.6.1.2., a unei erori în procesul de decontare determinat</w:t>
      </w:r>
      <w:r w:rsidR="00DD3E47" w:rsidRPr="00B379BC">
        <w:rPr>
          <w:lang w:val="ro-RO"/>
        </w:rPr>
        <w:t>ă</w:t>
      </w:r>
      <w:r w:rsidRPr="00B379BC">
        <w:rPr>
          <w:lang w:val="ro-RO"/>
        </w:rPr>
        <w:t xml:space="preserve"> de greșeli de însumare a datelor, întreruperi în funcționarea sistemelor informatice ale operatorilor implicați </w:t>
      </w:r>
      <w:r w:rsidR="00964BC7" w:rsidRPr="00B379BC">
        <w:rPr>
          <w:lang w:val="ro-RO"/>
        </w:rPr>
        <w:t>sau</w:t>
      </w:r>
      <w:r w:rsidRPr="00B379BC">
        <w:rPr>
          <w:lang w:val="ro-RO"/>
        </w:rPr>
        <w:t xml:space="preserve"> </w:t>
      </w:r>
      <w:r w:rsidR="000A25DE">
        <w:rPr>
          <w:lang w:val="ro-RO"/>
        </w:rPr>
        <w:t xml:space="preserve">de </w:t>
      </w:r>
      <w:r w:rsidRPr="00B379BC">
        <w:rPr>
          <w:lang w:val="ro-RO"/>
        </w:rPr>
        <w:t xml:space="preserve">erori de măsurare, </w:t>
      </w:r>
      <w:r w:rsidR="00A25646" w:rsidRPr="00B379BC">
        <w:rPr>
          <w:lang w:val="ro-RO"/>
        </w:rPr>
        <w:t xml:space="preserve">PRE </w:t>
      </w:r>
      <w:r w:rsidR="009B47B0" w:rsidRPr="00B379BC">
        <w:rPr>
          <w:lang w:val="ro-RO"/>
        </w:rPr>
        <w:t>respectivă</w:t>
      </w:r>
      <w:r w:rsidR="00A25646" w:rsidRPr="00B379BC">
        <w:rPr>
          <w:lang w:val="ro-RO"/>
        </w:rPr>
        <w:t xml:space="preserve"> </w:t>
      </w:r>
      <w:r w:rsidRPr="00B379BC">
        <w:rPr>
          <w:lang w:val="ro-RO"/>
        </w:rPr>
        <w:t xml:space="preserve">poate solicita corectarea decontării în </w:t>
      </w:r>
      <w:r w:rsidR="00656E7F" w:rsidRPr="00614CBF">
        <w:rPr>
          <w:lang w:val="ro-RO"/>
        </w:rPr>
        <w:t xml:space="preserve">termen de 6 luni </w:t>
      </w:r>
      <w:r w:rsidR="00656E7F">
        <w:rPr>
          <w:lang w:val="ro-RO"/>
        </w:rPr>
        <w:t>din data emiterii</w:t>
      </w:r>
      <w:r w:rsidR="00656E7F" w:rsidRPr="00614CBF">
        <w:rPr>
          <w:lang w:val="ro-RO"/>
        </w:rPr>
        <w:t xml:space="preserve"> </w:t>
      </w:r>
      <w:r w:rsidR="00656E7F" w:rsidRPr="00614CBF">
        <w:rPr>
          <w:i/>
          <w:u w:val="single"/>
          <w:lang w:val="ro-RO"/>
        </w:rPr>
        <w:t>Notei</w:t>
      </w:r>
      <w:r w:rsidR="00656E7F" w:rsidRPr="004877D1">
        <w:rPr>
          <w:i/>
          <w:u w:val="single"/>
          <w:lang w:val="ro-RO"/>
        </w:rPr>
        <w:t xml:space="preserve"> de </w:t>
      </w:r>
      <w:r w:rsidR="00656E7F">
        <w:rPr>
          <w:i/>
          <w:u w:val="single"/>
          <w:lang w:val="ro-RO"/>
        </w:rPr>
        <w:t xml:space="preserve">decontare </w:t>
      </w:r>
      <w:r w:rsidR="00656E7F" w:rsidRPr="00614CBF">
        <w:rPr>
          <w:i/>
          <w:u w:val="single"/>
          <w:lang w:val="ro-RO"/>
        </w:rPr>
        <w:t>lunar</w:t>
      </w:r>
      <w:r w:rsidR="00656E7F">
        <w:rPr>
          <w:i/>
          <w:u w:val="single"/>
          <w:lang w:val="ro-RO"/>
        </w:rPr>
        <w:t>ă</w:t>
      </w:r>
      <w:r w:rsidR="00656E7F" w:rsidRPr="00614CBF">
        <w:rPr>
          <w:i/>
          <w:u w:val="single"/>
          <w:lang w:val="ro-RO"/>
        </w:rPr>
        <w:t xml:space="preserve"> PRE</w:t>
      </w:r>
      <w:r w:rsidRPr="00B379BC">
        <w:rPr>
          <w:lang w:val="ro-RO"/>
        </w:rPr>
        <w:t xml:space="preserve">. În acest sens PRE va solicita în scris corectarea, prezentând argumentele și dovezile necesare. </w:t>
      </w:r>
    </w:p>
    <w:p w14:paraId="689B502C" w14:textId="5D9B0BE4" w:rsidR="008C44C8" w:rsidRDefault="00B91006" w:rsidP="00B91006">
      <w:pPr>
        <w:numPr>
          <w:ilvl w:val="2"/>
          <w:numId w:val="2"/>
        </w:numPr>
        <w:spacing w:before="60"/>
        <w:ind w:left="709" w:hanging="709"/>
        <w:jc w:val="both"/>
        <w:rPr>
          <w:lang w:val="ro-RO"/>
        </w:rPr>
      </w:pPr>
      <w:r w:rsidRPr="00656E7F">
        <w:rPr>
          <w:lang w:val="ro-RO"/>
        </w:rPr>
        <w:t xml:space="preserve">OST are dreptul și obligația de a corecta și recalcula valorile decontărilor dezechilibrelor de energie </w:t>
      </w:r>
      <w:r w:rsidRPr="0043578B">
        <w:rPr>
          <w:lang w:val="ro-RO"/>
        </w:rPr>
        <w:t>electrică în cazul identificării unor neconformități obiective</w:t>
      </w:r>
      <w:r w:rsidR="00C55B9F" w:rsidRPr="0043578B">
        <w:rPr>
          <w:lang w:val="ro-RO"/>
        </w:rPr>
        <w:t xml:space="preserve">, în termen de 12 luni de la data emiterii acesteia. </w:t>
      </w:r>
    </w:p>
    <w:p w14:paraId="202410B5" w14:textId="77777777" w:rsidR="008C44C8" w:rsidRDefault="008C44C8">
      <w:pPr>
        <w:rPr>
          <w:lang w:val="ro-RO"/>
        </w:rPr>
      </w:pPr>
      <w:r>
        <w:rPr>
          <w:lang w:val="ro-RO"/>
        </w:rPr>
        <w:br w:type="page"/>
      </w:r>
    </w:p>
    <w:p w14:paraId="295F8EA3" w14:textId="77777777" w:rsidR="00B91006" w:rsidRPr="0043578B" w:rsidRDefault="00B91006" w:rsidP="00B91006">
      <w:pPr>
        <w:numPr>
          <w:ilvl w:val="2"/>
          <w:numId w:val="2"/>
        </w:numPr>
        <w:spacing w:before="60"/>
        <w:ind w:left="709" w:hanging="709"/>
        <w:jc w:val="both"/>
        <w:rPr>
          <w:lang w:val="ro-RO"/>
        </w:rPr>
      </w:pPr>
      <w:r w:rsidRPr="0043578B">
        <w:rPr>
          <w:lang w:val="ro-RO"/>
        </w:rPr>
        <w:lastRenderedPageBreak/>
        <w:t>Prin neconformitate obiectivă se înțelege orice abatere a rezultatelor calculate față de prevederile obligatorii stabilite prin:</w:t>
      </w:r>
    </w:p>
    <w:p w14:paraId="51EFD735" w14:textId="18E68DE3" w:rsidR="00B91006" w:rsidRPr="004125CD" w:rsidRDefault="00B91006" w:rsidP="004125CD">
      <w:pPr>
        <w:pStyle w:val="af4"/>
        <w:numPr>
          <w:ilvl w:val="0"/>
          <w:numId w:val="52"/>
        </w:numPr>
        <w:spacing w:before="60" w:after="60"/>
        <w:ind w:left="709" w:hanging="357"/>
        <w:jc w:val="both"/>
        <w:rPr>
          <w:rFonts w:ascii="Times New Roman" w:hAnsi="Times New Roman"/>
          <w:sz w:val="24"/>
          <w:szCs w:val="24"/>
        </w:rPr>
      </w:pPr>
      <w:r w:rsidRPr="004125CD">
        <w:rPr>
          <w:rFonts w:ascii="Times New Roman" w:hAnsi="Times New Roman"/>
          <w:sz w:val="24"/>
          <w:szCs w:val="24"/>
        </w:rPr>
        <w:t>RPEE;</w:t>
      </w:r>
    </w:p>
    <w:p w14:paraId="791FFDD8" w14:textId="52BE1D19" w:rsidR="00B91006" w:rsidRPr="004125CD" w:rsidRDefault="00B91006" w:rsidP="004125CD">
      <w:pPr>
        <w:pStyle w:val="af4"/>
        <w:numPr>
          <w:ilvl w:val="0"/>
          <w:numId w:val="52"/>
        </w:numPr>
        <w:spacing w:before="60" w:after="60"/>
        <w:ind w:left="709" w:hanging="357"/>
        <w:jc w:val="both"/>
        <w:rPr>
          <w:rFonts w:ascii="Times New Roman" w:hAnsi="Times New Roman"/>
          <w:sz w:val="24"/>
          <w:szCs w:val="24"/>
        </w:rPr>
      </w:pPr>
      <w:r w:rsidRPr="004125CD">
        <w:rPr>
          <w:rFonts w:ascii="Times New Roman" w:hAnsi="Times New Roman"/>
          <w:sz w:val="24"/>
          <w:szCs w:val="24"/>
        </w:rPr>
        <w:t>Clauzele și condițiile pentru PRE și Clauzele și condițiile pentru FSE;</w:t>
      </w:r>
    </w:p>
    <w:p w14:paraId="5B5A2F65" w14:textId="5ED3B11E" w:rsidR="00B91006" w:rsidRPr="004125CD" w:rsidRDefault="00B91006" w:rsidP="004125CD">
      <w:pPr>
        <w:pStyle w:val="af4"/>
        <w:numPr>
          <w:ilvl w:val="0"/>
          <w:numId w:val="52"/>
        </w:numPr>
        <w:spacing w:before="60" w:after="60"/>
        <w:ind w:left="709" w:hanging="357"/>
        <w:jc w:val="both"/>
        <w:rPr>
          <w:rFonts w:ascii="Times New Roman" w:hAnsi="Times New Roman"/>
          <w:sz w:val="24"/>
          <w:szCs w:val="24"/>
        </w:rPr>
      </w:pPr>
      <w:r w:rsidRPr="004125CD">
        <w:rPr>
          <w:rFonts w:ascii="Times New Roman" w:hAnsi="Times New Roman"/>
          <w:sz w:val="24"/>
          <w:szCs w:val="24"/>
        </w:rPr>
        <w:t>procedurile operaționale ale OST;</w:t>
      </w:r>
    </w:p>
    <w:p w14:paraId="2DD90D22" w14:textId="52435FFE" w:rsidR="00B91006" w:rsidRPr="004125CD" w:rsidRDefault="00B91006" w:rsidP="004125CD">
      <w:pPr>
        <w:pStyle w:val="af4"/>
        <w:numPr>
          <w:ilvl w:val="0"/>
          <w:numId w:val="52"/>
        </w:numPr>
        <w:spacing w:before="60" w:after="60"/>
        <w:ind w:left="709" w:hanging="357"/>
        <w:jc w:val="both"/>
        <w:rPr>
          <w:rFonts w:ascii="Times New Roman" w:hAnsi="Times New Roman"/>
          <w:sz w:val="24"/>
          <w:szCs w:val="24"/>
        </w:rPr>
      </w:pPr>
      <w:r w:rsidRPr="004125CD">
        <w:rPr>
          <w:rFonts w:ascii="Times New Roman" w:hAnsi="Times New Roman"/>
          <w:sz w:val="24"/>
          <w:szCs w:val="24"/>
        </w:rPr>
        <w:t>metodologiile aplicabile stabilite prin reglementări sau contracte</w:t>
      </w:r>
      <w:r w:rsidR="00C55B9F" w:rsidRPr="004125CD">
        <w:rPr>
          <w:rFonts w:ascii="Times New Roman" w:hAnsi="Times New Roman"/>
          <w:sz w:val="24"/>
          <w:szCs w:val="24"/>
        </w:rPr>
        <w:t>, inclusiv acorduri bilaterale sau multilaterale, în context regional.</w:t>
      </w:r>
    </w:p>
    <w:p w14:paraId="7AD9AA37" w14:textId="5FA49F8C" w:rsidR="00B91006" w:rsidRPr="0043578B" w:rsidRDefault="00B91006" w:rsidP="00B91006">
      <w:pPr>
        <w:spacing w:before="60"/>
        <w:ind w:left="709"/>
        <w:jc w:val="both"/>
        <w:rPr>
          <w:lang w:val="ro-RO"/>
        </w:rPr>
      </w:pPr>
      <w:r w:rsidRPr="0043578B">
        <w:rPr>
          <w:lang w:val="ro-RO"/>
        </w:rPr>
        <w:t>Astfel de neconformități includ, fără a se limita la, erori în datele de intrare, în aplicarea formulelor de calcul,</w:t>
      </w:r>
      <w:r w:rsidR="000A25DE" w:rsidRPr="0043578B">
        <w:rPr>
          <w:lang w:val="ro-RO"/>
        </w:rPr>
        <w:t xml:space="preserve"> în</w:t>
      </w:r>
      <w:r w:rsidRPr="0043578B">
        <w:rPr>
          <w:lang w:val="ro-RO"/>
        </w:rPr>
        <w:t xml:space="preserve"> procesarea datelor, </w:t>
      </w:r>
      <w:r w:rsidR="000A25DE" w:rsidRPr="0043578B">
        <w:rPr>
          <w:lang w:val="ro-RO"/>
        </w:rPr>
        <w:t>precum și</w:t>
      </w:r>
      <w:r w:rsidR="000A25DE" w:rsidRPr="00656E7F">
        <w:rPr>
          <w:lang w:val="ro-RO"/>
        </w:rPr>
        <w:t xml:space="preserve"> </w:t>
      </w:r>
      <w:r w:rsidRPr="0043578B">
        <w:rPr>
          <w:lang w:val="ro-RO"/>
        </w:rPr>
        <w:t xml:space="preserve">neconformități cu cadrul normativ și </w:t>
      </w:r>
      <w:r w:rsidR="000A25DE" w:rsidRPr="0043578B">
        <w:rPr>
          <w:lang w:val="ro-RO"/>
        </w:rPr>
        <w:t xml:space="preserve">cu cel </w:t>
      </w:r>
      <w:r w:rsidRPr="0043578B">
        <w:rPr>
          <w:lang w:val="ro-RO"/>
        </w:rPr>
        <w:t>de reglementare.</w:t>
      </w:r>
      <w:r w:rsidR="00C55B9F" w:rsidRPr="0043578B">
        <w:rPr>
          <w:lang w:val="ro-RO"/>
        </w:rPr>
        <w:t xml:space="preserve"> </w:t>
      </w:r>
    </w:p>
    <w:p w14:paraId="0B63EA28" w14:textId="77777777" w:rsidR="00B91006" w:rsidRPr="0043578B" w:rsidRDefault="00B91006" w:rsidP="00B91006">
      <w:pPr>
        <w:numPr>
          <w:ilvl w:val="2"/>
          <w:numId w:val="2"/>
        </w:numPr>
        <w:spacing w:before="60"/>
        <w:ind w:left="709" w:hanging="709"/>
        <w:jc w:val="both"/>
        <w:rPr>
          <w:lang w:val="ro-RO"/>
        </w:rPr>
      </w:pPr>
      <w:r w:rsidRPr="0043578B">
        <w:rPr>
          <w:lang w:val="ro-RO"/>
        </w:rPr>
        <w:t>În cazul efectuării unei recalculări, OST va transmite PRE o Notă de decontare rectificativă, însoțită de justificarea modificărilor efectuate.</w:t>
      </w:r>
    </w:p>
    <w:p w14:paraId="131AC2D9" w14:textId="624C2D63" w:rsidR="00B91006" w:rsidRPr="0043578B" w:rsidRDefault="00B91006" w:rsidP="00B91006">
      <w:pPr>
        <w:numPr>
          <w:ilvl w:val="2"/>
          <w:numId w:val="2"/>
        </w:numPr>
        <w:spacing w:before="60"/>
        <w:ind w:left="709" w:hanging="709"/>
        <w:jc w:val="both"/>
        <w:rPr>
          <w:lang w:val="ro-RO"/>
        </w:rPr>
      </w:pPr>
      <w:r w:rsidRPr="0043578B">
        <w:rPr>
          <w:lang w:val="ro-RO"/>
        </w:rPr>
        <w:t>PRE are dreptul de a solicita explicații și de a contesta recalcularea în condițiile prezentului Contract, fără a suspenda obligația de plată.</w:t>
      </w:r>
    </w:p>
    <w:p w14:paraId="1F762162" w14:textId="11EB6E18" w:rsidR="00471242" w:rsidRPr="00656E7F" w:rsidRDefault="00471242" w:rsidP="00B91006">
      <w:pPr>
        <w:numPr>
          <w:ilvl w:val="2"/>
          <w:numId w:val="2"/>
        </w:numPr>
        <w:spacing w:before="60"/>
        <w:ind w:left="709" w:hanging="709"/>
        <w:jc w:val="both"/>
        <w:rPr>
          <w:lang w:val="ro-RO"/>
        </w:rPr>
      </w:pPr>
      <w:r w:rsidRPr="0043578B">
        <w:rPr>
          <w:lang w:val="ro-RO"/>
        </w:rPr>
        <w:t>Termenul de rectificare a facturilor este de cel mult 3 luni de la notificările sau rectificările primite de către OST din partea platformelor de echilibrare.</w:t>
      </w:r>
    </w:p>
    <w:p w14:paraId="04B1A8CC" w14:textId="77777777" w:rsidR="00B91006" w:rsidRPr="0043578B" w:rsidRDefault="00B91006" w:rsidP="00B91006">
      <w:pPr>
        <w:numPr>
          <w:ilvl w:val="2"/>
          <w:numId w:val="2"/>
        </w:numPr>
        <w:spacing w:before="60"/>
        <w:jc w:val="both"/>
        <w:rPr>
          <w:lang w:val="ro-RO"/>
        </w:rPr>
      </w:pPr>
      <w:r w:rsidRPr="0043578B">
        <w:rPr>
          <w:lang w:val="ro-RO"/>
        </w:rPr>
        <w:t>Recalcularea decontărilor dezechilibrelor poate fi inițiată:</w:t>
      </w:r>
    </w:p>
    <w:p w14:paraId="2EA542CC" w14:textId="7FFEFDDE" w:rsidR="00B91006" w:rsidRPr="004125CD" w:rsidRDefault="00B91006" w:rsidP="004125CD">
      <w:pPr>
        <w:pStyle w:val="af6"/>
        <w:numPr>
          <w:ilvl w:val="7"/>
          <w:numId w:val="34"/>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de către OST, în cazul identificării unor neconformități obiective;</w:t>
      </w:r>
    </w:p>
    <w:p w14:paraId="150057CA" w14:textId="3B232974" w:rsidR="00B91006" w:rsidRPr="004125CD" w:rsidRDefault="00B91006" w:rsidP="004125CD">
      <w:pPr>
        <w:pStyle w:val="af6"/>
        <w:numPr>
          <w:ilvl w:val="7"/>
          <w:numId w:val="34"/>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de către PRE, prin solicitare scrisă motivată, însoțită de argumente și dovezi relevante.</w:t>
      </w:r>
    </w:p>
    <w:p w14:paraId="03B9D256" w14:textId="77777777" w:rsidR="00B91006" w:rsidRPr="0043578B" w:rsidRDefault="00B91006" w:rsidP="00B91006">
      <w:pPr>
        <w:numPr>
          <w:ilvl w:val="2"/>
          <w:numId w:val="2"/>
        </w:numPr>
        <w:spacing w:before="60"/>
        <w:jc w:val="both"/>
        <w:rPr>
          <w:lang w:val="ro-RO"/>
        </w:rPr>
      </w:pPr>
      <w:r w:rsidRPr="0043578B">
        <w:rPr>
          <w:lang w:val="ro-RO"/>
        </w:rPr>
        <w:t xml:space="preserve">OST are obligația de a analiza solicitarea PRE și/sau situația identificată în termenul de </w:t>
      </w:r>
      <w:proofErr w:type="spellStart"/>
      <w:r w:rsidRPr="0043578B">
        <w:rPr>
          <w:lang w:val="ro-RO"/>
        </w:rPr>
        <w:t>exminare</w:t>
      </w:r>
      <w:proofErr w:type="spellEnd"/>
      <w:r w:rsidRPr="0043578B">
        <w:rPr>
          <w:lang w:val="ro-RO"/>
        </w:rPr>
        <w:t xml:space="preserve"> a contestațiilor conform RPEE și de a stabili dacă este necesară efectuarea unei recalculări.</w:t>
      </w:r>
    </w:p>
    <w:p w14:paraId="0AC6DB07" w14:textId="77777777" w:rsidR="00B91006" w:rsidRPr="0043578B" w:rsidRDefault="00B91006" w:rsidP="00B91006">
      <w:pPr>
        <w:numPr>
          <w:ilvl w:val="2"/>
          <w:numId w:val="2"/>
        </w:numPr>
        <w:spacing w:before="60"/>
        <w:jc w:val="both"/>
        <w:rPr>
          <w:lang w:val="ro-RO"/>
        </w:rPr>
      </w:pPr>
      <w:r w:rsidRPr="0043578B">
        <w:rPr>
          <w:lang w:val="ro-RO"/>
        </w:rPr>
        <w:t>În urma analizei, OST va:</w:t>
      </w:r>
    </w:p>
    <w:p w14:paraId="09CD4E59" w14:textId="62424DCD" w:rsidR="00B91006" w:rsidRPr="004125CD" w:rsidRDefault="00B91006" w:rsidP="004125CD">
      <w:pPr>
        <w:pStyle w:val="af6"/>
        <w:numPr>
          <w:ilvl w:val="7"/>
          <w:numId w:val="54"/>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efectua recalcularea și va emite o Notă de decontare rectificativă; sau</w:t>
      </w:r>
    </w:p>
    <w:p w14:paraId="244365A7" w14:textId="3B916BFB" w:rsidR="00B91006" w:rsidRPr="004125CD" w:rsidRDefault="00B91006" w:rsidP="004125CD">
      <w:pPr>
        <w:pStyle w:val="af6"/>
        <w:numPr>
          <w:ilvl w:val="7"/>
          <w:numId w:val="54"/>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va respinge solicitarea, comunicând PRE o justificare motivată.</w:t>
      </w:r>
    </w:p>
    <w:p w14:paraId="489F8FC9" w14:textId="625E8B02" w:rsidR="00B91006" w:rsidRPr="0043578B" w:rsidRDefault="00B91006" w:rsidP="00B91006">
      <w:pPr>
        <w:numPr>
          <w:ilvl w:val="2"/>
          <w:numId w:val="2"/>
        </w:numPr>
        <w:spacing w:before="60"/>
        <w:jc w:val="both"/>
        <w:rPr>
          <w:lang w:val="ro-RO"/>
        </w:rPr>
      </w:pPr>
      <w:r w:rsidRPr="0043578B">
        <w:rPr>
          <w:lang w:val="ro-RO"/>
        </w:rPr>
        <w:t xml:space="preserve">Diferențele rezultate în urma recalculării se </w:t>
      </w:r>
      <w:r w:rsidR="000A25DE" w:rsidRPr="0043578B">
        <w:rPr>
          <w:lang w:val="ro-RO"/>
        </w:rPr>
        <w:t xml:space="preserve">vor </w:t>
      </w:r>
      <w:r w:rsidRPr="0043578B">
        <w:rPr>
          <w:lang w:val="ro-RO"/>
        </w:rPr>
        <w:t>includ</w:t>
      </w:r>
      <w:r w:rsidR="000A25DE" w:rsidRPr="0043578B">
        <w:rPr>
          <w:lang w:val="ro-RO"/>
        </w:rPr>
        <w:t>e</w:t>
      </w:r>
      <w:r w:rsidRPr="0043578B">
        <w:rPr>
          <w:lang w:val="ro-RO"/>
        </w:rPr>
        <w:t xml:space="preserve"> în următorul ciclu de facturare sau, după caz, se</w:t>
      </w:r>
      <w:r w:rsidR="000A25DE" w:rsidRPr="0043578B">
        <w:rPr>
          <w:lang w:val="ro-RO"/>
        </w:rPr>
        <w:t xml:space="preserve"> vor</w:t>
      </w:r>
      <w:r w:rsidRPr="0043578B">
        <w:rPr>
          <w:lang w:val="ro-RO"/>
        </w:rPr>
        <w:t xml:space="preserve"> factura separat.</w:t>
      </w:r>
    </w:p>
    <w:p w14:paraId="527FE96B" w14:textId="4944DE8D" w:rsidR="000E6B66" w:rsidRPr="0043578B" w:rsidRDefault="000E6B66" w:rsidP="000E6B66">
      <w:pPr>
        <w:numPr>
          <w:ilvl w:val="2"/>
          <w:numId w:val="2"/>
        </w:numPr>
        <w:spacing w:before="60"/>
        <w:ind w:left="709" w:hanging="709"/>
        <w:jc w:val="both"/>
        <w:rPr>
          <w:lang w:val="ro-RO"/>
        </w:rPr>
      </w:pPr>
      <w:r w:rsidRPr="0043578B">
        <w:rPr>
          <w:lang w:val="ro-RO"/>
        </w:rPr>
        <w:t xml:space="preserve">OST va notifica PRE și </w:t>
      </w:r>
      <w:r w:rsidR="00A25646" w:rsidRPr="0043578B">
        <w:rPr>
          <w:lang w:val="ro-RO"/>
        </w:rPr>
        <w:t xml:space="preserve">respectiv </w:t>
      </w:r>
      <w:r w:rsidRPr="0043578B">
        <w:rPr>
          <w:lang w:val="ro-RO"/>
        </w:rPr>
        <w:t xml:space="preserve">va executa </w:t>
      </w:r>
      <w:proofErr w:type="spellStart"/>
      <w:r w:rsidRPr="0043578B">
        <w:rPr>
          <w:lang w:val="ro-RO"/>
        </w:rPr>
        <w:t>garanţia</w:t>
      </w:r>
      <w:proofErr w:type="spellEnd"/>
      <w:r w:rsidRPr="0043578B">
        <w:rPr>
          <w:lang w:val="ro-RO"/>
        </w:rPr>
        <w:t xml:space="preserve"> constituită de </w:t>
      </w:r>
      <w:r w:rsidR="00A25646" w:rsidRPr="0043578B">
        <w:rPr>
          <w:lang w:val="ro-RO"/>
        </w:rPr>
        <w:t xml:space="preserve">către </w:t>
      </w:r>
      <w:r w:rsidRPr="0043578B">
        <w:rPr>
          <w:lang w:val="ro-RO"/>
        </w:rPr>
        <w:t>PRE</w:t>
      </w:r>
      <w:r w:rsidR="00A25646" w:rsidRPr="0043578B">
        <w:rPr>
          <w:lang w:val="ro-RO"/>
        </w:rPr>
        <w:t>,</w:t>
      </w:r>
      <w:r w:rsidRPr="0043578B">
        <w:rPr>
          <w:lang w:val="ro-RO"/>
        </w:rPr>
        <w:t xml:space="preserve"> în conformitate cu </w:t>
      </w:r>
      <w:r w:rsidR="00352014" w:rsidRPr="0043578B">
        <w:rPr>
          <w:lang w:val="ro-RO"/>
        </w:rPr>
        <w:t>p.6</w:t>
      </w:r>
      <w:r w:rsidRPr="0043578B">
        <w:rPr>
          <w:lang w:val="ro-RO"/>
        </w:rPr>
        <w:t xml:space="preserve">.3 din </w:t>
      </w:r>
      <w:r w:rsidR="00352014" w:rsidRPr="0043578B">
        <w:rPr>
          <w:lang w:val="ro-RO"/>
        </w:rPr>
        <w:t>prezentul Contract</w:t>
      </w:r>
      <w:r w:rsidR="00A25646" w:rsidRPr="0043578B">
        <w:rPr>
          <w:lang w:val="ro-RO"/>
        </w:rPr>
        <w:t>,</w:t>
      </w:r>
      <w:r w:rsidRPr="0043578B">
        <w:rPr>
          <w:lang w:val="ro-RO"/>
        </w:rPr>
        <w:t xml:space="preserve"> atunci când PRE nu își </w:t>
      </w:r>
      <w:r w:rsidR="00F84466" w:rsidRPr="0043578B">
        <w:rPr>
          <w:lang w:val="ro-RO"/>
        </w:rPr>
        <w:t xml:space="preserve">va îndeplini </w:t>
      </w:r>
      <w:proofErr w:type="spellStart"/>
      <w:r w:rsidRPr="0043578B">
        <w:rPr>
          <w:lang w:val="ro-RO"/>
        </w:rPr>
        <w:t>obligaţiile</w:t>
      </w:r>
      <w:proofErr w:type="spellEnd"/>
      <w:r w:rsidRPr="0043578B">
        <w:rPr>
          <w:lang w:val="ro-RO"/>
        </w:rPr>
        <w:t xml:space="preserve"> </w:t>
      </w:r>
      <w:r w:rsidR="00F84466" w:rsidRPr="0043578B">
        <w:rPr>
          <w:lang w:val="ro-RO"/>
        </w:rPr>
        <w:t xml:space="preserve">sale </w:t>
      </w:r>
      <w:r w:rsidRPr="0043578B">
        <w:rPr>
          <w:lang w:val="ro-RO"/>
        </w:rPr>
        <w:t xml:space="preserve">de plată în perioada de timp stabilită conform </w:t>
      </w:r>
      <w:r w:rsidR="00352014" w:rsidRPr="0043578B">
        <w:rPr>
          <w:lang w:val="ro-RO"/>
        </w:rPr>
        <w:t>p.6.1.1</w:t>
      </w:r>
      <w:r w:rsidRPr="0043578B">
        <w:rPr>
          <w:lang w:val="ro-RO"/>
        </w:rPr>
        <w:t>.</w:t>
      </w:r>
      <w:r w:rsidR="00A25646" w:rsidRPr="0043578B">
        <w:rPr>
          <w:lang w:val="ro-RO"/>
        </w:rPr>
        <w:t xml:space="preserve"> din prezentul Contract</w:t>
      </w:r>
      <w:r w:rsidR="00F84466" w:rsidRPr="0043578B">
        <w:rPr>
          <w:lang w:val="ro-RO"/>
        </w:rPr>
        <w:t>.</w:t>
      </w:r>
      <w:r w:rsidRPr="0043578B">
        <w:rPr>
          <w:lang w:val="ro-RO"/>
        </w:rPr>
        <w:t xml:space="preserve"> </w:t>
      </w:r>
      <w:r w:rsidR="00352014" w:rsidRPr="0043578B">
        <w:rPr>
          <w:lang w:val="ro-RO"/>
        </w:rPr>
        <w:t>OST</w:t>
      </w:r>
      <w:r w:rsidRPr="0043578B">
        <w:rPr>
          <w:lang w:val="ro-RO"/>
        </w:rPr>
        <w:t xml:space="preserve"> va transmite o notificare de reconstituire a </w:t>
      </w:r>
      <w:proofErr w:type="spellStart"/>
      <w:r w:rsidRPr="0043578B">
        <w:rPr>
          <w:lang w:val="ro-RO"/>
        </w:rPr>
        <w:t>garanţiei</w:t>
      </w:r>
      <w:proofErr w:type="spellEnd"/>
      <w:r w:rsidRPr="0043578B">
        <w:rPr>
          <w:lang w:val="ro-RO"/>
        </w:rPr>
        <w:t xml:space="preserve"> conform </w:t>
      </w:r>
      <w:r w:rsidR="006133AC" w:rsidRPr="0043578B">
        <w:rPr>
          <w:i/>
          <w:lang w:val="ro-RO"/>
        </w:rPr>
        <w:t>P</w:t>
      </w:r>
      <w:r w:rsidR="00753506" w:rsidRPr="0043578B">
        <w:rPr>
          <w:i/>
          <w:lang w:val="ro-RO"/>
        </w:rPr>
        <w:t>roceduri</w:t>
      </w:r>
      <w:r w:rsidR="006133AC" w:rsidRPr="0043578B">
        <w:rPr>
          <w:i/>
          <w:lang w:val="ro-RO"/>
        </w:rPr>
        <w:t>i GF</w:t>
      </w:r>
      <w:r w:rsidRPr="0043578B">
        <w:rPr>
          <w:lang w:val="ro-RO"/>
        </w:rPr>
        <w:t>.</w:t>
      </w:r>
    </w:p>
    <w:p w14:paraId="102A9CC5" w14:textId="4522AFBC" w:rsidR="000E6B66" w:rsidRPr="0043578B" w:rsidRDefault="002E7D06" w:rsidP="000E6B66">
      <w:pPr>
        <w:numPr>
          <w:ilvl w:val="2"/>
          <w:numId w:val="2"/>
        </w:numPr>
        <w:spacing w:before="60"/>
        <w:ind w:left="709" w:hanging="709"/>
        <w:jc w:val="both"/>
        <w:rPr>
          <w:lang w:val="ro-RO"/>
        </w:rPr>
      </w:pPr>
      <w:bookmarkStart w:id="16" w:name="_Ref90808204"/>
      <w:r w:rsidRPr="0043578B">
        <w:rPr>
          <w:lang w:val="ro-RO"/>
        </w:rPr>
        <w:t>În cazul neachitării în termen</w:t>
      </w:r>
      <w:r w:rsidR="00F84466" w:rsidRPr="0043578B">
        <w:rPr>
          <w:lang w:val="ro-RO"/>
        </w:rPr>
        <w:t>,</w:t>
      </w:r>
      <w:r w:rsidRPr="0043578B">
        <w:rPr>
          <w:lang w:val="ro-RO"/>
        </w:rPr>
        <w:t xml:space="preserve"> a facturilor </w:t>
      </w:r>
      <w:r w:rsidR="009557D8" w:rsidRPr="0043578B">
        <w:rPr>
          <w:lang w:val="ro-RO"/>
        </w:rPr>
        <w:t xml:space="preserve">în </w:t>
      </w:r>
      <w:proofErr w:type="spellStart"/>
      <w:r w:rsidR="00647A3B" w:rsidRPr="0043578B">
        <w:rPr>
          <w:lang w:val="en-US"/>
        </w:rPr>
        <w:t>conform</w:t>
      </w:r>
      <w:r w:rsidR="009557D8" w:rsidRPr="0043578B">
        <w:rPr>
          <w:lang w:val="en-US"/>
        </w:rPr>
        <w:t>itate</w:t>
      </w:r>
      <w:proofErr w:type="spellEnd"/>
      <w:r w:rsidR="009557D8" w:rsidRPr="0043578B">
        <w:rPr>
          <w:lang w:val="en-US"/>
        </w:rPr>
        <w:t xml:space="preserve"> cu</w:t>
      </w:r>
      <w:r w:rsidR="00F84466" w:rsidRPr="0043578B">
        <w:rPr>
          <w:lang w:val="en-US"/>
        </w:rPr>
        <w:t xml:space="preserve"> </w:t>
      </w:r>
      <w:r w:rsidR="00F84466" w:rsidRPr="0043578B">
        <w:rPr>
          <w:lang w:val="ro-RO"/>
        </w:rPr>
        <w:t xml:space="preserve"> pre</w:t>
      </w:r>
      <w:r w:rsidR="00445D97" w:rsidRPr="0043578B">
        <w:rPr>
          <w:lang w:val="ro-RO"/>
        </w:rPr>
        <w:t>v</w:t>
      </w:r>
      <w:r w:rsidR="00F84466" w:rsidRPr="0043578B">
        <w:rPr>
          <w:lang w:val="ro-RO"/>
        </w:rPr>
        <w:t xml:space="preserve">ederile </w:t>
      </w:r>
      <w:r w:rsidRPr="0043578B">
        <w:rPr>
          <w:lang w:val="en-US"/>
        </w:rPr>
        <w:t xml:space="preserve"> </w:t>
      </w:r>
      <w:r w:rsidRPr="00656E7F">
        <w:rPr>
          <w:lang w:val="ro-RO"/>
        </w:rPr>
        <w:t>p.6.1.1.</w:t>
      </w:r>
      <w:r w:rsidR="00F84466" w:rsidRPr="0043578B">
        <w:rPr>
          <w:lang w:val="ro-RO"/>
        </w:rPr>
        <w:t xml:space="preserve"> din prezentul Contract</w:t>
      </w:r>
      <w:r w:rsidRPr="0043578B">
        <w:rPr>
          <w:lang w:val="ro-RO"/>
        </w:rPr>
        <w:t xml:space="preserve">, PRE / OST plătește o penalitate în mărime de </w:t>
      </w:r>
      <w:r w:rsidR="00786B14" w:rsidRPr="0043578B">
        <w:rPr>
          <w:lang w:val="ro-RO"/>
        </w:rPr>
        <w:t>0,05</w:t>
      </w:r>
      <w:r w:rsidRPr="0043578B">
        <w:rPr>
          <w:lang w:val="ro-RO"/>
        </w:rPr>
        <w:t xml:space="preserve">% din suma neachitată în termen, începând cu ziua următoare datei limită la care plățile ar fi trebuit </w:t>
      </w:r>
      <w:r w:rsidR="00F84466" w:rsidRPr="0043578B">
        <w:rPr>
          <w:lang w:val="ro-RO"/>
        </w:rPr>
        <w:t xml:space="preserve">să fie </w:t>
      </w:r>
      <w:r w:rsidRPr="0043578B">
        <w:rPr>
          <w:lang w:val="ro-RO"/>
        </w:rPr>
        <w:t>efectuate, și sfârșind</w:t>
      </w:r>
      <w:r w:rsidR="00F84466" w:rsidRPr="0043578B">
        <w:rPr>
          <w:lang w:val="ro-RO"/>
        </w:rPr>
        <w:t>u</w:t>
      </w:r>
      <w:r w:rsidR="00445D97" w:rsidRPr="0043578B">
        <w:rPr>
          <w:lang w:val="ro-RO"/>
        </w:rPr>
        <w:t>-</w:t>
      </w:r>
      <w:r w:rsidR="00F84466" w:rsidRPr="0043578B">
        <w:rPr>
          <w:lang w:val="ro-RO"/>
        </w:rPr>
        <w:t>se</w:t>
      </w:r>
      <w:r w:rsidRPr="0043578B">
        <w:rPr>
          <w:lang w:val="ro-RO"/>
        </w:rPr>
        <w:t xml:space="preserve"> cu ziua precedentă celei în care sumele restante au fost efectiv achitate</w:t>
      </w:r>
      <w:r w:rsidR="000E6B66" w:rsidRPr="0043578B">
        <w:rPr>
          <w:lang w:val="ro-RO"/>
        </w:rPr>
        <w:t>.</w:t>
      </w:r>
    </w:p>
    <w:p w14:paraId="4DCCDE73" w14:textId="38FB5878" w:rsidR="00C57CFD" w:rsidRPr="0043578B" w:rsidRDefault="000E6B66" w:rsidP="000E6B66">
      <w:pPr>
        <w:numPr>
          <w:ilvl w:val="2"/>
          <w:numId w:val="2"/>
        </w:numPr>
        <w:spacing w:before="60"/>
        <w:ind w:left="709" w:hanging="709"/>
        <w:jc w:val="both"/>
        <w:rPr>
          <w:lang w:val="ro-RO"/>
        </w:rPr>
      </w:pPr>
      <w:r w:rsidRPr="0043578B">
        <w:rPr>
          <w:lang w:val="ro-RO"/>
        </w:rPr>
        <w:t xml:space="preserve">Plata facturilor prevăzute conform </w:t>
      </w:r>
      <w:r w:rsidR="00352014" w:rsidRPr="0043578B">
        <w:rPr>
          <w:lang w:val="ro-RO"/>
        </w:rPr>
        <w:t>p.6.1.1.</w:t>
      </w:r>
      <w:r w:rsidR="00F84466" w:rsidRPr="0043578B">
        <w:rPr>
          <w:lang w:val="ro-RO"/>
        </w:rPr>
        <w:t xml:space="preserve"> din prezentul Contract</w:t>
      </w:r>
      <w:r w:rsidRPr="0043578B">
        <w:rPr>
          <w:lang w:val="ro-RO"/>
        </w:rPr>
        <w:t xml:space="preserve">, va fi efectuată </w:t>
      </w:r>
      <w:r w:rsidR="00336391" w:rsidRPr="0043578B">
        <w:rPr>
          <w:lang w:val="ro-RO"/>
        </w:rPr>
        <w:t>prin transfer bancar</w:t>
      </w:r>
      <w:r w:rsidRPr="0043578B">
        <w:rPr>
          <w:lang w:val="ro-RO"/>
        </w:rPr>
        <w:t xml:space="preserve">. </w:t>
      </w:r>
      <w:bookmarkEnd w:id="16"/>
      <w:r w:rsidRPr="0043578B">
        <w:rPr>
          <w:lang w:val="ro-RO"/>
        </w:rPr>
        <w:t xml:space="preserve">Plățile se consideră efectuate </w:t>
      </w:r>
      <w:r w:rsidR="00F84466" w:rsidRPr="0043578B">
        <w:rPr>
          <w:lang w:val="ro-RO"/>
        </w:rPr>
        <w:t xml:space="preserve">din </w:t>
      </w:r>
      <w:r w:rsidRPr="0043578B">
        <w:rPr>
          <w:lang w:val="ro-RO"/>
        </w:rPr>
        <w:t xml:space="preserve">data </w:t>
      </w:r>
      <w:r w:rsidR="001A666C" w:rsidRPr="0043578B">
        <w:rPr>
          <w:lang w:val="ro-RO"/>
        </w:rPr>
        <w:t>în</w:t>
      </w:r>
      <w:r w:rsidRPr="0043578B">
        <w:rPr>
          <w:lang w:val="ro-RO"/>
        </w:rPr>
        <w:t xml:space="preserve"> care valorile corespunzătoare au fost creditate </w:t>
      </w:r>
      <w:r w:rsidR="00690370" w:rsidRPr="0043578B">
        <w:rPr>
          <w:lang w:val="ro-RO"/>
        </w:rPr>
        <w:t xml:space="preserve">în </w:t>
      </w:r>
      <w:r w:rsidRPr="0043578B">
        <w:rPr>
          <w:lang w:val="ro-RO"/>
        </w:rPr>
        <w:t xml:space="preserve">contul bancar </w:t>
      </w:r>
      <w:r w:rsidR="00DE4820" w:rsidRPr="0043578B">
        <w:rPr>
          <w:lang w:val="ro-RO"/>
        </w:rPr>
        <w:t>al</w:t>
      </w:r>
      <w:r w:rsidRPr="0043578B">
        <w:rPr>
          <w:lang w:val="ro-RO"/>
        </w:rPr>
        <w:t xml:space="preserve"> </w:t>
      </w:r>
      <w:r w:rsidR="004141EF" w:rsidRPr="0043578B">
        <w:rPr>
          <w:lang w:val="ro-RO"/>
        </w:rPr>
        <w:t>părții destinatare</w:t>
      </w:r>
      <w:r w:rsidRPr="0043578B">
        <w:rPr>
          <w:lang w:val="ro-RO"/>
        </w:rPr>
        <w:t>.</w:t>
      </w:r>
    </w:p>
    <w:p w14:paraId="62CE1B21" w14:textId="1F547F3B" w:rsidR="000E6B66" w:rsidRPr="0043578B" w:rsidRDefault="00352014" w:rsidP="008C44C8">
      <w:pPr>
        <w:numPr>
          <w:ilvl w:val="1"/>
          <w:numId w:val="2"/>
        </w:numPr>
        <w:spacing w:before="240"/>
        <w:ind w:left="709" w:hanging="709"/>
        <w:jc w:val="both"/>
        <w:rPr>
          <w:u w:val="single"/>
          <w:lang w:val="ro-RO"/>
        </w:rPr>
      </w:pPr>
      <w:r w:rsidRPr="0043578B">
        <w:rPr>
          <w:u w:val="single"/>
          <w:lang w:val="ro-RO"/>
        </w:rPr>
        <w:t>Legea aplicabilă – litigii</w:t>
      </w:r>
    </w:p>
    <w:p w14:paraId="17F3BAF9" w14:textId="77777777" w:rsidR="00352014" w:rsidRPr="0043578B" w:rsidRDefault="00352014" w:rsidP="00352014">
      <w:pPr>
        <w:numPr>
          <w:ilvl w:val="2"/>
          <w:numId w:val="2"/>
        </w:numPr>
        <w:spacing w:before="60"/>
        <w:ind w:left="709" w:hanging="709"/>
        <w:jc w:val="both"/>
        <w:rPr>
          <w:lang w:val="ro-RO"/>
        </w:rPr>
      </w:pPr>
      <w:r w:rsidRPr="0043578B">
        <w:rPr>
          <w:lang w:val="ro-RO"/>
        </w:rPr>
        <w:t>Prezentul Contract este supus şi interpretat potrivit legislației Republicii Moldova.</w:t>
      </w:r>
    </w:p>
    <w:p w14:paraId="7C58B134" w14:textId="7CA7FE18" w:rsidR="00352014" w:rsidRPr="0043578B" w:rsidRDefault="00352014" w:rsidP="00352014">
      <w:pPr>
        <w:numPr>
          <w:ilvl w:val="2"/>
          <w:numId w:val="2"/>
        </w:numPr>
        <w:spacing w:before="60"/>
        <w:ind w:left="709" w:hanging="709"/>
        <w:jc w:val="both"/>
        <w:rPr>
          <w:lang w:val="ro-RO"/>
        </w:rPr>
      </w:pPr>
      <w:r w:rsidRPr="0043578B">
        <w:rPr>
          <w:lang w:val="ro-RO"/>
        </w:rPr>
        <w:t xml:space="preserve">PRE verifică orice </w:t>
      </w:r>
      <w:r w:rsidRPr="0043578B">
        <w:rPr>
          <w:i/>
          <w:u w:val="single"/>
          <w:lang w:val="ro-RO"/>
        </w:rPr>
        <w:t>Nota de decontare lunară PRE</w:t>
      </w:r>
      <w:r w:rsidRPr="0043578B">
        <w:rPr>
          <w:lang w:val="ro-RO"/>
        </w:rPr>
        <w:t xml:space="preserve"> primită de la OST, precum şi facturile primite conform p.6.1.1</w:t>
      </w:r>
      <w:r w:rsidR="009F258B" w:rsidRPr="0043578B">
        <w:rPr>
          <w:lang w:val="ro-RO"/>
        </w:rPr>
        <w:t xml:space="preserve"> din prezentul Contract</w:t>
      </w:r>
      <w:r w:rsidRPr="0043578B">
        <w:rPr>
          <w:lang w:val="ro-RO"/>
        </w:rPr>
        <w:t xml:space="preserve">. În cazul unui litigiu, partea care contestă va transmite în termen de 5 </w:t>
      </w:r>
      <w:r w:rsidR="00D17770" w:rsidRPr="0043578B">
        <w:rPr>
          <w:lang w:val="ro-RO"/>
        </w:rPr>
        <w:t xml:space="preserve">(cinci) </w:t>
      </w:r>
      <w:r w:rsidRPr="0043578B">
        <w:rPr>
          <w:lang w:val="ro-RO"/>
        </w:rPr>
        <w:t xml:space="preserve">zile lucrătoare celeilalte </w:t>
      </w:r>
      <w:proofErr w:type="spellStart"/>
      <w:r w:rsidRPr="0043578B">
        <w:rPr>
          <w:lang w:val="ro-RO"/>
        </w:rPr>
        <w:t>părţi</w:t>
      </w:r>
      <w:proofErr w:type="spellEnd"/>
      <w:r w:rsidRPr="0043578B">
        <w:rPr>
          <w:lang w:val="ro-RO"/>
        </w:rPr>
        <w:t xml:space="preserve"> o notă scrisă privind facturile de plată. Un litigiu nu exonerează </w:t>
      </w:r>
      <w:proofErr w:type="spellStart"/>
      <w:r w:rsidRPr="0043578B">
        <w:rPr>
          <w:lang w:val="ro-RO"/>
        </w:rPr>
        <w:t>părţile</w:t>
      </w:r>
      <w:proofErr w:type="spellEnd"/>
      <w:r w:rsidRPr="0043578B">
        <w:rPr>
          <w:lang w:val="ro-RO"/>
        </w:rPr>
        <w:t xml:space="preserve"> de la </w:t>
      </w:r>
      <w:proofErr w:type="spellStart"/>
      <w:r w:rsidRPr="0043578B">
        <w:rPr>
          <w:lang w:val="ro-RO"/>
        </w:rPr>
        <w:t>obligaţiile</w:t>
      </w:r>
      <w:proofErr w:type="spellEnd"/>
      <w:r w:rsidRPr="0043578B">
        <w:rPr>
          <w:lang w:val="ro-RO"/>
        </w:rPr>
        <w:t xml:space="preserve"> de plată la data scadentă, decât dacă </w:t>
      </w:r>
      <w:proofErr w:type="spellStart"/>
      <w:r w:rsidRPr="0043578B">
        <w:rPr>
          <w:lang w:val="ro-RO"/>
        </w:rPr>
        <w:t>părţile</w:t>
      </w:r>
      <w:proofErr w:type="spellEnd"/>
      <w:r w:rsidRPr="0043578B">
        <w:rPr>
          <w:lang w:val="ro-RO"/>
        </w:rPr>
        <w:t xml:space="preserve"> sunt de acord a</w:t>
      </w:r>
      <w:r w:rsidR="001A2EE6" w:rsidRPr="0043578B">
        <w:rPr>
          <w:lang w:val="ro-RO"/>
        </w:rPr>
        <w:t>ltfel, în fiecare caz în parte.</w:t>
      </w:r>
    </w:p>
    <w:p w14:paraId="7193146B" w14:textId="09B852B2" w:rsidR="00352014" w:rsidRPr="0043578B" w:rsidRDefault="00352014" w:rsidP="00352014">
      <w:pPr>
        <w:numPr>
          <w:ilvl w:val="2"/>
          <w:numId w:val="2"/>
        </w:numPr>
        <w:spacing w:before="60"/>
        <w:ind w:left="709" w:hanging="709"/>
        <w:jc w:val="both"/>
        <w:rPr>
          <w:lang w:val="ro-RO"/>
        </w:rPr>
      </w:pPr>
      <w:r w:rsidRPr="0043578B">
        <w:rPr>
          <w:lang w:val="ro-RO"/>
        </w:rPr>
        <w:t>Litigiile care decurg din interpret</w:t>
      </w:r>
      <w:r w:rsidR="001A2EE6" w:rsidRPr="0043578B">
        <w:rPr>
          <w:lang w:val="ro-RO"/>
        </w:rPr>
        <w:t>area şi/sau executarea prezentului</w:t>
      </w:r>
      <w:r w:rsidRPr="0043578B">
        <w:rPr>
          <w:lang w:val="ro-RO"/>
        </w:rPr>
        <w:t xml:space="preserve"> </w:t>
      </w:r>
      <w:r w:rsidR="001A2EE6" w:rsidRPr="0043578B">
        <w:rPr>
          <w:lang w:val="ro-RO"/>
        </w:rPr>
        <w:t>Contract</w:t>
      </w:r>
      <w:r w:rsidRPr="0043578B">
        <w:rPr>
          <w:lang w:val="ro-RO"/>
        </w:rPr>
        <w:t xml:space="preserve">, care nu pot fi </w:t>
      </w:r>
      <w:r w:rsidR="00336391" w:rsidRPr="0043578B">
        <w:rPr>
          <w:lang w:val="ro-RO"/>
        </w:rPr>
        <w:t>soluționate</w:t>
      </w:r>
      <w:r w:rsidRPr="0043578B">
        <w:rPr>
          <w:lang w:val="ro-RO"/>
        </w:rPr>
        <w:t xml:space="preserve"> pe cale amiabilă, vor fi supuse spre </w:t>
      </w:r>
      <w:r w:rsidR="00336391" w:rsidRPr="0043578B">
        <w:rPr>
          <w:lang w:val="ro-RO"/>
        </w:rPr>
        <w:t>examinare</w:t>
      </w:r>
      <w:r w:rsidR="003C40E3" w:rsidRPr="0043578B">
        <w:rPr>
          <w:lang w:val="ro-RO"/>
        </w:rPr>
        <w:t xml:space="preserve"> de </w:t>
      </w:r>
      <w:r w:rsidR="00D17770" w:rsidRPr="0043578B">
        <w:rPr>
          <w:lang w:val="ro-RO"/>
        </w:rPr>
        <w:t>către</w:t>
      </w:r>
      <w:r w:rsidR="003C40E3" w:rsidRPr="0043578B">
        <w:rPr>
          <w:lang w:val="ro-RO"/>
        </w:rPr>
        <w:t xml:space="preserve"> ANRE și</w:t>
      </w:r>
      <w:r w:rsidR="00336391" w:rsidRPr="0043578B">
        <w:rPr>
          <w:lang w:val="ro-RO"/>
        </w:rPr>
        <w:t xml:space="preserve"> </w:t>
      </w:r>
      <w:proofErr w:type="spellStart"/>
      <w:r w:rsidRPr="0043578B">
        <w:rPr>
          <w:lang w:val="ro-RO"/>
        </w:rPr>
        <w:t>inst</w:t>
      </w:r>
      <w:r w:rsidR="001A2EE6" w:rsidRPr="0043578B">
        <w:rPr>
          <w:lang w:val="ro-RO"/>
        </w:rPr>
        <w:t>anţ</w:t>
      </w:r>
      <w:r w:rsidR="003C40E3" w:rsidRPr="0043578B">
        <w:rPr>
          <w:lang w:val="ro-RO"/>
        </w:rPr>
        <w:t>a</w:t>
      </w:r>
      <w:proofErr w:type="spellEnd"/>
      <w:r w:rsidR="003C40E3" w:rsidRPr="0043578B">
        <w:rPr>
          <w:lang w:val="ro-RO"/>
        </w:rPr>
        <w:t xml:space="preserve"> de</w:t>
      </w:r>
      <w:r w:rsidR="001A2EE6" w:rsidRPr="0043578B">
        <w:rPr>
          <w:lang w:val="ro-RO"/>
        </w:rPr>
        <w:t xml:space="preserve"> judec</w:t>
      </w:r>
      <w:r w:rsidR="003C40E3" w:rsidRPr="0043578B">
        <w:rPr>
          <w:lang w:val="ro-RO"/>
        </w:rPr>
        <w:t>at</w:t>
      </w:r>
      <w:r w:rsidR="001A2EE6" w:rsidRPr="0043578B">
        <w:rPr>
          <w:lang w:val="ro-RO"/>
        </w:rPr>
        <w:t>ă competent</w:t>
      </w:r>
      <w:r w:rsidR="003C40E3" w:rsidRPr="0043578B">
        <w:rPr>
          <w:lang w:val="ro-RO"/>
        </w:rPr>
        <w:t>ă a Republicii Moldova</w:t>
      </w:r>
      <w:r w:rsidR="001A2EE6" w:rsidRPr="0043578B">
        <w:rPr>
          <w:lang w:val="ro-RO"/>
        </w:rPr>
        <w:t>.</w:t>
      </w:r>
    </w:p>
    <w:p w14:paraId="328348E1" w14:textId="0BE3E535" w:rsidR="00800633" w:rsidRPr="0043578B" w:rsidRDefault="00D17770" w:rsidP="00352014">
      <w:pPr>
        <w:numPr>
          <w:ilvl w:val="2"/>
          <w:numId w:val="2"/>
        </w:numPr>
        <w:spacing w:before="60"/>
        <w:ind w:left="709" w:hanging="709"/>
        <w:jc w:val="both"/>
        <w:rPr>
          <w:lang w:val="ro-RO"/>
        </w:rPr>
      </w:pPr>
      <w:r w:rsidRPr="0043578B">
        <w:rPr>
          <w:lang w:val="ro-RO"/>
        </w:rPr>
        <w:lastRenderedPageBreak/>
        <w:t>În cazul în care, orice</w:t>
      </w:r>
      <w:r w:rsidR="00800633" w:rsidRPr="0043578B">
        <w:rPr>
          <w:lang w:val="ro-RO"/>
        </w:rPr>
        <w:t xml:space="preserve"> prevedere a prezentului Contract sau a Anexelor la prezentul Contract intră în conflict cu o prevedere a RPEE sau a </w:t>
      </w:r>
      <w:r w:rsidR="00A65B63" w:rsidRPr="0043578B">
        <w:rPr>
          <w:lang w:val="ro-RO"/>
        </w:rPr>
        <w:t xml:space="preserve">Liniilor Directoare / Codurilor </w:t>
      </w:r>
      <w:proofErr w:type="spellStart"/>
      <w:r w:rsidR="00800633" w:rsidRPr="0043578B">
        <w:rPr>
          <w:rStyle w:val="af3"/>
          <w:b w:val="0"/>
          <w:bCs w:val="0"/>
          <w:lang w:val="en-US"/>
        </w:rPr>
        <w:t>rețelelor</w:t>
      </w:r>
      <w:proofErr w:type="spellEnd"/>
      <w:r w:rsidR="00800633" w:rsidRPr="0043578B">
        <w:rPr>
          <w:rStyle w:val="af3"/>
          <w:b w:val="0"/>
          <w:bCs w:val="0"/>
          <w:lang w:val="en-US"/>
        </w:rPr>
        <w:t xml:space="preserve"> </w:t>
      </w:r>
      <w:proofErr w:type="spellStart"/>
      <w:r w:rsidR="00800633" w:rsidRPr="0043578B">
        <w:rPr>
          <w:rStyle w:val="af3"/>
          <w:b w:val="0"/>
          <w:bCs w:val="0"/>
          <w:lang w:val="en-US"/>
        </w:rPr>
        <w:t>electrice</w:t>
      </w:r>
      <w:proofErr w:type="spellEnd"/>
      <w:r w:rsidR="00800633" w:rsidRPr="0043578B">
        <w:rPr>
          <w:lang w:val="ro-RO"/>
        </w:rPr>
        <w:t xml:space="preserve">, va prevala prevederea aplicabilă a RPEE sau a </w:t>
      </w:r>
      <w:r w:rsidR="00A65B63" w:rsidRPr="0043578B">
        <w:rPr>
          <w:lang w:val="ro-RO"/>
        </w:rPr>
        <w:t xml:space="preserve">Liniilor Directoare / Codurilor </w:t>
      </w:r>
      <w:proofErr w:type="spellStart"/>
      <w:r w:rsidR="00800633" w:rsidRPr="0043578B">
        <w:rPr>
          <w:rStyle w:val="af3"/>
          <w:b w:val="0"/>
          <w:bCs w:val="0"/>
          <w:lang w:val="en-US"/>
        </w:rPr>
        <w:t>rețelelor</w:t>
      </w:r>
      <w:proofErr w:type="spellEnd"/>
      <w:r w:rsidR="00800633" w:rsidRPr="0043578B">
        <w:rPr>
          <w:rStyle w:val="af3"/>
          <w:b w:val="0"/>
          <w:bCs w:val="0"/>
          <w:lang w:val="en-US"/>
        </w:rPr>
        <w:t xml:space="preserve"> </w:t>
      </w:r>
      <w:proofErr w:type="spellStart"/>
      <w:r w:rsidR="00800633" w:rsidRPr="0043578B">
        <w:rPr>
          <w:rStyle w:val="af3"/>
          <w:b w:val="0"/>
          <w:bCs w:val="0"/>
          <w:lang w:val="en-US"/>
        </w:rPr>
        <w:t>electrice</w:t>
      </w:r>
      <w:proofErr w:type="spellEnd"/>
      <w:r w:rsidR="00800633" w:rsidRPr="0043578B">
        <w:rPr>
          <w:rStyle w:val="af3"/>
          <w:b w:val="0"/>
          <w:bCs w:val="0"/>
          <w:lang w:val="en-US"/>
        </w:rPr>
        <w:t>.</w:t>
      </w:r>
    </w:p>
    <w:p w14:paraId="718FAAE3" w14:textId="18A652D4" w:rsidR="00352014" w:rsidRPr="0043578B" w:rsidRDefault="00352014" w:rsidP="00352014">
      <w:pPr>
        <w:numPr>
          <w:ilvl w:val="2"/>
          <w:numId w:val="2"/>
        </w:numPr>
        <w:spacing w:before="60"/>
        <w:ind w:left="709" w:hanging="709"/>
        <w:jc w:val="both"/>
        <w:rPr>
          <w:lang w:val="ro-RO"/>
        </w:rPr>
      </w:pPr>
      <w:r w:rsidRPr="0043578B">
        <w:rPr>
          <w:lang w:val="ro-RO"/>
        </w:rPr>
        <w:t xml:space="preserve">Oricând există o </w:t>
      </w:r>
      <w:proofErr w:type="spellStart"/>
      <w:r w:rsidRPr="0043578B">
        <w:rPr>
          <w:lang w:val="ro-RO"/>
        </w:rPr>
        <w:t>neînţelegere</w:t>
      </w:r>
      <w:proofErr w:type="spellEnd"/>
      <w:r w:rsidRPr="0043578B">
        <w:rPr>
          <w:lang w:val="ro-RO"/>
        </w:rPr>
        <w:t xml:space="preserve"> privind </w:t>
      </w:r>
      <w:r w:rsidR="001A2EE6" w:rsidRPr="0043578B">
        <w:rPr>
          <w:lang w:val="ro-RO"/>
        </w:rPr>
        <w:t>NF</w:t>
      </w:r>
      <w:r w:rsidRPr="0043578B">
        <w:rPr>
          <w:lang w:val="ro-RO"/>
        </w:rPr>
        <w:t xml:space="preserve"> transmise către </w:t>
      </w:r>
      <w:r w:rsidR="001A2EE6" w:rsidRPr="0043578B">
        <w:rPr>
          <w:lang w:val="ro-RO"/>
        </w:rPr>
        <w:t>OST</w:t>
      </w:r>
      <w:r w:rsidRPr="0043578B">
        <w:rPr>
          <w:lang w:val="ro-RO"/>
        </w:rPr>
        <w:t xml:space="preserve"> şi </w:t>
      </w:r>
      <w:r w:rsidR="001A2EE6" w:rsidRPr="0043578B">
        <w:rPr>
          <w:lang w:val="ro-RO"/>
        </w:rPr>
        <w:t>NF</w:t>
      </w:r>
      <w:r w:rsidRPr="0043578B">
        <w:rPr>
          <w:lang w:val="ro-RO"/>
        </w:rPr>
        <w:t xml:space="preserve"> primite de către </w:t>
      </w:r>
      <w:r w:rsidR="001A2EE6" w:rsidRPr="0043578B">
        <w:rPr>
          <w:lang w:val="ro-RO"/>
        </w:rPr>
        <w:t>OST</w:t>
      </w:r>
      <w:r w:rsidRPr="0043578B">
        <w:rPr>
          <w:lang w:val="ro-RO"/>
        </w:rPr>
        <w:t xml:space="preserve">, </w:t>
      </w:r>
      <w:proofErr w:type="spellStart"/>
      <w:r w:rsidRPr="0043578B">
        <w:rPr>
          <w:lang w:val="ro-RO"/>
        </w:rPr>
        <w:t>părţile</w:t>
      </w:r>
      <w:proofErr w:type="spellEnd"/>
      <w:r w:rsidRPr="0043578B">
        <w:rPr>
          <w:lang w:val="ro-RO"/>
        </w:rPr>
        <w:t xml:space="preserve"> sunt de acord că </w:t>
      </w:r>
      <w:r w:rsidR="001A2EE6" w:rsidRPr="0043578B">
        <w:rPr>
          <w:lang w:val="ro-RO"/>
        </w:rPr>
        <w:t>NF</w:t>
      </w:r>
      <w:r w:rsidRPr="0043578B">
        <w:rPr>
          <w:lang w:val="ro-RO"/>
        </w:rPr>
        <w:t xml:space="preserve"> primite de </w:t>
      </w:r>
      <w:r w:rsidR="00552286" w:rsidRPr="0043578B">
        <w:rPr>
          <w:lang w:val="ro-RO"/>
        </w:rPr>
        <w:t xml:space="preserve">către </w:t>
      </w:r>
      <w:r w:rsidR="001A2EE6" w:rsidRPr="0043578B">
        <w:rPr>
          <w:lang w:val="ro-RO"/>
        </w:rPr>
        <w:t>OST</w:t>
      </w:r>
      <w:r w:rsidRPr="0043578B">
        <w:rPr>
          <w:lang w:val="ro-RO"/>
        </w:rPr>
        <w:t xml:space="preserve"> vor prevala.</w:t>
      </w:r>
    </w:p>
    <w:p w14:paraId="2F9BCDC9" w14:textId="40DCE876" w:rsidR="001A2EE6" w:rsidRPr="0043578B" w:rsidRDefault="001A2EE6" w:rsidP="001A2EE6">
      <w:pPr>
        <w:numPr>
          <w:ilvl w:val="1"/>
          <w:numId w:val="2"/>
        </w:numPr>
        <w:spacing w:before="60"/>
        <w:ind w:left="709" w:hanging="709"/>
        <w:jc w:val="both"/>
        <w:rPr>
          <w:u w:val="single"/>
          <w:lang w:val="ro-RO"/>
        </w:rPr>
      </w:pPr>
      <w:bookmarkStart w:id="17" w:name="_Ref85887313"/>
      <w:bookmarkStart w:id="18" w:name="_Ref93206190"/>
      <w:bookmarkStart w:id="19" w:name="_Ref93204895"/>
      <w:bookmarkStart w:id="20" w:name="_Toc90967068"/>
      <w:proofErr w:type="spellStart"/>
      <w:r w:rsidRPr="0043578B">
        <w:rPr>
          <w:u w:val="single"/>
          <w:lang w:val="ro-RO"/>
        </w:rPr>
        <w:t>Garanţii</w:t>
      </w:r>
      <w:bookmarkEnd w:id="17"/>
      <w:proofErr w:type="spellEnd"/>
      <w:r w:rsidRPr="0043578B">
        <w:rPr>
          <w:u w:val="single"/>
          <w:lang w:val="ro-RO"/>
        </w:rPr>
        <w:t xml:space="preserve"> de plată</w:t>
      </w:r>
      <w:bookmarkEnd w:id="18"/>
      <w:bookmarkEnd w:id="19"/>
      <w:bookmarkEnd w:id="20"/>
    </w:p>
    <w:p w14:paraId="073273A9" w14:textId="1364A365" w:rsidR="001A2EE6" w:rsidRPr="0043578B" w:rsidRDefault="001A2EE6" w:rsidP="001A2EE6">
      <w:pPr>
        <w:numPr>
          <w:ilvl w:val="2"/>
          <w:numId w:val="2"/>
        </w:numPr>
        <w:spacing w:before="60"/>
        <w:ind w:left="709" w:hanging="709"/>
        <w:jc w:val="both"/>
        <w:rPr>
          <w:lang w:val="ro-RO"/>
        </w:rPr>
      </w:pPr>
      <w:r w:rsidRPr="0043578B">
        <w:rPr>
          <w:lang w:val="ro-RO"/>
        </w:rPr>
        <w:t xml:space="preserve">În </w:t>
      </w:r>
      <w:r w:rsidR="00D17770" w:rsidRPr="0043578B">
        <w:rPr>
          <w:lang w:val="ro-RO"/>
        </w:rPr>
        <w:t>conformitate</w:t>
      </w:r>
      <w:r w:rsidRPr="0043578B">
        <w:rPr>
          <w:lang w:val="ro-RO"/>
        </w:rPr>
        <w:t xml:space="preserve"> cu </w:t>
      </w:r>
      <w:r w:rsidR="00E451C3" w:rsidRPr="0043578B">
        <w:rPr>
          <w:lang w:val="ro-RO"/>
        </w:rPr>
        <w:t>p.3</w:t>
      </w:r>
      <w:r w:rsidRPr="0043578B">
        <w:rPr>
          <w:lang w:val="ro-RO"/>
        </w:rPr>
        <w:t>.2 al prezent</w:t>
      </w:r>
      <w:r w:rsidR="00E451C3" w:rsidRPr="0043578B">
        <w:rPr>
          <w:lang w:val="ro-RO"/>
        </w:rPr>
        <w:t>ului</w:t>
      </w:r>
      <w:r w:rsidRPr="0043578B">
        <w:rPr>
          <w:lang w:val="ro-RO"/>
        </w:rPr>
        <w:t xml:space="preserve"> </w:t>
      </w:r>
      <w:r w:rsidR="00E451C3" w:rsidRPr="0043578B">
        <w:rPr>
          <w:lang w:val="ro-RO"/>
        </w:rPr>
        <w:t>Contract</w:t>
      </w:r>
      <w:r w:rsidRPr="0043578B">
        <w:rPr>
          <w:lang w:val="ro-RO"/>
        </w:rPr>
        <w:t xml:space="preserve">, OST </w:t>
      </w:r>
      <w:r w:rsidR="00647A3B" w:rsidRPr="0043578B">
        <w:rPr>
          <w:lang w:val="ro-RO"/>
        </w:rPr>
        <w:t xml:space="preserve">solicită </w:t>
      </w:r>
      <w:proofErr w:type="spellStart"/>
      <w:r w:rsidRPr="0043578B">
        <w:rPr>
          <w:lang w:val="ro-RO"/>
        </w:rPr>
        <w:t>garanţi</w:t>
      </w:r>
      <w:r w:rsidR="009557D8" w:rsidRPr="0043578B">
        <w:rPr>
          <w:lang w:val="ro-RO"/>
        </w:rPr>
        <w:t>a</w:t>
      </w:r>
      <w:proofErr w:type="spellEnd"/>
      <w:r w:rsidRPr="0043578B">
        <w:rPr>
          <w:lang w:val="ro-RO"/>
        </w:rPr>
        <w:t xml:space="preserve"> </w:t>
      </w:r>
      <w:r w:rsidR="009F18BB" w:rsidRPr="0043578B">
        <w:rPr>
          <w:lang w:val="ro-RO"/>
        </w:rPr>
        <w:t>financiară de</w:t>
      </w:r>
      <w:r w:rsidRPr="0043578B">
        <w:rPr>
          <w:lang w:val="ro-RO"/>
        </w:rPr>
        <w:t xml:space="preserve"> la PRE în conformitate cu prevederile </w:t>
      </w:r>
      <w:r w:rsidR="006133AC" w:rsidRPr="0043578B">
        <w:rPr>
          <w:i/>
          <w:lang w:val="ro-RO"/>
        </w:rPr>
        <w:t>Procedur</w:t>
      </w:r>
      <w:r w:rsidR="00753506" w:rsidRPr="0043578B">
        <w:rPr>
          <w:i/>
          <w:lang w:val="ro-RO"/>
        </w:rPr>
        <w:t>i</w:t>
      </w:r>
      <w:r w:rsidR="006133AC" w:rsidRPr="0043578B">
        <w:rPr>
          <w:i/>
          <w:lang w:val="ro-RO"/>
        </w:rPr>
        <w:t>i GF</w:t>
      </w:r>
      <w:r w:rsidRPr="0043578B">
        <w:rPr>
          <w:lang w:val="ro-RO"/>
        </w:rPr>
        <w:t>.</w:t>
      </w:r>
      <w:r w:rsidR="009B640B" w:rsidRPr="0043578B">
        <w:rPr>
          <w:lang w:val="ro-RO"/>
        </w:rPr>
        <w:t xml:space="preserve"> </w:t>
      </w:r>
    </w:p>
    <w:p w14:paraId="358BD37E" w14:textId="0BB4D036" w:rsidR="00AE0D48" w:rsidRPr="0043578B" w:rsidRDefault="00AE0D48" w:rsidP="00AE0D48">
      <w:pPr>
        <w:numPr>
          <w:ilvl w:val="2"/>
          <w:numId w:val="2"/>
        </w:numPr>
        <w:spacing w:before="60"/>
        <w:ind w:left="709" w:hanging="709"/>
        <w:jc w:val="both"/>
        <w:rPr>
          <w:lang w:val="ro-RO"/>
        </w:rPr>
      </w:pPr>
      <w:r w:rsidRPr="0043578B">
        <w:rPr>
          <w:lang w:val="ro-RO"/>
        </w:rPr>
        <w:t xml:space="preserve">OST </w:t>
      </w:r>
      <w:r w:rsidR="009557D8" w:rsidRPr="0043578B">
        <w:rPr>
          <w:lang w:val="ro-RO"/>
        </w:rPr>
        <w:t>va</w:t>
      </w:r>
      <w:r w:rsidRPr="0043578B">
        <w:rPr>
          <w:lang w:val="ro-RO"/>
        </w:rPr>
        <w:t xml:space="preserve"> rezilia prezentul Contract în cazul în care PRE nu a </w:t>
      </w:r>
      <w:r w:rsidR="009557D8" w:rsidRPr="0043578B">
        <w:rPr>
          <w:lang w:val="ro-RO"/>
        </w:rPr>
        <w:t>depus</w:t>
      </w:r>
      <w:r w:rsidRPr="0043578B">
        <w:rPr>
          <w:lang w:val="ro-RO"/>
        </w:rPr>
        <w:t xml:space="preserve"> </w:t>
      </w:r>
      <w:r w:rsidR="003B4E95" w:rsidRPr="0043578B">
        <w:rPr>
          <w:lang w:val="ro-RO"/>
        </w:rPr>
        <w:t>sau nu a suplinit</w:t>
      </w:r>
      <w:r w:rsidR="009557D8" w:rsidRPr="0043578B">
        <w:rPr>
          <w:lang w:val="ro-RO"/>
        </w:rPr>
        <w:t>,</w:t>
      </w:r>
      <w:r w:rsidR="003B4E95" w:rsidRPr="0043578B">
        <w:rPr>
          <w:lang w:val="ro-RO"/>
        </w:rPr>
        <w:t xml:space="preserve"> la cererea rezonabilă al OST</w:t>
      </w:r>
      <w:r w:rsidR="009557D8" w:rsidRPr="0043578B">
        <w:rPr>
          <w:lang w:val="ro-RO"/>
        </w:rPr>
        <w:t>,</w:t>
      </w:r>
      <w:r w:rsidR="003B4E95" w:rsidRPr="0043578B">
        <w:rPr>
          <w:lang w:val="ro-RO"/>
        </w:rPr>
        <w:t xml:space="preserve"> </w:t>
      </w:r>
      <w:proofErr w:type="spellStart"/>
      <w:r w:rsidRPr="0043578B">
        <w:rPr>
          <w:lang w:val="ro-RO"/>
        </w:rPr>
        <w:t>garanţia</w:t>
      </w:r>
      <w:proofErr w:type="spellEnd"/>
      <w:r w:rsidRPr="0043578B">
        <w:rPr>
          <w:lang w:val="ro-RO"/>
        </w:rPr>
        <w:t xml:space="preserve"> financiară.</w:t>
      </w:r>
    </w:p>
    <w:p w14:paraId="503D4BFC" w14:textId="77B71048" w:rsidR="003B4E95" w:rsidRDefault="003B4E95" w:rsidP="003B4E95">
      <w:pPr>
        <w:pStyle w:val="af"/>
        <w:ind w:left="720"/>
        <w:rPr>
          <w:sz w:val="24"/>
          <w:szCs w:val="24"/>
          <w:lang w:val="ro-RO"/>
        </w:rPr>
      </w:pPr>
    </w:p>
    <w:p w14:paraId="44F89D81" w14:textId="77777777" w:rsidR="004125CD" w:rsidRPr="004125CD" w:rsidRDefault="004125CD" w:rsidP="003B4E95">
      <w:pPr>
        <w:pStyle w:val="af"/>
        <w:ind w:left="720"/>
        <w:rPr>
          <w:sz w:val="24"/>
          <w:szCs w:val="24"/>
          <w:lang w:val="ro-RO"/>
        </w:rPr>
      </w:pPr>
    </w:p>
    <w:p w14:paraId="5A98D9C3" w14:textId="77777777" w:rsidR="00E451C3" w:rsidRPr="0043578B" w:rsidRDefault="00E451C3" w:rsidP="00E72EA2">
      <w:pPr>
        <w:numPr>
          <w:ilvl w:val="0"/>
          <w:numId w:val="2"/>
        </w:numPr>
        <w:jc w:val="center"/>
        <w:rPr>
          <w:b/>
          <w:lang w:val="ro-RO"/>
        </w:rPr>
      </w:pPr>
      <w:bookmarkStart w:id="21" w:name="_Toc90967069"/>
      <w:r w:rsidRPr="0043578B">
        <w:rPr>
          <w:b/>
          <w:lang w:val="ro-RO"/>
        </w:rPr>
        <w:t>Prevederi generale</w:t>
      </w:r>
      <w:bookmarkEnd w:id="21"/>
    </w:p>
    <w:p w14:paraId="34E6F82A" w14:textId="63AA5202" w:rsidR="00E451C3" w:rsidRPr="0043578B" w:rsidRDefault="00E451C3" w:rsidP="008B38D3">
      <w:pPr>
        <w:numPr>
          <w:ilvl w:val="1"/>
          <w:numId w:val="2"/>
        </w:numPr>
        <w:spacing w:before="60"/>
        <w:ind w:left="709" w:hanging="709"/>
        <w:jc w:val="both"/>
        <w:rPr>
          <w:u w:val="single"/>
          <w:lang w:val="ro-RO"/>
        </w:rPr>
      </w:pPr>
      <w:r w:rsidRPr="0043578B">
        <w:rPr>
          <w:u w:val="single"/>
          <w:lang w:val="ro-RO"/>
        </w:rPr>
        <w:t>Documentele Contractului</w:t>
      </w:r>
    </w:p>
    <w:p w14:paraId="1BCB336F" w14:textId="45164662" w:rsidR="00E451C3" w:rsidRPr="0043578B" w:rsidRDefault="00E451C3" w:rsidP="008B38D3">
      <w:pPr>
        <w:numPr>
          <w:ilvl w:val="2"/>
          <w:numId w:val="2"/>
        </w:numPr>
        <w:spacing w:before="60"/>
        <w:ind w:left="709" w:hanging="709"/>
        <w:jc w:val="both"/>
        <w:rPr>
          <w:lang w:val="ro-RO"/>
        </w:rPr>
      </w:pPr>
      <w:r w:rsidRPr="0043578B">
        <w:rPr>
          <w:lang w:val="ro-RO"/>
        </w:rPr>
        <w:t>Anex</w:t>
      </w:r>
      <w:r w:rsidR="00E434CE" w:rsidRPr="0043578B">
        <w:rPr>
          <w:lang w:val="ro-RO"/>
        </w:rPr>
        <w:t>a</w:t>
      </w:r>
      <w:r w:rsidRPr="0043578B">
        <w:rPr>
          <w:lang w:val="ro-RO"/>
        </w:rPr>
        <w:t xml:space="preserve"> nr. 1</w:t>
      </w:r>
      <w:r w:rsidR="008B38D3" w:rsidRPr="0043578B">
        <w:rPr>
          <w:lang w:val="ro-RO"/>
        </w:rPr>
        <w:t xml:space="preserve"> </w:t>
      </w:r>
      <w:r w:rsidR="009E67ED" w:rsidRPr="0043578B">
        <w:rPr>
          <w:lang w:val="ro-RO"/>
        </w:rPr>
        <w:t>este</w:t>
      </w:r>
      <w:r w:rsidRPr="0043578B">
        <w:rPr>
          <w:lang w:val="ro-RO"/>
        </w:rPr>
        <w:t xml:space="preserve"> parte integrantă din prezentul Contract.</w:t>
      </w:r>
    </w:p>
    <w:p w14:paraId="5D80EA6F" w14:textId="294AE132" w:rsidR="00E451C3" w:rsidRPr="0043578B" w:rsidRDefault="00E451C3" w:rsidP="00474F91">
      <w:pPr>
        <w:numPr>
          <w:ilvl w:val="1"/>
          <w:numId w:val="2"/>
        </w:numPr>
        <w:spacing w:before="60"/>
        <w:ind w:left="709" w:hanging="709"/>
        <w:jc w:val="both"/>
        <w:rPr>
          <w:lang w:val="ro-RO"/>
        </w:rPr>
      </w:pPr>
      <w:r w:rsidRPr="0043578B">
        <w:rPr>
          <w:lang w:val="ro-RO"/>
        </w:rPr>
        <w:t xml:space="preserve">Procedurile </w:t>
      </w:r>
      <w:proofErr w:type="spellStart"/>
      <w:r w:rsidRPr="0043578B">
        <w:rPr>
          <w:lang w:val="ro-RO"/>
        </w:rPr>
        <w:t>menţionate</w:t>
      </w:r>
      <w:proofErr w:type="spellEnd"/>
      <w:r w:rsidRPr="0043578B">
        <w:rPr>
          <w:lang w:val="ro-RO"/>
        </w:rPr>
        <w:t xml:space="preserve"> în prezentul Contract sunt </w:t>
      </w:r>
      <w:r w:rsidR="0012245F" w:rsidRPr="0043578B">
        <w:rPr>
          <w:lang w:val="ro-RO"/>
        </w:rPr>
        <w:t>proceduri</w:t>
      </w:r>
      <w:r w:rsidR="00EA2072" w:rsidRPr="0043578B">
        <w:rPr>
          <w:lang w:val="ro-RO"/>
        </w:rPr>
        <w:t>l</w:t>
      </w:r>
      <w:r w:rsidR="0012245F" w:rsidRPr="0043578B">
        <w:rPr>
          <w:lang w:val="ro-RO"/>
        </w:rPr>
        <w:t xml:space="preserve">e </w:t>
      </w:r>
      <w:r w:rsidR="00E434CE" w:rsidRPr="0043578B">
        <w:rPr>
          <w:lang w:val="ro-RO"/>
        </w:rPr>
        <w:t xml:space="preserve">elaborate </w:t>
      </w:r>
      <w:r w:rsidR="009557D8" w:rsidRPr="0043578B">
        <w:rPr>
          <w:lang w:val="ro-RO"/>
        </w:rPr>
        <w:t>de</w:t>
      </w:r>
      <w:r w:rsidRPr="0043578B">
        <w:rPr>
          <w:lang w:val="ro-RO"/>
        </w:rPr>
        <w:t xml:space="preserve"> </w:t>
      </w:r>
      <w:r w:rsidR="001D6283" w:rsidRPr="0043578B">
        <w:rPr>
          <w:lang w:val="ro-RO"/>
        </w:rPr>
        <w:t>Î.S. </w:t>
      </w:r>
      <w:r w:rsidR="009E67ED" w:rsidRPr="0043578B">
        <w:rPr>
          <w:lang w:val="ro-RO"/>
        </w:rPr>
        <w:t>“</w:t>
      </w:r>
      <w:r w:rsidR="001D6283" w:rsidRPr="00656E7F">
        <w:rPr>
          <w:lang w:val="ro-RO"/>
        </w:rPr>
        <w:t>Moldelectrica</w:t>
      </w:r>
      <w:r w:rsidR="009E67ED" w:rsidRPr="0043578B">
        <w:rPr>
          <w:lang w:val="ro-RO"/>
        </w:rPr>
        <w:t>”</w:t>
      </w:r>
      <w:r w:rsidR="009B47B0" w:rsidRPr="00656E7F">
        <w:rPr>
          <w:lang w:val="ro-RO"/>
        </w:rPr>
        <w:t xml:space="preserve"> </w:t>
      </w:r>
      <w:r w:rsidRPr="0043578B">
        <w:rPr>
          <w:lang w:val="ro-RO"/>
        </w:rPr>
        <w:t>conform prevederilor</w:t>
      </w:r>
      <w:r w:rsidR="001D6283" w:rsidRPr="0043578B">
        <w:rPr>
          <w:lang w:val="ro-RO"/>
        </w:rPr>
        <w:t xml:space="preserve"> RPEE</w:t>
      </w:r>
      <w:r w:rsidR="00A65B63" w:rsidRPr="0043578B">
        <w:rPr>
          <w:lang w:val="ro-RO"/>
        </w:rPr>
        <w:t>,</w:t>
      </w:r>
      <w:r w:rsidR="00C52F09" w:rsidRPr="0043578B">
        <w:rPr>
          <w:lang w:val="ro-RO"/>
        </w:rPr>
        <w:t xml:space="preserve"> </w:t>
      </w:r>
      <w:r w:rsidR="00A65B63" w:rsidRPr="0043578B">
        <w:rPr>
          <w:lang w:val="ro-RO"/>
        </w:rPr>
        <w:t xml:space="preserve">Liniilor Directoare / Codurilor </w:t>
      </w:r>
      <w:r w:rsidR="00C52F09" w:rsidRPr="0043578B">
        <w:rPr>
          <w:lang w:val="ro-RO"/>
        </w:rPr>
        <w:t>rețelelor electrice</w:t>
      </w:r>
      <w:r w:rsidR="00A65B63" w:rsidRPr="0043578B">
        <w:rPr>
          <w:lang w:val="ro-RO"/>
        </w:rPr>
        <w:t xml:space="preserve"> și Clauzelor și condițiilor pentru PRE</w:t>
      </w:r>
      <w:r w:rsidR="009557D8" w:rsidRPr="0043578B">
        <w:rPr>
          <w:lang w:val="ro-RO"/>
        </w:rPr>
        <w:t>,</w:t>
      </w:r>
      <w:r w:rsidR="00E434CE" w:rsidRPr="0043578B">
        <w:rPr>
          <w:lang w:val="ro-RO"/>
        </w:rPr>
        <w:t xml:space="preserve"> avizate de ANRE</w:t>
      </w:r>
      <w:r w:rsidRPr="0043578B">
        <w:rPr>
          <w:lang w:val="ro-RO"/>
        </w:rPr>
        <w:t>.</w:t>
      </w:r>
    </w:p>
    <w:p w14:paraId="35AE9E9C" w14:textId="77777777" w:rsidR="001D6283" w:rsidRPr="0043578B" w:rsidRDefault="001D6283" w:rsidP="008C44C8">
      <w:pPr>
        <w:numPr>
          <w:ilvl w:val="1"/>
          <w:numId w:val="2"/>
        </w:numPr>
        <w:spacing w:before="240"/>
        <w:ind w:left="709" w:hanging="709"/>
        <w:jc w:val="both"/>
        <w:rPr>
          <w:u w:val="single"/>
          <w:lang w:val="ro-RO"/>
        </w:rPr>
      </w:pPr>
      <w:bookmarkStart w:id="22" w:name="_Toc90967071"/>
      <w:r w:rsidRPr="0043578B">
        <w:rPr>
          <w:u w:val="single"/>
          <w:lang w:val="ro-RO"/>
        </w:rPr>
        <w:t>Comunicări şi notificări</w:t>
      </w:r>
      <w:bookmarkEnd w:id="22"/>
    </w:p>
    <w:p w14:paraId="07078AEF" w14:textId="192F9CF7" w:rsidR="001D6283" w:rsidRPr="0043578B" w:rsidRDefault="001D6283" w:rsidP="008B38D3">
      <w:pPr>
        <w:numPr>
          <w:ilvl w:val="2"/>
          <w:numId w:val="2"/>
        </w:numPr>
        <w:spacing w:before="60"/>
        <w:ind w:left="709" w:hanging="709"/>
        <w:jc w:val="both"/>
        <w:rPr>
          <w:lang w:val="ro-RO"/>
        </w:rPr>
      </w:pPr>
      <w:r w:rsidRPr="0043578B">
        <w:rPr>
          <w:lang w:val="ro-RO"/>
        </w:rPr>
        <w:t>Persoanele de contact autorizate pentru derularea prezent</w:t>
      </w:r>
      <w:r w:rsidR="00CC2461" w:rsidRPr="0043578B">
        <w:rPr>
          <w:lang w:val="ro-RO"/>
        </w:rPr>
        <w:t>ului</w:t>
      </w:r>
      <w:r w:rsidRPr="0043578B">
        <w:rPr>
          <w:lang w:val="ro-RO"/>
        </w:rPr>
        <w:t xml:space="preserve"> Con</w:t>
      </w:r>
      <w:r w:rsidR="00CC2461" w:rsidRPr="0043578B">
        <w:rPr>
          <w:lang w:val="ro-RO"/>
        </w:rPr>
        <w:t>tract</w:t>
      </w:r>
      <w:r w:rsidRPr="0043578B">
        <w:rPr>
          <w:lang w:val="ro-RO"/>
        </w:rPr>
        <w:t xml:space="preserve"> sunt </w:t>
      </w:r>
      <w:proofErr w:type="spellStart"/>
      <w:r w:rsidRPr="0043578B">
        <w:rPr>
          <w:lang w:val="ro-RO"/>
        </w:rPr>
        <w:t>menţionate</w:t>
      </w:r>
      <w:proofErr w:type="spellEnd"/>
      <w:r w:rsidRPr="0043578B">
        <w:rPr>
          <w:lang w:val="ro-RO"/>
        </w:rPr>
        <w:t xml:space="preserve"> în Anexa </w:t>
      </w:r>
      <w:r w:rsidR="00235750" w:rsidRPr="0043578B">
        <w:rPr>
          <w:lang w:val="ro-RO"/>
        </w:rPr>
        <w:t>nr.</w:t>
      </w:r>
      <w:r w:rsidR="00E434CE" w:rsidRPr="0043578B">
        <w:rPr>
          <w:lang w:val="ro-RO"/>
        </w:rPr>
        <w:t>1</w:t>
      </w:r>
      <w:r w:rsidRPr="0043578B">
        <w:rPr>
          <w:lang w:val="ro-RO"/>
        </w:rPr>
        <w:t>.</w:t>
      </w:r>
    </w:p>
    <w:p w14:paraId="4769B882" w14:textId="0D89948B" w:rsidR="001D6283" w:rsidRPr="0043578B" w:rsidRDefault="001D6283" w:rsidP="008B38D3">
      <w:pPr>
        <w:numPr>
          <w:ilvl w:val="2"/>
          <w:numId w:val="2"/>
        </w:numPr>
        <w:spacing w:before="60"/>
        <w:ind w:left="709" w:hanging="709"/>
        <w:jc w:val="both"/>
        <w:rPr>
          <w:lang w:val="ro-RO"/>
        </w:rPr>
      </w:pPr>
      <w:proofErr w:type="spellStart"/>
      <w:r w:rsidRPr="0043578B">
        <w:rPr>
          <w:lang w:val="ro-RO"/>
        </w:rPr>
        <w:t>Părţile</w:t>
      </w:r>
      <w:proofErr w:type="spellEnd"/>
      <w:r w:rsidRPr="0043578B">
        <w:rPr>
          <w:lang w:val="ro-RO"/>
        </w:rPr>
        <w:t xml:space="preserve"> </w:t>
      </w:r>
      <w:r w:rsidR="00D17770" w:rsidRPr="0043578B">
        <w:rPr>
          <w:lang w:val="ro-RO"/>
        </w:rPr>
        <w:t>sunt obligate</w:t>
      </w:r>
      <w:r w:rsidRPr="0043578B">
        <w:rPr>
          <w:lang w:val="ro-RO"/>
        </w:rPr>
        <w:t xml:space="preserve"> să asigure că persoanele de contact </w:t>
      </w:r>
      <w:r w:rsidR="009E67ED" w:rsidRPr="0043578B">
        <w:rPr>
          <w:lang w:val="ro-RO"/>
        </w:rPr>
        <w:t xml:space="preserve">indicate </w:t>
      </w:r>
      <w:r w:rsidRPr="0043578B">
        <w:rPr>
          <w:lang w:val="ro-RO"/>
        </w:rPr>
        <w:t>în Anexa nr.</w:t>
      </w:r>
      <w:r w:rsidR="00985D09" w:rsidRPr="0043578B">
        <w:rPr>
          <w:lang w:val="ro-RO"/>
        </w:rPr>
        <w:t> </w:t>
      </w:r>
      <w:r w:rsidR="00D17770" w:rsidRPr="0043578B">
        <w:rPr>
          <w:lang w:val="ro-RO"/>
        </w:rPr>
        <w:t>1</w:t>
      </w:r>
      <w:r w:rsidRPr="0043578B">
        <w:rPr>
          <w:lang w:val="ro-RO"/>
        </w:rPr>
        <w:t xml:space="preserve"> pot fi contactate telefonic sau în alt mod, </w:t>
      </w:r>
      <w:proofErr w:type="spellStart"/>
      <w:r w:rsidRPr="0043578B">
        <w:rPr>
          <w:lang w:val="ro-RO"/>
        </w:rPr>
        <w:t>aşa</w:t>
      </w:r>
      <w:proofErr w:type="spellEnd"/>
      <w:r w:rsidRPr="0043578B">
        <w:rPr>
          <w:lang w:val="ro-RO"/>
        </w:rPr>
        <w:t xml:space="preserve"> cum a fost specificat în anexă.</w:t>
      </w:r>
    </w:p>
    <w:p w14:paraId="3DD82A38" w14:textId="1AAE3F73" w:rsidR="001D6283" w:rsidRPr="0043578B" w:rsidRDefault="001D6283" w:rsidP="008B38D3">
      <w:pPr>
        <w:numPr>
          <w:ilvl w:val="2"/>
          <w:numId w:val="2"/>
        </w:numPr>
        <w:spacing w:before="60"/>
        <w:ind w:left="709" w:hanging="709"/>
        <w:jc w:val="both"/>
        <w:rPr>
          <w:lang w:val="ro-RO"/>
        </w:rPr>
      </w:pPr>
      <w:r w:rsidRPr="0043578B">
        <w:rPr>
          <w:lang w:val="ro-RO"/>
        </w:rPr>
        <w:t xml:space="preserve">Fiecare parte trebuie să notifice cealaltă </w:t>
      </w:r>
      <w:r w:rsidR="00D17770" w:rsidRPr="0043578B">
        <w:rPr>
          <w:lang w:val="ro-RO"/>
        </w:rPr>
        <w:t>parte</w:t>
      </w:r>
      <w:r w:rsidR="00552286" w:rsidRPr="0043578B">
        <w:rPr>
          <w:lang w:val="ro-RO"/>
        </w:rPr>
        <w:t>,</w:t>
      </w:r>
      <w:r w:rsidR="00D17770" w:rsidRPr="0043578B">
        <w:rPr>
          <w:lang w:val="ro-RO"/>
        </w:rPr>
        <w:t xml:space="preserve"> </w:t>
      </w:r>
      <w:r w:rsidRPr="0043578B">
        <w:rPr>
          <w:lang w:val="ro-RO"/>
        </w:rPr>
        <w:t>în format scris</w:t>
      </w:r>
      <w:r w:rsidR="00552286" w:rsidRPr="0043578B">
        <w:rPr>
          <w:lang w:val="ro-RO"/>
        </w:rPr>
        <w:t>,</w:t>
      </w:r>
      <w:r w:rsidRPr="0043578B">
        <w:rPr>
          <w:lang w:val="ro-RO"/>
        </w:rPr>
        <w:t xml:space="preserve"> pentru orice schimbare care a apărut în </w:t>
      </w:r>
      <w:r w:rsidR="00453964" w:rsidRPr="0043578B">
        <w:rPr>
          <w:lang w:val="ro-RO"/>
        </w:rPr>
        <w:t>datele</w:t>
      </w:r>
      <w:r w:rsidRPr="0043578B">
        <w:rPr>
          <w:lang w:val="ro-RO"/>
        </w:rPr>
        <w:t xml:space="preserve"> de c</w:t>
      </w:r>
      <w:r w:rsidR="00235750" w:rsidRPr="0043578B">
        <w:rPr>
          <w:lang w:val="ro-RO"/>
        </w:rPr>
        <w:t>ontact specificate în Anexa nr.</w:t>
      </w:r>
      <w:r w:rsidR="00D17770" w:rsidRPr="0043578B">
        <w:rPr>
          <w:lang w:val="ro-RO"/>
        </w:rPr>
        <w:t>1</w:t>
      </w:r>
      <w:r w:rsidRPr="0043578B">
        <w:rPr>
          <w:lang w:val="ro-RO"/>
        </w:rPr>
        <w:t xml:space="preserve">, cel </w:t>
      </w:r>
      <w:proofErr w:type="spellStart"/>
      <w:r w:rsidRPr="0043578B">
        <w:rPr>
          <w:lang w:val="ro-RO"/>
        </w:rPr>
        <w:t>puţin</w:t>
      </w:r>
      <w:proofErr w:type="spellEnd"/>
      <w:r w:rsidR="00552286" w:rsidRPr="0043578B">
        <w:rPr>
          <w:lang w:val="ro-RO"/>
        </w:rPr>
        <w:t xml:space="preserve"> cu</w:t>
      </w:r>
      <w:r w:rsidRPr="0043578B">
        <w:rPr>
          <w:lang w:val="ro-RO"/>
        </w:rPr>
        <w:t xml:space="preserve"> </w:t>
      </w:r>
      <w:r w:rsidR="00D17770" w:rsidRPr="0043578B">
        <w:rPr>
          <w:lang w:val="ro-RO"/>
        </w:rPr>
        <w:t>7 (</w:t>
      </w:r>
      <w:proofErr w:type="spellStart"/>
      <w:r w:rsidRPr="0043578B">
        <w:rPr>
          <w:lang w:val="ro-RO"/>
        </w:rPr>
        <w:t>şapte</w:t>
      </w:r>
      <w:proofErr w:type="spellEnd"/>
      <w:r w:rsidRPr="0043578B">
        <w:rPr>
          <w:lang w:val="ro-RO"/>
        </w:rPr>
        <w:t>) zile calendaristice înainte ca schimbarea să intre în vigoare.</w:t>
      </w:r>
    </w:p>
    <w:p w14:paraId="28D87BC4" w14:textId="21A51592" w:rsidR="001D6283" w:rsidRPr="0043578B" w:rsidRDefault="001D6283" w:rsidP="008B38D3">
      <w:pPr>
        <w:numPr>
          <w:ilvl w:val="2"/>
          <w:numId w:val="2"/>
        </w:numPr>
        <w:spacing w:before="60"/>
        <w:ind w:left="709" w:hanging="709"/>
        <w:jc w:val="both"/>
        <w:rPr>
          <w:lang w:val="ro-RO"/>
        </w:rPr>
      </w:pPr>
      <w:r w:rsidRPr="0043578B">
        <w:rPr>
          <w:lang w:val="ro-RO"/>
        </w:rPr>
        <w:t xml:space="preserve">PRE </w:t>
      </w:r>
      <w:proofErr w:type="spellStart"/>
      <w:r w:rsidRPr="0043578B">
        <w:rPr>
          <w:lang w:val="ro-RO"/>
        </w:rPr>
        <w:t>înţelege</w:t>
      </w:r>
      <w:proofErr w:type="spellEnd"/>
      <w:r w:rsidRPr="0043578B">
        <w:rPr>
          <w:lang w:val="ro-RO"/>
        </w:rPr>
        <w:t xml:space="preserve"> </w:t>
      </w:r>
      <w:proofErr w:type="spellStart"/>
      <w:r w:rsidRPr="0043578B">
        <w:rPr>
          <w:lang w:val="ro-RO"/>
        </w:rPr>
        <w:t>şi</w:t>
      </w:r>
      <w:proofErr w:type="spellEnd"/>
      <w:r w:rsidRPr="0043578B">
        <w:rPr>
          <w:lang w:val="ro-RO"/>
        </w:rPr>
        <w:t xml:space="preserve"> acceptă că orice </w:t>
      </w:r>
      <w:proofErr w:type="spellStart"/>
      <w:r w:rsidRPr="0043578B">
        <w:rPr>
          <w:lang w:val="ro-RO"/>
        </w:rPr>
        <w:t>înştiinţare</w:t>
      </w:r>
      <w:proofErr w:type="spellEnd"/>
      <w:r w:rsidRPr="0043578B">
        <w:rPr>
          <w:lang w:val="ro-RO"/>
        </w:rPr>
        <w:t xml:space="preserve"> verbală, inclusiv </w:t>
      </w:r>
      <w:proofErr w:type="spellStart"/>
      <w:r w:rsidRPr="0043578B">
        <w:rPr>
          <w:lang w:val="ro-RO"/>
        </w:rPr>
        <w:t>telecomunicaţia</w:t>
      </w:r>
      <w:proofErr w:type="spellEnd"/>
      <w:r w:rsidRPr="0043578B">
        <w:rPr>
          <w:lang w:val="ro-RO"/>
        </w:rPr>
        <w:t xml:space="preserve">, poate fi înregistrată de către </w:t>
      </w:r>
      <w:r w:rsidR="00CC2461" w:rsidRPr="0043578B">
        <w:rPr>
          <w:lang w:val="ro-RO"/>
        </w:rPr>
        <w:t>OST</w:t>
      </w:r>
      <w:r w:rsidRPr="0043578B">
        <w:rPr>
          <w:lang w:val="ro-RO"/>
        </w:rPr>
        <w:t>.</w:t>
      </w:r>
    </w:p>
    <w:p w14:paraId="1410C461" w14:textId="77777777" w:rsidR="001D6283" w:rsidRPr="0043578B" w:rsidRDefault="001D6283" w:rsidP="008C44C8">
      <w:pPr>
        <w:numPr>
          <w:ilvl w:val="1"/>
          <w:numId w:val="2"/>
        </w:numPr>
        <w:spacing w:before="240"/>
        <w:ind w:left="709" w:hanging="709"/>
        <w:jc w:val="both"/>
        <w:rPr>
          <w:u w:val="single"/>
          <w:lang w:val="ro-RO"/>
        </w:rPr>
      </w:pPr>
      <w:bookmarkStart w:id="23" w:name="_Toc90967072"/>
      <w:r w:rsidRPr="0043578B">
        <w:rPr>
          <w:u w:val="single"/>
          <w:lang w:val="ro-RO"/>
        </w:rPr>
        <w:t xml:space="preserve">Durata </w:t>
      </w:r>
      <w:bookmarkEnd w:id="23"/>
      <w:r w:rsidR="00CC2461" w:rsidRPr="0043578B">
        <w:rPr>
          <w:u w:val="single"/>
          <w:lang w:val="ro-RO"/>
        </w:rPr>
        <w:t>Contractului</w:t>
      </w:r>
    </w:p>
    <w:p w14:paraId="624A7D3A" w14:textId="028FC310" w:rsidR="009F18BB" w:rsidRPr="0043578B" w:rsidRDefault="009F18BB" w:rsidP="009F18BB">
      <w:pPr>
        <w:numPr>
          <w:ilvl w:val="2"/>
          <w:numId w:val="2"/>
        </w:numPr>
        <w:spacing w:before="60"/>
        <w:ind w:left="709" w:hanging="709"/>
        <w:jc w:val="both"/>
        <w:rPr>
          <w:lang w:val="ro-RO"/>
        </w:rPr>
      </w:pPr>
      <w:r w:rsidRPr="0043578B">
        <w:rPr>
          <w:lang w:val="ro-RO"/>
        </w:rPr>
        <w:t xml:space="preserve">Prezentul Contract intră în vigoare după semnarea </w:t>
      </w:r>
      <w:r w:rsidR="00240C4F" w:rsidRPr="0043578B">
        <w:rPr>
          <w:lang w:val="ro-RO"/>
        </w:rPr>
        <w:t xml:space="preserve">acestuia </w:t>
      </w:r>
      <w:r w:rsidRPr="0043578B">
        <w:rPr>
          <w:lang w:val="ro-RO"/>
        </w:rPr>
        <w:t xml:space="preserve">de către </w:t>
      </w:r>
      <w:r w:rsidR="00240C4F" w:rsidRPr="0043578B">
        <w:rPr>
          <w:lang w:val="ro-RO"/>
        </w:rPr>
        <w:t xml:space="preserve">ambele </w:t>
      </w:r>
      <w:r w:rsidR="009E67ED" w:rsidRPr="0043578B">
        <w:rPr>
          <w:lang w:val="ro-RO"/>
        </w:rPr>
        <w:t>părți</w:t>
      </w:r>
      <w:r w:rsidR="009C272A" w:rsidRPr="0043578B">
        <w:rPr>
          <w:lang w:val="ro-RO"/>
        </w:rPr>
        <w:t>,</w:t>
      </w:r>
      <w:r w:rsidR="009E67ED" w:rsidRPr="0043578B">
        <w:rPr>
          <w:lang w:val="ro-RO"/>
        </w:rPr>
        <w:t xml:space="preserve"> </w:t>
      </w:r>
      <w:r w:rsidRPr="0043578B">
        <w:rPr>
          <w:lang w:val="ro-RO"/>
        </w:rPr>
        <w:t xml:space="preserve">îndeplinirea </w:t>
      </w:r>
      <w:proofErr w:type="spellStart"/>
      <w:r w:rsidRPr="0043578B">
        <w:rPr>
          <w:lang w:val="ro-RO"/>
        </w:rPr>
        <w:t>condiţiilor</w:t>
      </w:r>
      <w:proofErr w:type="spellEnd"/>
      <w:r w:rsidRPr="0043578B">
        <w:rPr>
          <w:lang w:val="ro-RO"/>
        </w:rPr>
        <w:t xml:space="preserve"> preliminare din </w:t>
      </w:r>
      <w:r w:rsidR="00BC10F9" w:rsidRPr="0043578B">
        <w:rPr>
          <w:i/>
          <w:iCs/>
          <w:lang w:val="ro-RO"/>
        </w:rPr>
        <w:t xml:space="preserve">PO </w:t>
      </w:r>
      <w:r w:rsidRPr="00656E7F">
        <w:rPr>
          <w:i/>
          <w:lang w:val="ro-RO"/>
        </w:rPr>
        <w:t>Cerințele PRE</w:t>
      </w:r>
      <w:r w:rsidR="00240C4F" w:rsidRPr="0043578B">
        <w:rPr>
          <w:lang w:val="ro-RO"/>
        </w:rPr>
        <w:t xml:space="preserve">, </w:t>
      </w:r>
      <w:r w:rsidR="00240C4F" w:rsidRPr="0043578B">
        <w:rPr>
          <w:i/>
          <w:lang w:val="ro-RO"/>
        </w:rPr>
        <w:t>Procedura GF</w:t>
      </w:r>
      <w:r w:rsidRPr="0043578B">
        <w:rPr>
          <w:lang w:val="ro-RO"/>
        </w:rPr>
        <w:t xml:space="preserve"> și </w:t>
      </w:r>
      <w:bookmarkStart w:id="24" w:name="_Hlk72502161"/>
      <w:r w:rsidRPr="0043578B">
        <w:rPr>
          <w:lang w:val="ro-RO"/>
        </w:rPr>
        <w:t xml:space="preserve">din momentul înregistrării în </w:t>
      </w:r>
      <w:bookmarkEnd w:id="24"/>
      <w:r w:rsidRPr="0043578B">
        <w:rPr>
          <w:lang w:val="ro-RO"/>
        </w:rPr>
        <w:t>Registrul pentru evidența PRE</w:t>
      </w:r>
      <w:r w:rsidR="00240C4F" w:rsidRPr="0043578B">
        <w:rPr>
          <w:lang w:val="ro-RO"/>
        </w:rPr>
        <w:t xml:space="preserve">. Prezentul Contract </w:t>
      </w:r>
      <w:r w:rsidR="003E2C32" w:rsidRPr="00656E7F">
        <w:rPr>
          <w:lang w:val="ro-RO"/>
        </w:rPr>
        <w:t>este</w:t>
      </w:r>
      <w:r w:rsidR="00B50324" w:rsidRPr="0043578B">
        <w:rPr>
          <w:lang w:val="ro-RO"/>
        </w:rPr>
        <w:t xml:space="preserve"> </w:t>
      </w:r>
      <w:proofErr w:type="spellStart"/>
      <w:r w:rsidR="00B50324" w:rsidRPr="0043578B">
        <w:rPr>
          <w:lang w:val="ro-RO"/>
        </w:rPr>
        <w:t>în</w:t>
      </w:r>
      <w:r w:rsidR="00C91BA3" w:rsidRPr="00656E7F">
        <w:rPr>
          <w:lang w:val="ro-RO"/>
        </w:rPr>
        <w:t>heiat</w:t>
      </w:r>
      <w:proofErr w:type="spellEnd"/>
      <w:r w:rsidR="00C91BA3" w:rsidRPr="00656E7F">
        <w:rPr>
          <w:lang w:val="ro-RO"/>
        </w:rPr>
        <w:t xml:space="preserve"> pe un termen de 3 (trei) ani, </w:t>
      </w:r>
      <w:r w:rsidR="00B50324" w:rsidRPr="0043578B">
        <w:rPr>
          <w:lang w:val="ro-RO"/>
        </w:rPr>
        <w:t xml:space="preserve"> </w:t>
      </w:r>
      <w:r w:rsidR="003E2C32" w:rsidRPr="00656E7F">
        <w:rPr>
          <w:lang w:val="ro-RO"/>
        </w:rPr>
        <w:t xml:space="preserve">și produce efecte juridice </w:t>
      </w:r>
      <w:r w:rsidR="00B50324" w:rsidRPr="0043578B">
        <w:rPr>
          <w:lang w:val="ro-RO"/>
        </w:rPr>
        <w:t>până la</w:t>
      </w:r>
      <w:r w:rsidR="003E2C32" w:rsidRPr="00656E7F">
        <w:rPr>
          <w:lang w:val="ro-RO"/>
        </w:rPr>
        <w:t xml:space="preserve"> punerea în aplicare</w:t>
      </w:r>
      <w:r w:rsidR="00B50324" w:rsidRPr="0043578B">
        <w:rPr>
          <w:lang w:val="ro-RO"/>
        </w:rPr>
        <w:t xml:space="preserve"> </w:t>
      </w:r>
      <w:r w:rsidR="003E2C32" w:rsidRPr="00656E7F">
        <w:rPr>
          <w:lang w:val="ro-RO"/>
        </w:rPr>
        <w:t xml:space="preserve">prevederilor din </w:t>
      </w:r>
      <w:r w:rsidR="00B50324" w:rsidRPr="0043578B">
        <w:rPr>
          <w:lang w:val="ro-RO"/>
        </w:rPr>
        <w:t>p.</w:t>
      </w:r>
      <w:r w:rsidR="00B50324" w:rsidRPr="00656E7F">
        <w:rPr>
          <w:lang w:val="ro-RO"/>
        </w:rPr>
        <w:t>7</w:t>
      </w:r>
      <w:r w:rsidR="00B50324" w:rsidRPr="0043578B">
        <w:rPr>
          <w:lang w:val="ro-RO"/>
        </w:rPr>
        <w:t>.6 din prezentul Contract</w:t>
      </w:r>
      <w:r w:rsidRPr="00656E7F">
        <w:rPr>
          <w:lang w:val="ro-RO"/>
        </w:rPr>
        <w:t>.</w:t>
      </w:r>
    </w:p>
    <w:p w14:paraId="346B0090" w14:textId="43EDA9D1" w:rsidR="00C91BA3" w:rsidRDefault="00C91BA3" w:rsidP="009F18BB">
      <w:pPr>
        <w:numPr>
          <w:ilvl w:val="2"/>
          <w:numId w:val="2"/>
        </w:numPr>
        <w:spacing w:before="60"/>
        <w:ind w:left="709" w:hanging="709"/>
        <w:jc w:val="both"/>
        <w:rPr>
          <w:lang w:val="ro-RO"/>
        </w:rPr>
      </w:pPr>
      <w:r w:rsidRPr="0043578B">
        <w:rPr>
          <w:lang w:val="ro-RO"/>
        </w:rPr>
        <w:t xml:space="preserve">În cazul în care nu este notificată de către nicio parte încetarea Contractului, acesta se consideră prelungit pe un </w:t>
      </w:r>
      <w:proofErr w:type="spellStart"/>
      <w:r w:rsidRPr="0043578B">
        <w:rPr>
          <w:lang w:val="ro-RO"/>
        </w:rPr>
        <w:t>term</w:t>
      </w:r>
      <w:proofErr w:type="spellEnd"/>
      <w:r w:rsidRPr="0043578B">
        <w:rPr>
          <w:lang w:val="ro-RO"/>
        </w:rPr>
        <w:t xml:space="preserve"> de 1 (un) an.</w:t>
      </w:r>
    </w:p>
    <w:p w14:paraId="0F98926B" w14:textId="2A76BCB4" w:rsidR="004125CD" w:rsidRPr="00656E7F" w:rsidRDefault="004125CD" w:rsidP="009F18BB">
      <w:pPr>
        <w:numPr>
          <w:ilvl w:val="2"/>
          <w:numId w:val="2"/>
        </w:numPr>
        <w:spacing w:before="60"/>
        <w:ind w:left="709" w:hanging="709"/>
        <w:jc w:val="both"/>
        <w:rPr>
          <w:lang w:val="ro-RO"/>
        </w:rPr>
      </w:pPr>
      <w:r w:rsidRPr="00C114EA">
        <w:rPr>
          <w:lang w:val="ro-RO"/>
        </w:rPr>
        <w:t xml:space="preserve">Din momentul semnării prezentului Contract, toate contractele, acordurile, înțelegerile, anexele și/sau alte documente încheiate anterior între </w:t>
      </w:r>
      <w:r w:rsidRPr="00E05866">
        <w:rPr>
          <w:lang w:val="ro-RO"/>
        </w:rPr>
        <w:t>Părți, având același obiect, își încetează valabilitatea și nu mai produc efecte juridice</w:t>
      </w:r>
      <w:r>
        <w:rPr>
          <w:lang w:val="ro-RO"/>
        </w:rPr>
        <w:t>.</w:t>
      </w:r>
    </w:p>
    <w:p w14:paraId="0B4DB90A" w14:textId="77777777" w:rsidR="001D6283" w:rsidRPr="0043578B" w:rsidRDefault="001D6283" w:rsidP="008C44C8">
      <w:pPr>
        <w:numPr>
          <w:ilvl w:val="1"/>
          <w:numId w:val="2"/>
        </w:numPr>
        <w:spacing w:before="240"/>
        <w:ind w:left="709" w:hanging="709"/>
        <w:jc w:val="both"/>
        <w:rPr>
          <w:u w:val="single"/>
          <w:lang w:val="ro-RO"/>
        </w:rPr>
      </w:pPr>
      <w:bookmarkStart w:id="25" w:name="_Toc90967073"/>
      <w:r w:rsidRPr="0043578B">
        <w:rPr>
          <w:u w:val="single"/>
          <w:lang w:val="ro-RO"/>
        </w:rPr>
        <w:t xml:space="preserve">Revizuirea </w:t>
      </w:r>
      <w:bookmarkEnd w:id="25"/>
      <w:r w:rsidR="00CC2461" w:rsidRPr="0043578B">
        <w:rPr>
          <w:u w:val="single"/>
          <w:lang w:val="ro-RO"/>
        </w:rPr>
        <w:t>Contractului</w:t>
      </w:r>
    </w:p>
    <w:p w14:paraId="3FC073B9" w14:textId="45B444AA" w:rsidR="001D6283" w:rsidRPr="008C44C8" w:rsidRDefault="00CC2461" w:rsidP="00783C53">
      <w:pPr>
        <w:numPr>
          <w:ilvl w:val="2"/>
          <w:numId w:val="2"/>
        </w:numPr>
        <w:spacing w:before="60"/>
        <w:ind w:left="709" w:hanging="709"/>
        <w:jc w:val="both"/>
        <w:rPr>
          <w:lang w:val="ro-RO"/>
        </w:rPr>
      </w:pPr>
      <w:r w:rsidRPr="008C44C8">
        <w:rPr>
          <w:lang w:val="ro-RO"/>
        </w:rPr>
        <w:t>Contractul</w:t>
      </w:r>
      <w:r w:rsidR="001D6283" w:rsidRPr="008C44C8">
        <w:rPr>
          <w:lang w:val="ro-RO"/>
        </w:rPr>
        <w:t xml:space="preserve"> încheiat de </w:t>
      </w:r>
      <w:proofErr w:type="spellStart"/>
      <w:r w:rsidR="001D6283" w:rsidRPr="008C44C8">
        <w:rPr>
          <w:lang w:val="ro-RO"/>
        </w:rPr>
        <w:t>părţi</w:t>
      </w:r>
      <w:proofErr w:type="spellEnd"/>
      <w:r w:rsidR="001D6283" w:rsidRPr="008C44C8">
        <w:rPr>
          <w:lang w:val="ro-RO"/>
        </w:rPr>
        <w:t xml:space="preserve"> poate </w:t>
      </w:r>
      <w:r w:rsidR="00D17770" w:rsidRPr="008C44C8">
        <w:rPr>
          <w:lang w:val="ro-RO"/>
        </w:rPr>
        <w:t>fi modificat</w:t>
      </w:r>
      <w:r w:rsidR="001D6283" w:rsidRPr="008C44C8">
        <w:rPr>
          <w:lang w:val="ro-RO"/>
        </w:rPr>
        <w:t xml:space="preserve"> sau </w:t>
      </w:r>
      <w:r w:rsidR="00D17770" w:rsidRPr="008C44C8">
        <w:rPr>
          <w:lang w:val="ro-RO"/>
        </w:rPr>
        <w:t>completat</w:t>
      </w:r>
      <w:r w:rsidR="001D6283" w:rsidRPr="008C44C8">
        <w:rPr>
          <w:lang w:val="ro-RO"/>
        </w:rPr>
        <w:t xml:space="preserve">, inclusiv pentru includerea prevederilor legislative ulterioare încheierii </w:t>
      </w:r>
      <w:r w:rsidRPr="008C44C8">
        <w:rPr>
          <w:lang w:val="ro-RO"/>
        </w:rPr>
        <w:t>Contractului</w:t>
      </w:r>
      <w:r w:rsidR="001D6283" w:rsidRPr="008C44C8">
        <w:rPr>
          <w:lang w:val="ro-RO"/>
        </w:rPr>
        <w:t xml:space="preserve">, </w:t>
      </w:r>
      <w:r w:rsidR="00A56F85" w:rsidRPr="008C44C8">
        <w:rPr>
          <w:lang w:val="ro-RO"/>
        </w:rPr>
        <w:t>doar prin avizarea de către ANRE a unui nou contract cadru de echilibrare.</w:t>
      </w:r>
    </w:p>
    <w:p w14:paraId="552457CC" w14:textId="77777777" w:rsidR="001D6283" w:rsidRPr="008C44C8" w:rsidRDefault="001D6283" w:rsidP="008B38D3">
      <w:pPr>
        <w:numPr>
          <w:ilvl w:val="2"/>
          <w:numId w:val="2"/>
        </w:numPr>
        <w:spacing w:before="60"/>
        <w:ind w:left="709" w:hanging="709"/>
        <w:jc w:val="both"/>
        <w:rPr>
          <w:lang w:val="ro-RO"/>
        </w:rPr>
      </w:pPr>
      <w:bookmarkStart w:id="26" w:name="_Ref93944366"/>
      <w:proofErr w:type="spellStart"/>
      <w:r w:rsidRPr="008C44C8">
        <w:rPr>
          <w:lang w:val="ro-RO"/>
        </w:rPr>
        <w:t>Părţile</w:t>
      </w:r>
      <w:proofErr w:type="spellEnd"/>
      <w:r w:rsidRPr="008C44C8">
        <w:rPr>
          <w:lang w:val="ro-RO"/>
        </w:rPr>
        <w:t xml:space="preserve"> sunt de acord să revizuiască prezent</w:t>
      </w:r>
      <w:r w:rsidR="00235750" w:rsidRPr="008C44C8">
        <w:rPr>
          <w:lang w:val="ro-RO"/>
        </w:rPr>
        <w:t>ul Contract</w:t>
      </w:r>
      <w:r w:rsidRPr="008C44C8">
        <w:rPr>
          <w:lang w:val="ro-RO"/>
        </w:rPr>
        <w:t xml:space="preserve"> la cererea scrisă a PRE sau </w:t>
      </w:r>
      <w:r w:rsidR="00CC2461" w:rsidRPr="008C44C8">
        <w:rPr>
          <w:lang w:val="ro-RO"/>
        </w:rPr>
        <w:t>OST</w:t>
      </w:r>
      <w:r w:rsidRPr="008C44C8">
        <w:rPr>
          <w:lang w:val="ro-RO"/>
        </w:rPr>
        <w:t xml:space="preserve"> dacă:</w:t>
      </w:r>
      <w:bookmarkEnd w:id="26"/>
      <w:r w:rsidRPr="008C44C8">
        <w:rPr>
          <w:lang w:val="ro-RO"/>
        </w:rPr>
        <w:t xml:space="preserve"> </w:t>
      </w:r>
    </w:p>
    <w:p w14:paraId="6E4913E9" w14:textId="77777777" w:rsidR="001D6283" w:rsidRPr="008C44C8" w:rsidRDefault="001D6283" w:rsidP="004125CD">
      <w:pPr>
        <w:pStyle w:val="af6"/>
        <w:numPr>
          <w:ilvl w:val="7"/>
          <w:numId w:val="54"/>
        </w:numPr>
        <w:spacing w:after="0" w:line="276" w:lineRule="auto"/>
        <w:ind w:left="709" w:hanging="283"/>
        <w:jc w:val="both"/>
        <w:rPr>
          <w:rFonts w:ascii="Times New Roman" w:eastAsia="Times New Roman" w:hAnsi="Times New Roman"/>
          <w:sz w:val="24"/>
          <w:szCs w:val="24"/>
          <w:lang w:val="ro-RO" w:eastAsia="ru-RU"/>
        </w:rPr>
      </w:pPr>
      <w:proofErr w:type="spellStart"/>
      <w:r w:rsidRPr="008C44C8">
        <w:rPr>
          <w:rFonts w:ascii="Times New Roman" w:eastAsia="Times New Roman" w:hAnsi="Times New Roman"/>
          <w:sz w:val="24"/>
          <w:szCs w:val="24"/>
          <w:lang w:val="ro-RO" w:eastAsia="ru-RU"/>
        </w:rPr>
        <w:t>siguranţa</w:t>
      </w:r>
      <w:proofErr w:type="spellEnd"/>
      <w:r w:rsidRPr="008C44C8">
        <w:rPr>
          <w:rFonts w:ascii="Times New Roman" w:eastAsia="Times New Roman" w:hAnsi="Times New Roman"/>
          <w:sz w:val="24"/>
          <w:szCs w:val="24"/>
          <w:lang w:val="ro-RO" w:eastAsia="ru-RU"/>
        </w:rPr>
        <w:t xml:space="preserve"> în </w:t>
      </w:r>
      <w:proofErr w:type="spellStart"/>
      <w:r w:rsidRPr="008C44C8">
        <w:rPr>
          <w:rFonts w:ascii="Times New Roman" w:eastAsia="Times New Roman" w:hAnsi="Times New Roman"/>
          <w:sz w:val="24"/>
          <w:szCs w:val="24"/>
          <w:lang w:val="ro-RO" w:eastAsia="ru-RU"/>
        </w:rPr>
        <w:t>funcţionare</w:t>
      </w:r>
      <w:proofErr w:type="spellEnd"/>
      <w:r w:rsidRPr="008C44C8">
        <w:rPr>
          <w:rFonts w:ascii="Times New Roman" w:eastAsia="Times New Roman" w:hAnsi="Times New Roman"/>
          <w:sz w:val="24"/>
          <w:szCs w:val="24"/>
          <w:lang w:val="ro-RO" w:eastAsia="ru-RU"/>
        </w:rPr>
        <w:t xml:space="preserve"> a sistemului electroenergetic </w:t>
      </w:r>
      <w:r w:rsidR="00D32EE7" w:rsidRPr="008C44C8">
        <w:rPr>
          <w:rFonts w:ascii="Times New Roman" w:eastAsia="Times New Roman" w:hAnsi="Times New Roman"/>
          <w:sz w:val="24"/>
          <w:szCs w:val="24"/>
          <w:lang w:val="ro-RO" w:eastAsia="ru-RU"/>
        </w:rPr>
        <w:t xml:space="preserve">din Republica Moldova </w:t>
      </w:r>
      <w:r w:rsidRPr="008C44C8">
        <w:rPr>
          <w:rFonts w:ascii="Times New Roman" w:eastAsia="Times New Roman" w:hAnsi="Times New Roman"/>
          <w:sz w:val="24"/>
          <w:szCs w:val="24"/>
          <w:lang w:val="ro-RO" w:eastAsia="ru-RU"/>
        </w:rPr>
        <w:t>este afectată în mod nefavorabil de îndeplinirea continuă a prezent</w:t>
      </w:r>
      <w:r w:rsidR="00D32EE7" w:rsidRPr="008C44C8">
        <w:rPr>
          <w:rFonts w:ascii="Times New Roman" w:eastAsia="Times New Roman" w:hAnsi="Times New Roman"/>
          <w:sz w:val="24"/>
          <w:szCs w:val="24"/>
          <w:lang w:val="ro-RO" w:eastAsia="ru-RU"/>
        </w:rPr>
        <w:t>ului</w:t>
      </w:r>
      <w:r w:rsidRPr="008C44C8">
        <w:rPr>
          <w:rFonts w:ascii="Times New Roman" w:eastAsia="Times New Roman" w:hAnsi="Times New Roman"/>
          <w:sz w:val="24"/>
          <w:szCs w:val="24"/>
          <w:lang w:val="ro-RO" w:eastAsia="ru-RU"/>
        </w:rPr>
        <w:t xml:space="preserve"> </w:t>
      </w:r>
      <w:r w:rsidR="00D32EE7" w:rsidRPr="008C44C8">
        <w:rPr>
          <w:rFonts w:ascii="Times New Roman" w:eastAsia="Times New Roman" w:hAnsi="Times New Roman"/>
          <w:sz w:val="24"/>
          <w:szCs w:val="24"/>
          <w:lang w:val="ro-RO" w:eastAsia="ru-RU"/>
        </w:rPr>
        <w:t>Contract</w:t>
      </w:r>
      <w:r w:rsidRPr="008C44C8">
        <w:rPr>
          <w:rFonts w:ascii="Times New Roman" w:eastAsia="Times New Roman" w:hAnsi="Times New Roman"/>
          <w:sz w:val="24"/>
          <w:szCs w:val="24"/>
          <w:lang w:val="ro-RO" w:eastAsia="ru-RU"/>
        </w:rPr>
        <w:t>;</w:t>
      </w:r>
    </w:p>
    <w:p w14:paraId="048DB394" w14:textId="28B3D0C9" w:rsidR="00A56F85" w:rsidRDefault="001D6283" w:rsidP="004125CD">
      <w:pPr>
        <w:pStyle w:val="af6"/>
        <w:numPr>
          <w:ilvl w:val="7"/>
          <w:numId w:val="54"/>
        </w:numPr>
        <w:spacing w:after="0" w:line="276" w:lineRule="auto"/>
        <w:ind w:left="709" w:hanging="283"/>
        <w:jc w:val="both"/>
        <w:rPr>
          <w:rFonts w:ascii="Times New Roman" w:eastAsia="Times New Roman" w:hAnsi="Times New Roman"/>
          <w:sz w:val="24"/>
          <w:szCs w:val="24"/>
          <w:lang w:val="ro-RO" w:eastAsia="ru-RU"/>
        </w:rPr>
      </w:pPr>
      <w:r w:rsidRPr="008C44C8">
        <w:rPr>
          <w:rFonts w:ascii="Times New Roman" w:eastAsia="Times New Roman" w:hAnsi="Times New Roman"/>
          <w:sz w:val="24"/>
          <w:szCs w:val="24"/>
          <w:lang w:val="ro-RO" w:eastAsia="ru-RU"/>
        </w:rPr>
        <w:t xml:space="preserve">apar </w:t>
      </w:r>
      <w:proofErr w:type="spellStart"/>
      <w:r w:rsidRPr="008C44C8">
        <w:rPr>
          <w:rFonts w:ascii="Times New Roman" w:eastAsia="Times New Roman" w:hAnsi="Times New Roman"/>
          <w:sz w:val="24"/>
          <w:szCs w:val="24"/>
          <w:lang w:val="ro-RO" w:eastAsia="ru-RU"/>
        </w:rPr>
        <w:t>circumstanţe</w:t>
      </w:r>
      <w:proofErr w:type="spellEnd"/>
      <w:r w:rsidRPr="008C44C8">
        <w:rPr>
          <w:rFonts w:ascii="Times New Roman" w:eastAsia="Times New Roman" w:hAnsi="Times New Roman"/>
          <w:sz w:val="24"/>
          <w:szCs w:val="24"/>
          <w:lang w:val="ro-RO" w:eastAsia="ru-RU"/>
        </w:rPr>
        <w:t xml:space="preserve"> noi sau o nouă prevedere legală care afectează direct sau indirect capacitatea </w:t>
      </w:r>
      <w:proofErr w:type="spellStart"/>
      <w:r w:rsidRPr="008C44C8">
        <w:rPr>
          <w:rFonts w:ascii="Times New Roman" w:eastAsia="Times New Roman" w:hAnsi="Times New Roman"/>
          <w:sz w:val="24"/>
          <w:szCs w:val="24"/>
          <w:lang w:val="ro-RO" w:eastAsia="ru-RU"/>
        </w:rPr>
        <w:t>părţilor</w:t>
      </w:r>
      <w:proofErr w:type="spellEnd"/>
      <w:r w:rsidRPr="008C44C8">
        <w:rPr>
          <w:rFonts w:ascii="Times New Roman" w:eastAsia="Times New Roman" w:hAnsi="Times New Roman"/>
          <w:sz w:val="24"/>
          <w:szCs w:val="24"/>
          <w:lang w:val="ro-RO" w:eastAsia="ru-RU"/>
        </w:rPr>
        <w:t xml:space="preserve"> de a pune în aplicare prezent</w:t>
      </w:r>
      <w:r w:rsidR="00D32EE7" w:rsidRPr="008C44C8">
        <w:rPr>
          <w:rFonts w:ascii="Times New Roman" w:eastAsia="Times New Roman" w:hAnsi="Times New Roman"/>
          <w:sz w:val="24"/>
          <w:szCs w:val="24"/>
          <w:lang w:val="ro-RO" w:eastAsia="ru-RU"/>
        </w:rPr>
        <w:t>ul</w:t>
      </w:r>
      <w:r w:rsidRPr="008C44C8">
        <w:rPr>
          <w:rFonts w:ascii="Times New Roman" w:eastAsia="Times New Roman" w:hAnsi="Times New Roman"/>
          <w:sz w:val="24"/>
          <w:szCs w:val="24"/>
          <w:lang w:val="ro-RO" w:eastAsia="ru-RU"/>
        </w:rPr>
        <w:t xml:space="preserve"> </w:t>
      </w:r>
      <w:r w:rsidR="00D32EE7" w:rsidRPr="008C44C8">
        <w:rPr>
          <w:rFonts w:ascii="Times New Roman" w:eastAsia="Times New Roman" w:hAnsi="Times New Roman"/>
          <w:sz w:val="24"/>
          <w:szCs w:val="24"/>
          <w:lang w:val="ro-RO" w:eastAsia="ru-RU"/>
        </w:rPr>
        <w:t>Contract.</w:t>
      </w:r>
    </w:p>
    <w:p w14:paraId="4B2EF7D3" w14:textId="42573F3C" w:rsidR="001D6283" w:rsidRPr="0043578B" w:rsidRDefault="00C2020F" w:rsidP="008C44C8">
      <w:pPr>
        <w:numPr>
          <w:ilvl w:val="1"/>
          <w:numId w:val="2"/>
        </w:numPr>
        <w:spacing w:before="240"/>
        <w:ind w:left="709" w:hanging="709"/>
        <w:jc w:val="both"/>
        <w:rPr>
          <w:u w:val="single"/>
          <w:lang w:val="ro-RO"/>
        </w:rPr>
      </w:pPr>
      <w:bookmarkStart w:id="27" w:name="_Hlk72502144"/>
      <w:bookmarkStart w:id="28" w:name="_Ref99182444"/>
      <w:r w:rsidRPr="0043578B">
        <w:rPr>
          <w:u w:val="single"/>
          <w:lang w:val="ro-RO"/>
        </w:rPr>
        <w:lastRenderedPageBreak/>
        <w:t xml:space="preserve">Revocarea, </w:t>
      </w:r>
      <w:r w:rsidR="003E2C32" w:rsidRPr="0043578B">
        <w:rPr>
          <w:u w:val="single"/>
          <w:lang w:val="ro-RO"/>
        </w:rPr>
        <w:t>r</w:t>
      </w:r>
      <w:r w:rsidR="00013CD2" w:rsidRPr="00656E7F">
        <w:rPr>
          <w:u w:val="single"/>
          <w:lang w:val="ro-RO"/>
        </w:rPr>
        <w:t>ez</w:t>
      </w:r>
      <w:r w:rsidR="007E5A53" w:rsidRPr="0043578B">
        <w:rPr>
          <w:u w:val="single"/>
          <w:lang w:val="ro-RO"/>
        </w:rPr>
        <w:t xml:space="preserve">oluțiunea </w:t>
      </w:r>
      <w:r w:rsidR="00013CD2" w:rsidRPr="0043578B">
        <w:rPr>
          <w:u w:val="single"/>
          <w:lang w:val="ro-RO"/>
        </w:rPr>
        <w:t xml:space="preserve">și </w:t>
      </w:r>
      <w:r w:rsidR="00B0386F" w:rsidRPr="0043578B">
        <w:rPr>
          <w:u w:val="single"/>
          <w:lang w:val="ro-RO"/>
        </w:rPr>
        <w:t>încetarea</w:t>
      </w:r>
      <w:bookmarkEnd w:id="27"/>
      <w:r w:rsidR="00013CD2" w:rsidRPr="0043578B">
        <w:rPr>
          <w:u w:val="single"/>
          <w:lang w:val="ro-RO"/>
        </w:rPr>
        <w:t xml:space="preserve"> </w:t>
      </w:r>
      <w:r w:rsidR="001D6283" w:rsidRPr="0043578B">
        <w:rPr>
          <w:u w:val="single"/>
          <w:lang w:val="ro-RO"/>
        </w:rPr>
        <w:t>Con</w:t>
      </w:r>
      <w:bookmarkEnd w:id="28"/>
      <w:r w:rsidR="008B38D3" w:rsidRPr="0043578B">
        <w:rPr>
          <w:u w:val="single"/>
          <w:lang w:val="ro-RO"/>
        </w:rPr>
        <w:t>tractului</w:t>
      </w:r>
    </w:p>
    <w:p w14:paraId="63E6494B" w14:textId="5EF215BE" w:rsidR="001D6283" w:rsidRPr="0043578B" w:rsidRDefault="001D6283" w:rsidP="008B38D3">
      <w:pPr>
        <w:numPr>
          <w:ilvl w:val="2"/>
          <w:numId w:val="2"/>
        </w:numPr>
        <w:spacing w:before="60"/>
        <w:ind w:left="709" w:hanging="709"/>
        <w:jc w:val="both"/>
        <w:rPr>
          <w:lang w:val="ro-RO"/>
        </w:rPr>
      </w:pPr>
      <w:r w:rsidRPr="0043578B">
        <w:rPr>
          <w:lang w:val="ro-RO"/>
        </w:rPr>
        <w:t xml:space="preserve">Dacă </w:t>
      </w:r>
      <w:proofErr w:type="spellStart"/>
      <w:r w:rsidRPr="0043578B">
        <w:rPr>
          <w:lang w:val="ro-RO"/>
        </w:rPr>
        <w:t>părţile</w:t>
      </w:r>
      <w:proofErr w:type="spellEnd"/>
      <w:r w:rsidRPr="0043578B">
        <w:rPr>
          <w:lang w:val="ro-RO"/>
        </w:rPr>
        <w:t xml:space="preserve"> nu acceptă modificarea prezent</w:t>
      </w:r>
      <w:r w:rsidR="00D32EE7" w:rsidRPr="0043578B">
        <w:rPr>
          <w:lang w:val="ro-RO"/>
        </w:rPr>
        <w:t>ului</w:t>
      </w:r>
      <w:r w:rsidRPr="0043578B">
        <w:rPr>
          <w:lang w:val="ro-RO"/>
        </w:rPr>
        <w:t xml:space="preserve"> </w:t>
      </w:r>
      <w:r w:rsidR="00D32EE7" w:rsidRPr="0043578B">
        <w:rPr>
          <w:lang w:val="ro-RO"/>
        </w:rPr>
        <w:t>Contract</w:t>
      </w:r>
      <w:r w:rsidRPr="0043578B">
        <w:rPr>
          <w:lang w:val="ro-RO"/>
        </w:rPr>
        <w:t xml:space="preserve"> </w:t>
      </w:r>
      <w:r w:rsidR="003E2C32" w:rsidRPr="0043578B">
        <w:rPr>
          <w:lang w:val="ro-RO"/>
        </w:rPr>
        <w:t xml:space="preserve">în termen de </w:t>
      </w:r>
      <w:r w:rsidR="00B0386F" w:rsidRPr="0043578B">
        <w:rPr>
          <w:lang w:val="ro-RO"/>
        </w:rPr>
        <w:t>10 (zece</w:t>
      </w:r>
      <w:r w:rsidRPr="0043578B">
        <w:rPr>
          <w:lang w:val="ro-RO"/>
        </w:rPr>
        <w:t xml:space="preserve">) zile lucrătoare de la data la care oricare dintre </w:t>
      </w:r>
      <w:proofErr w:type="spellStart"/>
      <w:r w:rsidRPr="0043578B">
        <w:rPr>
          <w:lang w:val="ro-RO"/>
        </w:rPr>
        <w:t>părţi</w:t>
      </w:r>
      <w:proofErr w:type="spellEnd"/>
      <w:r w:rsidRPr="0043578B">
        <w:rPr>
          <w:lang w:val="ro-RO"/>
        </w:rPr>
        <w:t xml:space="preserve"> a </w:t>
      </w:r>
      <w:r w:rsidR="003F0310" w:rsidRPr="0043578B">
        <w:rPr>
          <w:lang w:val="ro-RO"/>
        </w:rPr>
        <w:t>înaintat</w:t>
      </w:r>
      <w:r w:rsidRPr="0043578B">
        <w:rPr>
          <w:lang w:val="ro-RO"/>
        </w:rPr>
        <w:t xml:space="preserve"> către cealaltă parte o cerere scrisă conform </w:t>
      </w:r>
      <w:r w:rsidR="00D32EE7" w:rsidRPr="0043578B">
        <w:rPr>
          <w:lang w:val="ro-RO"/>
        </w:rPr>
        <w:t>p.7.5.2.</w:t>
      </w:r>
      <w:r w:rsidR="00552286" w:rsidRPr="0043578B">
        <w:rPr>
          <w:lang w:val="ro-RO"/>
        </w:rPr>
        <w:t xml:space="preserve"> din prezentul Contract</w:t>
      </w:r>
      <w:r w:rsidRPr="0043578B">
        <w:rPr>
          <w:lang w:val="ro-RO"/>
        </w:rPr>
        <w:t xml:space="preserve">, oricare dintre </w:t>
      </w:r>
      <w:proofErr w:type="spellStart"/>
      <w:r w:rsidRPr="0043578B">
        <w:rPr>
          <w:lang w:val="ro-RO"/>
        </w:rPr>
        <w:t>părţi</w:t>
      </w:r>
      <w:proofErr w:type="spellEnd"/>
      <w:r w:rsidRPr="0043578B">
        <w:rPr>
          <w:lang w:val="ro-RO"/>
        </w:rPr>
        <w:t xml:space="preserve"> poate </w:t>
      </w:r>
      <w:r w:rsidR="007E5A53" w:rsidRPr="0043578B">
        <w:rPr>
          <w:lang w:val="ro-RO"/>
        </w:rPr>
        <w:t xml:space="preserve">declara </w:t>
      </w:r>
      <w:r w:rsidRPr="0043578B">
        <w:rPr>
          <w:lang w:val="ro-RO"/>
        </w:rPr>
        <w:t>rez</w:t>
      </w:r>
      <w:r w:rsidR="007E5A53" w:rsidRPr="0043578B">
        <w:rPr>
          <w:lang w:val="ro-RO"/>
        </w:rPr>
        <w:t>oluțiunea</w:t>
      </w:r>
      <w:r w:rsidRPr="0043578B">
        <w:rPr>
          <w:lang w:val="ro-RO"/>
        </w:rPr>
        <w:t xml:space="preserve"> prezent</w:t>
      </w:r>
      <w:r w:rsidR="00235750" w:rsidRPr="0043578B">
        <w:rPr>
          <w:lang w:val="ro-RO"/>
        </w:rPr>
        <w:t>ul</w:t>
      </w:r>
      <w:r w:rsidR="007E5A53" w:rsidRPr="0043578B">
        <w:rPr>
          <w:lang w:val="ro-RO"/>
        </w:rPr>
        <w:t>ui</w:t>
      </w:r>
      <w:r w:rsidRPr="0043578B">
        <w:rPr>
          <w:lang w:val="ro-RO"/>
        </w:rPr>
        <w:t xml:space="preserve"> </w:t>
      </w:r>
      <w:r w:rsidR="00235750" w:rsidRPr="0043578B">
        <w:rPr>
          <w:lang w:val="ro-RO"/>
        </w:rPr>
        <w:t>Contract</w:t>
      </w:r>
      <w:r w:rsidRPr="0043578B">
        <w:rPr>
          <w:lang w:val="ro-RO"/>
        </w:rPr>
        <w:t xml:space="preserve">, motiv pentru care </w:t>
      </w:r>
      <w:proofErr w:type="spellStart"/>
      <w:r w:rsidRPr="0043578B">
        <w:rPr>
          <w:lang w:val="ro-RO"/>
        </w:rPr>
        <w:t>obligaţiile</w:t>
      </w:r>
      <w:proofErr w:type="spellEnd"/>
      <w:r w:rsidRPr="0043578B">
        <w:rPr>
          <w:lang w:val="ro-RO"/>
        </w:rPr>
        <w:t xml:space="preserve"> de plată </w:t>
      </w:r>
      <w:r w:rsidR="00D17770" w:rsidRPr="0043578B">
        <w:rPr>
          <w:lang w:val="ro-RO"/>
        </w:rPr>
        <w:t>deja existente</w:t>
      </w:r>
      <w:r w:rsidRPr="0043578B">
        <w:rPr>
          <w:lang w:val="ro-RO"/>
        </w:rPr>
        <w:t xml:space="preserve"> devin efective imediat sau la o dată precizată de </w:t>
      </w:r>
      <w:r w:rsidR="00D32EE7" w:rsidRPr="0043578B">
        <w:rPr>
          <w:lang w:val="ro-RO"/>
        </w:rPr>
        <w:t>OST</w:t>
      </w:r>
      <w:r w:rsidRPr="0043578B">
        <w:rPr>
          <w:lang w:val="ro-RO"/>
        </w:rPr>
        <w:t xml:space="preserve"> sau de PRE în </w:t>
      </w:r>
      <w:r w:rsidR="007E5A53" w:rsidRPr="0043578B">
        <w:rPr>
          <w:lang w:val="ro-RO"/>
        </w:rPr>
        <w:t>declarația</w:t>
      </w:r>
      <w:r w:rsidRPr="0043578B">
        <w:rPr>
          <w:lang w:val="ro-RO"/>
        </w:rPr>
        <w:t xml:space="preserve"> de</w:t>
      </w:r>
      <w:r w:rsidR="007E5A53" w:rsidRPr="0043578B">
        <w:rPr>
          <w:lang w:val="ro-RO"/>
        </w:rPr>
        <w:t xml:space="preserve"> rezoluțiune</w:t>
      </w:r>
      <w:r w:rsidRPr="0043578B">
        <w:rPr>
          <w:lang w:val="ro-RO"/>
        </w:rPr>
        <w:t>.</w:t>
      </w:r>
    </w:p>
    <w:p w14:paraId="1496B4D0" w14:textId="2E2011F4" w:rsidR="001D6283" w:rsidRPr="0043578B" w:rsidRDefault="00C2020F" w:rsidP="008B38D3">
      <w:pPr>
        <w:numPr>
          <w:ilvl w:val="2"/>
          <w:numId w:val="2"/>
        </w:numPr>
        <w:spacing w:before="60"/>
        <w:ind w:left="709" w:hanging="709"/>
        <w:jc w:val="both"/>
        <w:rPr>
          <w:lang w:val="ro-RO"/>
        </w:rPr>
      </w:pPr>
      <w:r w:rsidRPr="0043578B">
        <w:rPr>
          <w:lang w:val="ro-RO"/>
        </w:rPr>
        <w:t xml:space="preserve">Neexecutarea, executarea necorespunzătoare </w:t>
      </w:r>
      <w:r w:rsidR="001D6283" w:rsidRPr="0043578B">
        <w:rPr>
          <w:lang w:val="ro-RO"/>
        </w:rPr>
        <w:t xml:space="preserve">a uneia dintre </w:t>
      </w:r>
      <w:proofErr w:type="spellStart"/>
      <w:r w:rsidR="001D6283" w:rsidRPr="0043578B">
        <w:rPr>
          <w:lang w:val="ro-RO"/>
        </w:rPr>
        <w:t>părţi</w:t>
      </w:r>
      <w:proofErr w:type="spellEnd"/>
      <w:r w:rsidR="001D6283" w:rsidRPr="0043578B">
        <w:rPr>
          <w:lang w:val="ro-RO"/>
        </w:rPr>
        <w:t xml:space="preserve"> referitoare la oricare </w:t>
      </w:r>
      <w:proofErr w:type="spellStart"/>
      <w:r w:rsidR="001D6283" w:rsidRPr="0043578B">
        <w:rPr>
          <w:lang w:val="ro-RO"/>
        </w:rPr>
        <w:t>obligaţie</w:t>
      </w:r>
      <w:proofErr w:type="spellEnd"/>
      <w:r w:rsidR="001D6283" w:rsidRPr="0043578B">
        <w:rPr>
          <w:lang w:val="ro-RO"/>
        </w:rPr>
        <w:t xml:space="preserve"> rezultată din, sau prevăzută în prezent</w:t>
      </w:r>
      <w:r w:rsidR="00D32EE7" w:rsidRPr="0043578B">
        <w:rPr>
          <w:lang w:val="ro-RO"/>
        </w:rPr>
        <w:t>ul</w:t>
      </w:r>
      <w:r w:rsidR="001D6283" w:rsidRPr="0043578B">
        <w:rPr>
          <w:lang w:val="ro-RO"/>
        </w:rPr>
        <w:t xml:space="preserve"> </w:t>
      </w:r>
      <w:r w:rsidR="00D32EE7" w:rsidRPr="0043578B">
        <w:rPr>
          <w:lang w:val="ro-RO"/>
        </w:rPr>
        <w:t>Contract</w:t>
      </w:r>
      <w:r w:rsidR="001D6283" w:rsidRPr="0043578B">
        <w:rPr>
          <w:lang w:val="ro-RO"/>
        </w:rPr>
        <w:t xml:space="preserve">, va </w:t>
      </w:r>
      <w:proofErr w:type="spellStart"/>
      <w:r w:rsidR="001D6283" w:rsidRPr="0043578B">
        <w:rPr>
          <w:lang w:val="ro-RO"/>
        </w:rPr>
        <w:t>îndreptăţi</w:t>
      </w:r>
      <w:proofErr w:type="spellEnd"/>
      <w:r w:rsidR="001D6283" w:rsidRPr="0043578B">
        <w:rPr>
          <w:lang w:val="ro-RO"/>
        </w:rPr>
        <w:t xml:space="preserve"> cealaltă parte, fără a-i fi prejudiciat niciunul din drepturile sale, să </w:t>
      </w:r>
      <w:r w:rsidR="00A223EF" w:rsidRPr="0043578B">
        <w:rPr>
          <w:lang w:val="ro-RO"/>
        </w:rPr>
        <w:t>declare rezoluțiunea</w:t>
      </w:r>
      <w:r w:rsidR="001D6283" w:rsidRPr="0043578B">
        <w:rPr>
          <w:lang w:val="ro-RO"/>
        </w:rPr>
        <w:t xml:space="preserve"> prezent</w:t>
      </w:r>
      <w:r w:rsidR="00D32EE7" w:rsidRPr="0043578B">
        <w:rPr>
          <w:lang w:val="ro-RO"/>
        </w:rPr>
        <w:t>ul</w:t>
      </w:r>
      <w:r w:rsidR="00A223EF" w:rsidRPr="0043578B">
        <w:rPr>
          <w:lang w:val="ro-RO"/>
        </w:rPr>
        <w:t>ui</w:t>
      </w:r>
      <w:r w:rsidR="001D6283" w:rsidRPr="0043578B">
        <w:rPr>
          <w:lang w:val="ro-RO"/>
        </w:rPr>
        <w:t xml:space="preserve"> </w:t>
      </w:r>
      <w:r w:rsidR="00D32EE7" w:rsidRPr="0043578B">
        <w:rPr>
          <w:lang w:val="ro-RO"/>
        </w:rPr>
        <w:t>Contract</w:t>
      </w:r>
      <w:r w:rsidR="001D6283" w:rsidRPr="0043578B">
        <w:rPr>
          <w:lang w:val="ro-RO"/>
        </w:rPr>
        <w:t xml:space="preserve"> cu </w:t>
      </w:r>
      <w:r w:rsidR="00B0386F" w:rsidRPr="0043578B">
        <w:rPr>
          <w:lang w:val="ro-RO"/>
        </w:rPr>
        <w:t>10 (zece</w:t>
      </w:r>
      <w:r w:rsidR="001D6283" w:rsidRPr="0043578B">
        <w:rPr>
          <w:lang w:val="ro-RO"/>
        </w:rPr>
        <w:t>) zile lucrătoare după data notificării părții contractuale.</w:t>
      </w:r>
    </w:p>
    <w:p w14:paraId="74A35EFC" w14:textId="624FF4F6" w:rsidR="001D6283" w:rsidRPr="0043578B" w:rsidRDefault="001D6283" w:rsidP="008B38D3">
      <w:pPr>
        <w:numPr>
          <w:ilvl w:val="2"/>
          <w:numId w:val="2"/>
        </w:numPr>
        <w:spacing w:before="60"/>
        <w:ind w:left="709" w:hanging="709"/>
        <w:jc w:val="both"/>
        <w:rPr>
          <w:lang w:val="ro-RO"/>
        </w:rPr>
      </w:pPr>
      <w:r w:rsidRPr="0043578B">
        <w:rPr>
          <w:lang w:val="ro-RO"/>
        </w:rPr>
        <w:t>Prezent</w:t>
      </w:r>
      <w:r w:rsidR="00D32EE7" w:rsidRPr="0043578B">
        <w:rPr>
          <w:lang w:val="ro-RO"/>
        </w:rPr>
        <w:t>ul</w:t>
      </w:r>
      <w:r w:rsidRPr="0043578B">
        <w:rPr>
          <w:lang w:val="ro-RO"/>
        </w:rPr>
        <w:t xml:space="preserve"> </w:t>
      </w:r>
      <w:r w:rsidR="00D32EE7" w:rsidRPr="0043578B">
        <w:rPr>
          <w:lang w:val="ro-RO"/>
        </w:rPr>
        <w:t>Contract</w:t>
      </w:r>
      <w:r w:rsidRPr="0043578B">
        <w:rPr>
          <w:lang w:val="ro-RO"/>
        </w:rPr>
        <w:t xml:space="preserve"> încetează în cazul revocării sau retragerii </w:t>
      </w:r>
      <w:r w:rsidR="002E2B06" w:rsidRPr="0043578B">
        <w:rPr>
          <w:lang w:val="ro-RO"/>
        </w:rPr>
        <w:t xml:space="preserve">înregistrării </w:t>
      </w:r>
      <w:r w:rsidRPr="0043578B">
        <w:rPr>
          <w:lang w:val="ro-RO"/>
        </w:rPr>
        <w:t>PRE</w:t>
      </w:r>
      <w:r w:rsidR="00AE4628" w:rsidRPr="0043578B">
        <w:rPr>
          <w:lang w:val="ro-RO"/>
        </w:rPr>
        <w:t xml:space="preserve"> </w:t>
      </w:r>
      <w:r w:rsidRPr="0043578B">
        <w:rPr>
          <w:lang w:val="ro-RO"/>
        </w:rPr>
        <w:t xml:space="preserve"> </w:t>
      </w:r>
      <w:r w:rsidR="00552286" w:rsidRPr="0043578B">
        <w:rPr>
          <w:lang w:val="ro-RO"/>
        </w:rPr>
        <w:t xml:space="preserve">din </w:t>
      </w:r>
      <w:r w:rsidRPr="0043578B">
        <w:rPr>
          <w:lang w:val="ro-RO"/>
        </w:rPr>
        <w:t xml:space="preserve">data </w:t>
      </w:r>
      <w:r w:rsidR="00552286" w:rsidRPr="0043578B">
        <w:rPr>
          <w:lang w:val="ro-RO"/>
        </w:rPr>
        <w:t xml:space="preserve">în </w:t>
      </w:r>
      <w:r w:rsidRPr="0043578B">
        <w:rPr>
          <w:lang w:val="ro-RO"/>
        </w:rPr>
        <w:t xml:space="preserve">care revocarea sau retragerea </w:t>
      </w:r>
      <w:r w:rsidR="002E2B06" w:rsidRPr="0043578B">
        <w:rPr>
          <w:lang w:val="ro-RO"/>
        </w:rPr>
        <w:t>înregistrării</w:t>
      </w:r>
      <w:r w:rsidRPr="0043578B">
        <w:rPr>
          <w:lang w:val="ro-RO"/>
        </w:rPr>
        <w:t xml:space="preserve"> devine efectivă</w:t>
      </w:r>
      <w:r w:rsidR="00A24C97" w:rsidRPr="0043578B">
        <w:rPr>
          <w:lang w:val="ro-RO"/>
        </w:rPr>
        <w:t xml:space="preserve"> și stingerea obligațiilor reciproce</w:t>
      </w:r>
      <w:r w:rsidRPr="00656E7F">
        <w:rPr>
          <w:lang w:val="ro-RO"/>
        </w:rPr>
        <w:t>.</w:t>
      </w:r>
    </w:p>
    <w:p w14:paraId="3A7FD811" w14:textId="30756519" w:rsidR="001D6283" w:rsidRPr="0043578B" w:rsidRDefault="001D6283" w:rsidP="008B38D3">
      <w:pPr>
        <w:numPr>
          <w:ilvl w:val="2"/>
          <w:numId w:val="2"/>
        </w:numPr>
        <w:spacing w:before="60"/>
        <w:ind w:left="709" w:hanging="709"/>
        <w:jc w:val="both"/>
        <w:rPr>
          <w:lang w:val="ro-RO"/>
        </w:rPr>
      </w:pPr>
      <w:bookmarkStart w:id="29" w:name="_Hlk72503241"/>
      <w:r w:rsidRPr="0043578B">
        <w:rPr>
          <w:lang w:val="ro-RO"/>
        </w:rPr>
        <w:t xml:space="preserve">În toate cazurile încetării </w:t>
      </w:r>
      <w:proofErr w:type="spellStart"/>
      <w:r w:rsidRPr="0043578B">
        <w:rPr>
          <w:lang w:val="ro-RO"/>
        </w:rPr>
        <w:t>valabilităţii</w:t>
      </w:r>
      <w:proofErr w:type="spellEnd"/>
      <w:r w:rsidRPr="0043578B">
        <w:rPr>
          <w:lang w:val="ro-RO"/>
        </w:rPr>
        <w:t xml:space="preserve"> prezent</w:t>
      </w:r>
      <w:r w:rsidR="00D32EE7" w:rsidRPr="0043578B">
        <w:rPr>
          <w:lang w:val="ro-RO"/>
        </w:rPr>
        <w:t>ului</w:t>
      </w:r>
      <w:r w:rsidRPr="0043578B">
        <w:rPr>
          <w:lang w:val="ro-RO"/>
        </w:rPr>
        <w:t xml:space="preserve"> </w:t>
      </w:r>
      <w:r w:rsidR="00D32EE7" w:rsidRPr="0043578B">
        <w:rPr>
          <w:lang w:val="ro-RO"/>
        </w:rPr>
        <w:t>Contract</w:t>
      </w:r>
      <w:r w:rsidRPr="0043578B">
        <w:rPr>
          <w:lang w:val="ro-RO"/>
        </w:rPr>
        <w:t xml:space="preserve">, toate schimburile </w:t>
      </w:r>
      <w:r w:rsidR="00D32EE7" w:rsidRPr="0043578B">
        <w:rPr>
          <w:lang w:val="ro-RO"/>
        </w:rPr>
        <w:t xml:space="preserve">de energie electrică </w:t>
      </w:r>
      <w:r w:rsidRPr="0043578B">
        <w:rPr>
          <w:lang w:val="ro-RO"/>
        </w:rPr>
        <w:t xml:space="preserve">din </w:t>
      </w:r>
      <w:r w:rsidR="00D32EE7" w:rsidRPr="0043578B">
        <w:rPr>
          <w:lang w:val="ro-RO"/>
        </w:rPr>
        <w:t>NF</w:t>
      </w:r>
      <w:r w:rsidRPr="0043578B">
        <w:rPr>
          <w:lang w:val="ro-RO"/>
        </w:rPr>
        <w:t xml:space="preserve"> pentru </w:t>
      </w:r>
      <w:r w:rsidR="00E44A82" w:rsidRPr="0043578B">
        <w:rPr>
          <w:lang w:val="ro-RO"/>
        </w:rPr>
        <w:t xml:space="preserve">ziua </w:t>
      </w:r>
      <w:r w:rsidRPr="0043578B">
        <w:rPr>
          <w:lang w:val="ro-RO"/>
        </w:rPr>
        <w:t xml:space="preserve">de livrare, transmisă în conformitate cu prevederile </w:t>
      </w:r>
      <w:r w:rsidR="00D32EE7" w:rsidRPr="0043578B">
        <w:rPr>
          <w:lang w:val="ro-RO"/>
        </w:rPr>
        <w:t>p</w:t>
      </w:r>
      <w:r w:rsidRPr="0043578B">
        <w:rPr>
          <w:lang w:val="ro-RO"/>
        </w:rPr>
        <w:t>.</w:t>
      </w:r>
      <w:r w:rsidR="00D32EE7" w:rsidRPr="0043578B">
        <w:rPr>
          <w:lang w:val="ro-RO"/>
        </w:rPr>
        <w:t>3.3.</w:t>
      </w:r>
      <w:r w:rsidR="00552286" w:rsidRPr="0043578B">
        <w:rPr>
          <w:lang w:val="ro-RO"/>
        </w:rPr>
        <w:t xml:space="preserve"> din prezentul Contract</w:t>
      </w:r>
      <w:r w:rsidRPr="0043578B">
        <w:rPr>
          <w:lang w:val="ro-RO"/>
        </w:rPr>
        <w:t xml:space="preserve">, dar pentru care </w:t>
      </w:r>
      <w:r w:rsidR="00E44A82" w:rsidRPr="0043578B">
        <w:rPr>
          <w:lang w:val="ro-RO"/>
        </w:rPr>
        <w:t>ziua de livrare</w:t>
      </w:r>
      <w:r w:rsidRPr="0043578B">
        <w:rPr>
          <w:lang w:val="ro-RO"/>
        </w:rPr>
        <w:t xml:space="preserve"> relevantă are loc după data </w:t>
      </w:r>
      <w:r w:rsidR="00552286" w:rsidRPr="0043578B">
        <w:rPr>
          <w:lang w:val="ro-RO"/>
        </w:rPr>
        <w:t xml:space="preserve">încetării </w:t>
      </w:r>
      <w:r w:rsidRPr="0043578B">
        <w:rPr>
          <w:lang w:val="ro-RO"/>
        </w:rPr>
        <w:t xml:space="preserve">efective, vor fi anulate automat. </w:t>
      </w:r>
      <w:proofErr w:type="spellStart"/>
      <w:r w:rsidRPr="0043578B">
        <w:rPr>
          <w:lang w:val="ro-RO"/>
        </w:rPr>
        <w:t>Obligaţiile</w:t>
      </w:r>
      <w:proofErr w:type="spellEnd"/>
      <w:r w:rsidRPr="0043578B">
        <w:rPr>
          <w:lang w:val="ro-RO"/>
        </w:rPr>
        <w:t xml:space="preserve"> PRE referitoare la decontarea dezechilibrelor se încheie numai după onorarea tuturor </w:t>
      </w:r>
      <w:proofErr w:type="spellStart"/>
      <w:r w:rsidRPr="0043578B">
        <w:rPr>
          <w:lang w:val="ro-RO"/>
        </w:rPr>
        <w:t>obligaţiilor</w:t>
      </w:r>
      <w:proofErr w:type="spellEnd"/>
      <w:r w:rsidRPr="0043578B">
        <w:rPr>
          <w:lang w:val="ro-RO"/>
        </w:rPr>
        <w:t xml:space="preserve"> de plată conform decontării finale</w:t>
      </w:r>
      <w:bookmarkEnd w:id="29"/>
      <w:r w:rsidRPr="0043578B">
        <w:rPr>
          <w:lang w:val="ro-RO"/>
        </w:rPr>
        <w:t>.</w:t>
      </w:r>
    </w:p>
    <w:p w14:paraId="5590DB04" w14:textId="56A014CF" w:rsidR="00E65EFE" w:rsidRPr="0043578B" w:rsidRDefault="00E65EFE" w:rsidP="008B38D3">
      <w:pPr>
        <w:numPr>
          <w:ilvl w:val="2"/>
          <w:numId w:val="2"/>
        </w:numPr>
        <w:spacing w:before="60"/>
        <w:ind w:left="709" w:hanging="709"/>
        <w:jc w:val="both"/>
        <w:rPr>
          <w:lang w:val="ro-RO"/>
        </w:rPr>
      </w:pPr>
      <w:r w:rsidRPr="0043578B">
        <w:rPr>
          <w:lang w:val="en-US"/>
        </w:rPr>
        <w:t xml:space="preserve">OST </w:t>
      </w:r>
      <w:r w:rsidR="00B0386F" w:rsidRPr="0043578B">
        <w:rPr>
          <w:lang w:val="ro-RO"/>
        </w:rPr>
        <w:t>revocă</w:t>
      </w:r>
      <w:r w:rsidRPr="0043578B">
        <w:rPr>
          <w:lang w:val="ro-RO"/>
        </w:rPr>
        <w:t xml:space="preserve"> </w:t>
      </w:r>
      <w:proofErr w:type="spellStart"/>
      <w:r w:rsidRPr="00656E7F">
        <w:rPr>
          <w:lang w:val="en-US"/>
        </w:rPr>
        <w:t>înregistrarea</w:t>
      </w:r>
      <w:proofErr w:type="spellEnd"/>
      <w:r w:rsidRPr="00656E7F">
        <w:rPr>
          <w:lang w:val="en-US"/>
        </w:rPr>
        <w:t xml:space="preserve"> </w:t>
      </w:r>
      <w:proofErr w:type="spellStart"/>
      <w:r w:rsidRPr="00656E7F">
        <w:rPr>
          <w:lang w:val="en-US"/>
        </w:rPr>
        <w:t>unei</w:t>
      </w:r>
      <w:proofErr w:type="spellEnd"/>
      <w:r w:rsidRPr="00656E7F">
        <w:rPr>
          <w:lang w:val="en-US"/>
        </w:rPr>
        <w:t xml:space="preserve"> PRE </w:t>
      </w:r>
      <w:proofErr w:type="spellStart"/>
      <w:r w:rsidRPr="00656E7F">
        <w:rPr>
          <w:lang w:val="en-US"/>
        </w:rPr>
        <w:t>în</w:t>
      </w:r>
      <w:proofErr w:type="spellEnd"/>
      <w:r w:rsidRPr="00656E7F">
        <w:rPr>
          <w:lang w:val="en-US"/>
        </w:rPr>
        <w:t xml:space="preserve"> </w:t>
      </w:r>
      <w:proofErr w:type="spellStart"/>
      <w:r w:rsidRPr="0043578B">
        <w:rPr>
          <w:lang w:val="en-US"/>
        </w:rPr>
        <w:t>următoarele</w:t>
      </w:r>
      <w:proofErr w:type="spellEnd"/>
      <w:r w:rsidRPr="0043578B">
        <w:rPr>
          <w:lang w:val="en-US"/>
        </w:rPr>
        <w:t xml:space="preserve"> </w:t>
      </w:r>
      <w:proofErr w:type="spellStart"/>
      <w:r w:rsidRPr="0043578B">
        <w:rPr>
          <w:lang w:val="en-US"/>
        </w:rPr>
        <w:t>cazuri</w:t>
      </w:r>
      <w:proofErr w:type="spellEnd"/>
      <w:r w:rsidRPr="0043578B">
        <w:rPr>
          <w:lang w:val="en-US"/>
        </w:rPr>
        <w:t>:</w:t>
      </w:r>
    </w:p>
    <w:p w14:paraId="312F164D" w14:textId="634AE762" w:rsidR="00E65EFE" w:rsidRPr="008C44C8" w:rsidRDefault="00E65EFE" w:rsidP="008C44C8">
      <w:pPr>
        <w:pStyle w:val="af6"/>
        <w:numPr>
          <w:ilvl w:val="7"/>
          <w:numId w:val="53"/>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8C44C8">
        <w:rPr>
          <w:rFonts w:ascii="Times New Roman" w:eastAsia="Times New Roman" w:hAnsi="Times New Roman"/>
          <w:sz w:val="24"/>
          <w:szCs w:val="24"/>
          <w:lang w:val="ro-RO" w:eastAsia="ru-RU"/>
        </w:rPr>
        <w:t xml:space="preserve">PRE este găsită în mod repetat vinovată de nerespectarea </w:t>
      </w:r>
      <w:r w:rsidR="00D17770" w:rsidRPr="008C44C8">
        <w:rPr>
          <w:rFonts w:ascii="Times New Roman" w:eastAsia="Times New Roman" w:hAnsi="Times New Roman"/>
          <w:sz w:val="24"/>
          <w:szCs w:val="24"/>
          <w:lang w:val="ro-RO" w:eastAsia="ru-RU"/>
        </w:rPr>
        <w:t xml:space="preserve">prevederilor </w:t>
      </w:r>
      <w:r w:rsidRPr="008C44C8">
        <w:rPr>
          <w:rFonts w:ascii="Times New Roman" w:eastAsia="Times New Roman" w:hAnsi="Times New Roman"/>
          <w:sz w:val="24"/>
          <w:szCs w:val="24"/>
          <w:lang w:val="ro-RO" w:eastAsia="ru-RU"/>
        </w:rPr>
        <w:t>prezentului Contract</w:t>
      </w:r>
      <w:r w:rsidR="009E67ED" w:rsidRPr="008C44C8">
        <w:rPr>
          <w:rFonts w:ascii="Times New Roman" w:eastAsia="Times New Roman" w:hAnsi="Times New Roman"/>
          <w:sz w:val="24"/>
          <w:szCs w:val="24"/>
          <w:lang w:val="ro-RO" w:eastAsia="ru-RU"/>
        </w:rPr>
        <w:t xml:space="preserve">  </w:t>
      </w:r>
      <w:r w:rsidR="006B41AB" w:rsidRPr="008C44C8">
        <w:rPr>
          <w:rFonts w:ascii="Times New Roman" w:eastAsia="Times New Roman" w:hAnsi="Times New Roman"/>
          <w:sz w:val="24"/>
          <w:szCs w:val="24"/>
          <w:lang w:val="ro-RO" w:eastAsia="ru-RU"/>
        </w:rPr>
        <w:t>și reglementărilor</w:t>
      </w:r>
      <w:r w:rsidRPr="008C44C8">
        <w:rPr>
          <w:rFonts w:ascii="Times New Roman" w:eastAsia="Times New Roman" w:hAnsi="Times New Roman"/>
          <w:sz w:val="24"/>
          <w:szCs w:val="24"/>
          <w:lang w:val="ro-RO" w:eastAsia="ru-RU"/>
        </w:rPr>
        <w:t xml:space="preserve"> aplicabile;</w:t>
      </w:r>
    </w:p>
    <w:p w14:paraId="55853A0F" w14:textId="4B9B8EE4" w:rsidR="00C2020F" w:rsidRPr="008C44C8" w:rsidRDefault="00E65EFE" w:rsidP="008C44C8">
      <w:pPr>
        <w:pStyle w:val="af6"/>
        <w:numPr>
          <w:ilvl w:val="7"/>
          <w:numId w:val="53"/>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8C44C8">
        <w:rPr>
          <w:rFonts w:ascii="Times New Roman" w:eastAsia="Times New Roman" w:hAnsi="Times New Roman"/>
          <w:sz w:val="24"/>
          <w:szCs w:val="24"/>
          <w:lang w:val="ro-RO" w:eastAsia="ru-RU"/>
        </w:rPr>
        <w:t>PRE nu mai îndeplinește condițiile privind garanțiile financiare</w:t>
      </w:r>
      <w:r w:rsidR="00A24C97" w:rsidRPr="008C44C8">
        <w:rPr>
          <w:rFonts w:ascii="Times New Roman" w:eastAsia="Times New Roman" w:hAnsi="Times New Roman"/>
          <w:sz w:val="24"/>
          <w:szCs w:val="24"/>
          <w:lang w:val="ro-RO" w:eastAsia="ru-RU"/>
        </w:rPr>
        <w:t>;</w:t>
      </w:r>
    </w:p>
    <w:p w14:paraId="76774663" w14:textId="7A3CF186" w:rsidR="00E65EFE" w:rsidRPr="008C44C8" w:rsidRDefault="00A24C97" w:rsidP="008C44C8">
      <w:pPr>
        <w:pStyle w:val="af6"/>
        <w:numPr>
          <w:ilvl w:val="7"/>
          <w:numId w:val="53"/>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8C44C8">
        <w:rPr>
          <w:rFonts w:ascii="Times New Roman" w:eastAsia="Times New Roman" w:hAnsi="Times New Roman"/>
          <w:sz w:val="24"/>
          <w:szCs w:val="24"/>
          <w:lang w:val="ro-RO" w:eastAsia="ru-RU"/>
        </w:rPr>
        <w:t>alte cazuri prevăzute în RPEE și Clauzele și condițiile pentru PRE</w:t>
      </w:r>
      <w:r w:rsidR="00E65EFE" w:rsidRPr="008C44C8">
        <w:rPr>
          <w:rFonts w:ascii="Times New Roman" w:eastAsia="Times New Roman" w:hAnsi="Times New Roman"/>
          <w:sz w:val="24"/>
          <w:szCs w:val="24"/>
          <w:lang w:val="ro-RO" w:eastAsia="ru-RU"/>
        </w:rPr>
        <w:t>.</w:t>
      </w:r>
    </w:p>
    <w:p w14:paraId="58D42991" w14:textId="29C59713" w:rsidR="00D32EE7" w:rsidRPr="00B379BC" w:rsidRDefault="00D32EE7" w:rsidP="008B38D3">
      <w:pPr>
        <w:numPr>
          <w:ilvl w:val="2"/>
          <w:numId w:val="2"/>
        </w:numPr>
        <w:spacing w:before="60"/>
        <w:ind w:left="709" w:hanging="709"/>
        <w:jc w:val="both"/>
        <w:rPr>
          <w:lang w:val="ro-RO"/>
        </w:rPr>
      </w:pPr>
      <w:r w:rsidRPr="00B379BC">
        <w:rPr>
          <w:lang w:val="ro-RO"/>
        </w:rPr>
        <w:t>OST poate, fără a prejudicia vreunul din drepturile sale, să revoce înregistrarea PRE pentru cauzele</w:t>
      </w:r>
      <w:r w:rsidR="00EA41C6" w:rsidRPr="00B379BC">
        <w:rPr>
          <w:lang w:val="ro-RO"/>
        </w:rPr>
        <w:t xml:space="preserve"> stabilite în RPEE</w:t>
      </w:r>
      <w:r w:rsidR="00B50324" w:rsidRPr="00B379BC">
        <w:rPr>
          <w:lang w:val="ro-RO"/>
        </w:rPr>
        <w:t xml:space="preserve"> </w:t>
      </w:r>
      <w:r w:rsidR="00B50324" w:rsidRPr="00B379BC">
        <w:rPr>
          <w:lang w:val="ro-MD"/>
        </w:rPr>
        <w:t xml:space="preserve">și </w:t>
      </w:r>
      <w:r w:rsidR="00B50324" w:rsidRPr="00B379BC">
        <w:rPr>
          <w:lang w:val="ro-RO"/>
        </w:rPr>
        <w:t>Clauzele și condițiile pentru PRE</w:t>
      </w:r>
      <w:r w:rsidR="00774FD8" w:rsidRPr="00B379BC">
        <w:rPr>
          <w:lang w:val="ro-RO"/>
        </w:rPr>
        <w:t>.</w:t>
      </w:r>
    </w:p>
    <w:p w14:paraId="5E4B8534" w14:textId="3099FF98" w:rsidR="00D32EE7" w:rsidRPr="00B379BC" w:rsidRDefault="00521328" w:rsidP="008B38D3">
      <w:pPr>
        <w:numPr>
          <w:ilvl w:val="2"/>
          <w:numId w:val="2"/>
        </w:numPr>
        <w:spacing w:before="60"/>
        <w:ind w:left="709" w:hanging="709"/>
        <w:jc w:val="both"/>
        <w:rPr>
          <w:lang w:val="ro-RO"/>
        </w:rPr>
      </w:pPr>
      <w:r w:rsidRPr="00B379BC">
        <w:rPr>
          <w:lang w:val="ro-RO"/>
        </w:rPr>
        <w:t>OST</w:t>
      </w:r>
      <w:r w:rsidR="00D32EE7" w:rsidRPr="00B379BC">
        <w:rPr>
          <w:lang w:val="ro-RO"/>
        </w:rPr>
        <w:t xml:space="preserve"> are dreptul să revoce </w:t>
      </w:r>
      <w:proofErr w:type="spellStart"/>
      <w:r w:rsidR="00647A3B" w:rsidRPr="00B379BC">
        <w:rPr>
          <w:lang w:val="en-US"/>
        </w:rPr>
        <w:t>înregistrarea</w:t>
      </w:r>
      <w:proofErr w:type="spellEnd"/>
      <w:r w:rsidR="00D32EE7" w:rsidRPr="0043578B">
        <w:rPr>
          <w:lang w:val="en-US"/>
        </w:rPr>
        <w:t xml:space="preserve"> </w:t>
      </w:r>
      <w:r w:rsidR="00D32EE7" w:rsidRPr="00B379BC">
        <w:rPr>
          <w:lang w:val="ro-RO"/>
        </w:rPr>
        <w:t xml:space="preserve">PRE numai după o notificare prealabilă a participantului la piață, cu </w:t>
      </w:r>
      <w:r w:rsidR="00240C4F" w:rsidRPr="00B379BC">
        <w:rPr>
          <w:lang w:val="ro-RO"/>
        </w:rPr>
        <w:t xml:space="preserve">cel </w:t>
      </w:r>
      <w:r w:rsidR="006F0315" w:rsidRPr="00B379BC">
        <w:rPr>
          <w:lang w:val="ro-RO"/>
        </w:rPr>
        <w:t xml:space="preserve">puțin </w:t>
      </w:r>
      <w:r w:rsidR="00397432" w:rsidRPr="00B379BC">
        <w:rPr>
          <w:lang w:val="ro-RO"/>
        </w:rPr>
        <w:t>10 (zece)</w:t>
      </w:r>
      <w:r w:rsidR="00D32EE7" w:rsidRPr="00B379BC">
        <w:rPr>
          <w:lang w:val="ro-RO"/>
        </w:rPr>
        <w:t xml:space="preserve"> zile lucrătoare </w:t>
      </w:r>
      <w:r w:rsidR="006B41AB" w:rsidRPr="00B379BC">
        <w:rPr>
          <w:lang w:val="ro-RO"/>
        </w:rPr>
        <w:t>precedente revocării</w:t>
      </w:r>
      <w:r w:rsidR="00D32EE7" w:rsidRPr="00B379BC">
        <w:rPr>
          <w:lang w:val="ro-RO"/>
        </w:rPr>
        <w:t xml:space="preserve"> </w:t>
      </w:r>
      <w:r w:rsidR="002E2B06" w:rsidRPr="00B379BC">
        <w:rPr>
          <w:lang w:val="ro-RO"/>
        </w:rPr>
        <w:t>înregistrării</w:t>
      </w:r>
      <w:r w:rsidR="00D32EE7" w:rsidRPr="00B379BC">
        <w:rPr>
          <w:lang w:val="ro-RO"/>
        </w:rPr>
        <w:t xml:space="preserve"> acesteia.</w:t>
      </w:r>
      <w:r w:rsidR="00EA41C6" w:rsidRPr="00B379BC">
        <w:rPr>
          <w:lang w:val="ro-RO"/>
        </w:rPr>
        <w:t xml:space="preserve"> Notificarea</w:t>
      </w:r>
      <w:r w:rsidR="006F0315" w:rsidRPr="00B379BC">
        <w:rPr>
          <w:lang w:val="ro-RO"/>
        </w:rPr>
        <w:t xml:space="preserve"> de revocare</w:t>
      </w:r>
      <w:r w:rsidR="00EA41C6" w:rsidRPr="00B379BC">
        <w:rPr>
          <w:lang w:val="ro-RO"/>
        </w:rPr>
        <w:t xml:space="preserve"> este transmisă atât PRE cât și tuturor participanților la piața de energie electrică pentru care PRE și-a asumat responsabilitatea echilibrării.</w:t>
      </w:r>
    </w:p>
    <w:p w14:paraId="1241FA74" w14:textId="719B463A" w:rsidR="00D32EE7" w:rsidRPr="00B379BC" w:rsidRDefault="00D32EE7" w:rsidP="008B38D3">
      <w:pPr>
        <w:numPr>
          <w:ilvl w:val="2"/>
          <w:numId w:val="2"/>
        </w:numPr>
        <w:spacing w:before="60"/>
        <w:ind w:left="709" w:hanging="709"/>
        <w:jc w:val="both"/>
        <w:rPr>
          <w:lang w:val="ro-RO"/>
        </w:rPr>
      </w:pPr>
      <w:r w:rsidRPr="00B379BC">
        <w:rPr>
          <w:lang w:val="ro-RO"/>
        </w:rPr>
        <w:t xml:space="preserve">În situația în care motivele revocării </w:t>
      </w:r>
      <w:r w:rsidR="000F1572" w:rsidRPr="00B379BC">
        <w:rPr>
          <w:lang w:val="ro-RO"/>
        </w:rPr>
        <w:t>persistă</w:t>
      </w:r>
      <w:r w:rsidRPr="00B379BC">
        <w:rPr>
          <w:lang w:val="ro-RO"/>
        </w:rPr>
        <w:t xml:space="preserve">, după termenul </w:t>
      </w:r>
      <w:r w:rsidR="002231F1" w:rsidRPr="00B379BC">
        <w:rPr>
          <w:lang w:val="ro-RO"/>
        </w:rPr>
        <w:t xml:space="preserve">indicat </w:t>
      </w:r>
      <w:r w:rsidR="006F0315" w:rsidRPr="00B379BC">
        <w:rPr>
          <w:lang w:val="ro-RO"/>
        </w:rPr>
        <w:t xml:space="preserve">în </w:t>
      </w:r>
      <w:r w:rsidR="0031651F" w:rsidRPr="00B379BC">
        <w:rPr>
          <w:lang w:val="ro-RO"/>
        </w:rPr>
        <w:t>n</w:t>
      </w:r>
      <w:r w:rsidR="006F0315" w:rsidRPr="00B379BC">
        <w:rPr>
          <w:lang w:val="ro-RO"/>
        </w:rPr>
        <w:t>otificarea de</w:t>
      </w:r>
      <w:r w:rsidRPr="00B379BC">
        <w:rPr>
          <w:lang w:val="ro-RO"/>
        </w:rPr>
        <w:t xml:space="preserve"> revocare</w:t>
      </w:r>
      <w:r w:rsidR="006F0315" w:rsidRPr="00B379BC">
        <w:rPr>
          <w:lang w:val="ro-RO"/>
        </w:rPr>
        <w:t>,</w:t>
      </w:r>
      <w:r w:rsidRPr="00B379BC">
        <w:rPr>
          <w:lang w:val="ro-RO"/>
        </w:rPr>
        <w:t xml:space="preserve"> </w:t>
      </w:r>
      <w:r w:rsidR="00521328" w:rsidRPr="00B379BC">
        <w:rPr>
          <w:lang w:val="ro-RO"/>
        </w:rPr>
        <w:t>OST</w:t>
      </w:r>
      <w:r w:rsidRPr="00B379BC">
        <w:rPr>
          <w:lang w:val="ro-RO"/>
        </w:rPr>
        <w:t xml:space="preserve"> va revoca</w:t>
      </w:r>
      <w:r w:rsidR="002E2B06" w:rsidRPr="00B379BC">
        <w:rPr>
          <w:lang w:val="ro-RO"/>
        </w:rPr>
        <w:t xml:space="preserve"> înregistr</w:t>
      </w:r>
      <w:r w:rsidR="006F0315" w:rsidRPr="00B379BC">
        <w:rPr>
          <w:lang w:val="ro-RO"/>
        </w:rPr>
        <w:t>area</w:t>
      </w:r>
      <w:r w:rsidRPr="00B379BC">
        <w:rPr>
          <w:lang w:val="ro-RO"/>
        </w:rPr>
        <w:t xml:space="preserve"> </w:t>
      </w:r>
      <w:r w:rsidR="002E2B06" w:rsidRPr="00B379BC">
        <w:rPr>
          <w:lang w:val="ro-RO"/>
        </w:rPr>
        <w:t xml:space="preserve">PRE </w:t>
      </w:r>
      <w:r w:rsidR="006F0315" w:rsidRPr="00B379BC">
        <w:rPr>
          <w:lang w:val="ro-RO"/>
        </w:rPr>
        <w:t>cu înștiințarea</w:t>
      </w:r>
      <w:r w:rsidRPr="00B379BC">
        <w:rPr>
          <w:lang w:val="ro-RO"/>
        </w:rPr>
        <w:t xml:space="preserve"> PRE, </w:t>
      </w:r>
      <w:r w:rsidR="00521328" w:rsidRPr="00B379BC">
        <w:rPr>
          <w:lang w:val="ro-RO"/>
        </w:rPr>
        <w:t>ANRE</w:t>
      </w:r>
      <w:r w:rsidRPr="00B379BC">
        <w:rPr>
          <w:lang w:val="ro-RO"/>
        </w:rPr>
        <w:t xml:space="preserve">, </w:t>
      </w:r>
      <w:r w:rsidR="00521328" w:rsidRPr="00B379BC">
        <w:rPr>
          <w:lang w:val="ro-RO"/>
        </w:rPr>
        <w:t xml:space="preserve">OSD </w:t>
      </w:r>
      <w:r w:rsidR="00BC10F9" w:rsidRPr="00B379BC">
        <w:rPr>
          <w:lang w:val="ro-RO"/>
        </w:rPr>
        <w:t>implicate și OPEE</w:t>
      </w:r>
      <w:r w:rsidRPr="00B379BC">
        <w:rPr>
          <w:lang w:val="ro-RO"/>
        </w:rPr>
        <w:t>.</w:t>
      </w:r>
    </w:p>
    <w:p w14:paraId="0831F076" w14:textId="7749CAF9" w:rsidR="00D32EE7" w:rsidRPr="00B379BC" w:rsidRDefault="00D32EE7" w:rsidP="008B38D3">
      <w:pPr>
        <w:numPr>
          <w:ilvl w:val="2"/>
          <w:numId w:val="2"/>
        </w:numPr>
        <w:spacing w:before="60"/>
        <w:ind w:left="709" w:hanging="709"/>
        <w:jc w:val="both"/>
        <w:rPr>
          <w:lang w:val="ro-RO"/>
        </w:rPr>
      </w:pPr>
      <w:r w:rsidRPr="00B379BC">
        <w:rPr>
          <w:lang w:val="ro-RO"/>
        </w:rPr>
        <w:t>În situația în care motivele revocării au fost eliminate până la termenul de revocare</w:t>
      </w:r>
      <w:r w:rsidR="002E2B06" w:rsidRPr="00B379BC">
        <w:rPr>
          <w:lang w:val="ro-RO"/>
        </w:rPr>
        <w:t xml:space="preserve"> </w:t>
      </w:r>
      <w:r w:rsidR="00242063" w:rsidRPr="00B379BC">
        <w:rPr>
          <w:lang w:val="ro-RO"/>
        </w:rPr>
        <w:t xml:space="preserve">a </w:t>
      </w:r>
      <w:r w:rsidR="002E2B06" w:rsidRPr="00B379BC">
        <w:rPr>
          <w:lang w:val="ro-RO"/>
        </w:rPr>
        <w:t>înregistrării PRE</w:t>
      </w:r>
      <w:r w:rsidRPr="00B379BC">
        <w:rPr>
          <w:lang w:val="ro-RO"/>
        </w:rPr>
        <w:t xml:space="preserve">, </w:t>
      </w:r>
      <w:r w:rsidR="00521328" w:rsidRPr="00B379BC">
        <w:rPr>
          <w:lang w:val="ro-RO"/>
        </w:rPr>
        <w:t>OST</w:t>
      </w:r>
      <w:r w:rsidRPr="00B379BC">
        <w:rPr>
          <w:lang w:val="ro-RO"/>
        </w:rPr>
        <w:t xml:space="preserve"> publică imediat pe </w:t>
      </w:r>
      <w:r w:rsidR="00B50324" w:rsidRPr="00B379BC">
        <w:rPr>
          <w:lang w:val="ro-RO"/>
        </w:rPr>
        <w:t>site</w:t>
      </w:r>
      <w:r w:rsidR="0031651F" w:rsidRPr="00B379BC">
        <w:rPr>
          <w:lang w:val="ro-RO"/>
        </w:rPr>
        <w:t>-ul</w:t>
      </w:r>
      <w:r w:rsidR="00B50324" w:rsidRPr="00B379BC">
        <w:rPr>
          <w:lang w:val="ro-RO"/>
        </w:rPr>
        <w:t xml:space="preserve"> web</w:t>
      </w:r>
      <w:r w:rsidRPr="00B379BC">
        <w:rPr>
          <w:lang w:val="ro-RO"/>
        </w:rPr>
        <w:t xml:space="preserve"> </w:t>
      </w:r>
      <w:r w:rsidR="0031651F" w:rsidRPr="00B379BC">
        <w:rPr>
          <w:lang w:val="ro-RO"/>
        </w:rPr>
        <w:t xml:space="preserve">oficial </w:t>
      </w:r>
      <w:r w:rsidRPr="00B379BC">
        <w:rPr>
          <w:lang w:val="ro-RO"/>
        </w:rPr>
        <w:t>o informare privind menținerea ca PRE a participantului la piață.</w:t>
      </w:r>
    </w:p>
    <w:p w14:paraId="508129B0" w14:textId="2CA6935B" w:rsidR="00D32EE7" w:rsidRPr="00B379BC" w:rsidRDefault="002179FF" w:rsidP="002179FF">
      <w:pPr>
        <w:numPr>
          <w:ilvl w:val="2"/>
          <w:numId w:val="2"/>
        </w:numPr>
        <w:spacing w:before="60"/>
        <w:ind w:left="709" w:hanging="709"/>
        <w:jc w:val="both"/>
        <w:rPr>
          <w:lang w:val="ro-RO"/>
        </w:rPr>
      </w:pPr>
      <w:r w:rsidRPr="00B379BC">
        <w:rPr>
          <w:lang w:val="ro-RO"/>
        </w:rPr>
        <w:t xml:space="preserve">Dacă motivele revocării nu au fost eliminate până la termenul de revocare a înregistrării PRE notificat, în ziua următoare </w:t>
      </w:r>
      <w:r w:rsidR="0031651F" w:rsidRPr="00B379BC">
        <w:rPr>
          <w:lang w:val="ro-RO"/>
        </w:rPr>
        <w:t xml:space="preserve">termenului menționat </w:t>
      </w:r>
      <w:r w:rsidRPr="00B379BC">
        <w:rPr>
          <w:lang w:val="ro-RO"/>
        </w:rPr>
        <w:t>OST revocă înregistrarea PRE.</w:t>
      </w:r>
    </w:p>
    <w:p w14:paraId="06291E1B" w14:textId="75E37280" w:rsidR="00D32EE7" w:rsidRPr="00B379BC" w:rsidRDefault="00D32EE7" w:rsidP="008B38D3">
      <w:pPr>
        <w:numPr>
          <w:ilvl w:val="2"/>
          <w:numId w:val="2"/>
        </w:numPr>
        <w:spacing w:before="60"/>
        <w:ind w:left="709" w:hanging="709"/>
        <w:jc w:val="both"/>
        <w:rPr>
          <w:lang w:val="ro-RO"/>
        </w:rPr>
      </w:pPr>
      <w:r w:rsidRPr="00B379BC">
        <w:rPr>
          <w:lang w:val="ro-RO"/>
        </w:rPr>
        <w:t xml:space="preserve">PRE revocată va informa imediat </w:t>
      </w:r>
      <w:r w:rsidR="00BC10F9" w:rsidRPr="00B379BC">
        <w:rPr>
          <w:lang w:val="ro-RO"/>
        </w:rPr>
        <w:t xml:space="preserve">toate </w:t>
      </w:r>
      <w:r w:rsidRPr="00B379BC">
        <w:rPr>
          <w:lang w:val="ro-RO"/>
        </w:rPr>
        <w:t>PRE pentru care ace</w:t>
      </w:r>
      <w:r w:rsidR="00237A48" w:rsidRPr="00B379BC">
        <w:rPr>
          <w:lang w:val="ro-RO"/>
        </w:rPr>
        <w:t>a</w:t>
      </w:r>
      <w:r w:rsidRPr="00B379BC">
        <w:rPr>
          <w:lang w:val="ro-RO"/>
        </w:rPr>
        <w:t>sta şi-a asumat responsabilitatea echilibrării despre încetarea prezent</w:t>
      </w:r>
      <w:r w:rsidR="00521328" w:rsidRPr="00B379BC">
        <w:rPr>
          <w:lang w:val="ro-RO"/>
        </w:rPr>
        <w:t>ului</w:t>
      </w:r>
      <w:r w:rsidRPr="00B379BC">
        <w:rPr>
          <w:lang w:val="ro-RO"/>
        </w:rPr>
        <w:t xml:space="preserve"> Con</w:t>
      </w:r>
      <w:r w:rsidR="00521328" w:rsidRPr="00B379BC">
        <w:rPr>
          <w:lang w:val="ro-RO"/>
        </w:rPr>
        <w:t>tract</w:t>
      </w:r>
      <w:r w:rsidRPr="00B379BC">
        <w:rPr>
          <w:lang w:val="ro-RO"/>
        </w:rPr>
        <w:t xml:space="preserve"> pentru a le permite acestor</w:t>
      </w:r>
      <w:r w:rsidR="0031651F" w:rsidRPr="00B379BC">
        <w:rPr>
          <w:lang w:val="ro-RO"/>
        </w:rPr>
        <w:t>a</w:t>
      </w:r>
      <w:r w:rsidRPr="00B379BC">
        <w:rPr>
          <w:lang w:val="ro-RO"/>
        </w:rPr>
        <w:t xml:space="preserve"> asum</w:t>
      </w:r>
      <w:r w:rsidR="0031651F" w:rsidRPr="00B379BC">
        <w:rPr>
          <w:lang w:val="ro-RO"/>
        </w:rPr>
        <w:t>ar</w:t>
      </w:r>
      <w:r w:rsidR="00EA41C6" w:rsidRPr="00B379BC">
        <w:rPr>
          <w:lang w:val="ro-RO"/>
        </w:rPr>
        <w:t>e</w:t>
      </w:r>
      <w:r w:rsidR="0031651F" w:rsidRPr="00B379BC">
        <w:rPr>
          <w:lang w:val="ro-RO"/>
        </w:rPr>
        <w:t>a</w:t>
      </w:r>
      <w:r w:rsidRPr="00B379BC">
        <w:rPr>
          <w:lang w:val="ro-RO"/>
        </w:rPr>
        <w:t xml:space="preserve"> </w:t>
      </w:r>
      <w:r w:rsidR="001D0556" w:rsidRPr="00B379BC">
        <w:rPr>
          <w:lang w:val="ro-RO"/>
        </w:rPr>
        <w:t xml:space="preserve">responsabilității </w:t>
      </w:r>
      <w:r w:rsidRPr="00B379BC">
        <w:rPr>
          <w:lang w:val="ro-RO"/>
        </w:rPr>
        <w:t xml:space="preserve">echilibrării față de </w:t>
      </w:r>
      <w:r w:rsidR="00521328" w:rsidRPr="00B379BC">
        <w:rPr>
          <w:lang w:val="ro-RO"/>
        </w:rPr>
        <w:t>OST</w:t>
      </w:r>
      <w:r w:rsidRPr="00B379BC">
        <w:rPr>
          <w:lang w:val="ro-RO"/>
        </w:rPr>
        <w:t>.</w:t>
      </w:r>
    </w:p>
    <w:p w14:paraId="7274AB20" w14:textId="77777777" w:rsidR="00112147" w:rsidRPr="00B379BC" w:rsidRDefault="00112147" w:rsidP="008C44C8">
      <w:pPr>
        <w:numPr>
          <w:ilvl w:val="1"/>
          <w:numId w:val="2"/>
        </w:numPr>
        <w:spacing w:before="240"/>
        <w:ind w:left="709" w:hanging="709"/>
        <w:jc w:val="both"/>
        <w:rPr>
          <w:u w:val="single"/>
          <w:lang w:val="ro-RO"/>
        </w:rPr>
      </w:pPr>
      <w:r w:rsidRPr="00B379BC">
        <w:rPr>
          <w:u w:val="single"/>
          <w:lang w:val="ro-RO"/>
        </w:rPr>
        <w:t>Justificarea datorită unui impediment (</w:t>
      </w:r>
      <w:proofErr w:type="spellStart"/>
      <w:r w:rsidRPr="00B379BC">
        <w:rPr>
          <w:u w:val="single"/>
          <w:lang w:val="ro-RO"/>
        </w:rPr>
        <w:t>Forţă</w:t>
      </w:r>
      <w:proofErr w:type="spellEnd"/>
      <w:r w:rsidRPr="00B379BC">
        <w:rPr>
          <w:u w:val="single"/>
          <w:lang w:val="ro-RO"/>
        </w:rPr>
        <w:t xml:space="preserve"> majoră)</w:t>
      </w:r>
    </w:p>
    <w:p w14:paraId="00D5E91C" w14:textId="31AC7D81" w:rsidR="00112147" w:rsidRPr="00B379BC" w:rsidRDefault="00112147" w:rsidP="008B38D3">
      <w:pPr>
        <w:numPr>
          <w:ilvl w:val="2"/>
          <w:numId w:val="2"/>
        </w:numPr>
        <w:spacing w:before="60"/>
        <w:ind w:left="709" w:hanging="709"/>
        <w:jc w:val="both"/>
        <w:rPr>
          <w:lang w:val="ro-RO"/>
        </w:rPr>
      </w:pPr>
      <w:r w:rsidRPr="00B379BC">
        <w:rPr>
          <w:lang w:val="ro-RO"/>
        </w:rPr>
        <w:t xml:space="preserve">Neexecutarea </w:t>
      </w:r>
      <w:proofErr w:type="spellStart"/>
      <w:r w:rsidRPr="00B379BC">
        <w:rPr>
          <w:lang w:val="ro-RO"/>
        </w:rPr>
        <w:t>obligaţiei</w:t>
      </w:r>
      <w:proofErr w:type="spellEnd"/>
      <w:r w:rsidRPr="00B379BC">
        <w:rPr>
          <w:lang w:val="ro-RO"/>
        </w:rPr>
        <w:t xml:space="preserve"> de</w:t>
      </w:r>
      <w:r w:rsidR="001D0556" w:rsidRPr="00B379BC">
        <w:rPr>
          <w:lang w:val="ro-RO"/>
        </w:rPr>
        <w:t xml:space="preserve"> către</w:t>
      </w:r>
      <w:r w:rsidRPr="00B379BC">
        <w:rPr>
          <w:lang w:val="ro-RO"/>
        </w:rPr>
        <w:t xml:space="preserve"> o parte contractuală în întregime sau în parte, este justificată dacă se datorează unui impediment în afara controlului debitorului </w:t>
      </w:r>
      <w:proofErr w:type="spellStart"/>
      <w:r w:rsidRPr="00B379BC">
        <w:rPr>
          <w:lang w:val="ro-RO"/>
        </w:rPr>
        <w:t>şi</w:t>
      </w:r>
      <w:proofErr w:type="spellEnd"/>
      <w:r w:rsidRPr="00B379BC">
        <w:rPr>
          <w:lang w:val="ro-RO"/>
        </w:rPr>
        <w:t xml:space="preserve"> dacă </w:t>
      </w:r>
      <w:proofErr w:type="spellStart"/>
      <w:r w:rsidRPr="00B379BC">
        <w:rPr>
          <w:lang w:val="ro-RO"/>
        </w:rPr>
        <w:t>părţii</w:t>
      </w:r>
      <w:proofErr w:type="spellEnd"/>
      <w:r w:rsidRPr="00B379BC">
        <w:rPr>
          <w:lang w:val="ro-RO"/>
        </w:rPr>
        <w:t xml:space="preserve"> nu i se putea cere în mod rezonabil să evite sau să </w:t>
      </w:r>
      <w:proofErr w:type="spellStart"/>
      <w:r w:rsidRPr="00B379BC">
        <w:rPr>
          <w:lang w:val="ro-RO"/>
        </w:rPr>
        <w:t>depăşeacă</w:t>
      </w:r>
      <w:proofErr w:type="spellEnd"/>
      <w:r w:rsidRPr="00B379BC">
        <w:rPr>
          <w:lang w:val="ro-RO"/>
        </w:rPr>
        <w:t xml:space="preserve"> impedimentul ori </w:t>
      </w:r>
      <w:proofErr w:type="spellStart"/>
      <w:r w:rsidRPr="00B379BC">
        <w:rPr>
          <w:lang w:val="ro-RO"/>
        </w:rPr>
        <w:t>consecinţele</w:t>
      </w:r>
      <w:proofErr w:type="spellEnd"/>
      <w:r w:rsidRPr="00B379BC">
        <w:rPr>
          <w:lang w:val="ro-RO"/>
        </w:rPr>
        <w:t xml:space="preserve"> acestuia.</w:t>
      </w:r>
    </w:p>
    <w:p w14:paraId="295C7BAA" w14:textId="3A76423D" w:rsidR="004125CD" w:rsidRDefault="00112147" w:rsidP="008B38D3">
      <w:pPr>
        <w:numPr>
          <w:ilvl w:val="2"/>
          <w:numId w:val="2"/>
        </w:numPr>
        <w:spacing w:before="60"/>
        <w:ind w:left="709" w:hanging="709"/>
        <w:jc w:val="both"/>
        <w:rPr>
          <w:lang w:val="ro-RO"/>
        </w:rPr>
      </w:pPr>
      <w:r w:rsidRPr="00B379BC">
        <w:rPr>
          <w:lang w:val="ro-RO"/>
        </w:rPr>
        <w:t xml:space="preserve">În cazul în care impedimentul justificator este doar temporar, justificarea produce efecte pe durata </w:t>
      </w:r>
      <w:proofErr w:type="spellStart"/>
      <w:r w:rsidRPr="00B379BC">
        <w:rPr>
          <w:lang w:val="ro-RO"/>
        </w:rPr>
        <w:t>existenţei</w:t>
      </w:r>
      <w:proofErr w:type="spellEnd"/>
      <w:r w:rsidRPr="00B379BC">
        <w:rPr>
          <w:lang w:val="ro-RO"/>
        </w:rPr>
        <w:t xml:space="preserve"> impedimentului. </w:t>
      </w:r>
      <w:proofErr w:type="spellStart"/>
      <w:r w:rsidRPr="00B379BC">
        <w:rPr>
          <w:lang w:val="ro-RO"/>
        </w:rPr>
        <w:t>Totuşi</w:t>
      </w:r>
      <w:proofErr w:type="spellEnd"/>
      <w:r w:rsidRPr="00B379BC">
        <w:rPr>
          <w:lang w:val="ro-RO"/>
        </w:rPr>
        <w:t>, dacă înt</w:t>
      </w:r>
      <w:r w:rsidR="00D17770" w:rsidRPr="00B379BC">
        <w:rPr>
          <w:lang w:val="ro-RO"/>
        </w:rPr>
        <w:t>â</w:t>
      </w:r>
      <w:r w:rsidRPr="00B379BC">
        <w:rPr>
          <w:lang w:val="ro-RO"/>
        </w:rPr>
        <w:t>rzierea capătă trăsături</w:t>
      </w:r>
      <w:r w:rsidR="00237A48" w:rsidRPr="00B379BC">
        <w:rPr>
          <w:lang w:val="ro-RO"/>
        </w:rPr>
        <w:t xml:space="preserve"> de</w:t>
      </w:r>
      <w:r w:rsidRPr="00B379BC">
        <w:rPr>
          <w:lang w:val="ro-RO"/>
        </w:rPr>
        <w:t xml:space="preserve"> neexecut</w:t>
      </w:r>
      <w:r w:rsidR="00237A48" w:rsidRPr="00B379BC">
        <w:rPr>
          <w:lang w:val="ro-RO"/>
        </w:rPr>
        <w:t>are</w:t>
      </w:r>
      <w:r w:rsidRPr="00B379BC">
        <w:rPr>
          <w:lang w:val="ro-RO"/>
        </w:rPr>
        <w:t xml:space="preserve"> </w:t>
      </w:r>
      <w:proofErr w:type="spellStart"/>
      <w:r w:rsidR="001D0556" w:rsidRPr="00B379BC">
        <w:rPr>
          <w:lang w:val="ro-RO"/>
        </w:rPr>
        <w:t>esenţială</w:t>
      </w:r>
      <w:proofErr w:type="spellEnd"/>
      <w:r w:rsidRPr="00B379BC">
        <w:rPr>
          <w:lang w:val="ro-RO"/>
        </w:rPr>
        <w:t xml:space="preserve">, creditorul poate să recurgă la mijloacele juridice de apărare întemeiate </w:t>
      </w:r>
      <w:r w:rsidR="00237A48" w:rsidRPr="00B379BC">
        <w:rPr>
          <w:lang w:val="ro-RO"/>
        </w:rPr>
        <w:t xml:space="preserve">de </w:t>
      </w:r>
      <w:r w:rsidRPr="00B379BC">
        <w:rPr>
          <w:lang w:val="ro-RO"/>
        </w:rPr>
        <w:t>o asemenea neexecutare.</w:t>
      </w:r>
    </w:p>
    <w:p w14:paraId="65D7F3E0" w14:textId="77777777" w:rsidR="004125CD" w:rsidRDefault="004125CD">
      <w:pPr>
        <w:rPr>
          <w:lang w:val="ro-RO"/>
        </w:rPr>
      </w:pPr>
      <w:r>
        <w:rPr>
          <w:lang w:val="ro-RO"/>
        </w:rPr>
        <w:br w:type="page"/>
      </w:r>
    </w:p>
    <w:p w14:paraId="5C00EDD7" w14:textId="6EFE0D3B" w:rsidR="00112147" w:rsidRPr="00B379BC" w:rsidRDefault="00112147" w:rsidP="008B38D3">
      <w:pPr>
        <w:numPr>
          <w:ilvl w:val="2"/>
          <w:numId w:val="2"/>
        </w:numPr>
        <w:spacing w:before="60"/>
        <w:ind w:left="709" w:hanging="709"/>
        <w:jc w:val="both"/>
        <w:rPr>
          <w:lang w:val="ro-RO"/>
        </w:rPr>
      </w:pPr>
      <w:r w:rsidRPr="00B379BC">
        <w:rPr>
          <w:lang w:val="ro-RO"/>
        </w:rPr>
        <w:lastRenderedPageBreak/>
        <w:t xml:space="preserve">Partea contractuală care se află sub </w:t>
      </w:r>
      <w:proofErr w:type="spellStart"/>
      <w:r w:rsidRPr="00B379BC">
        <w:rPr>
          <w:lang w:val="ro-RO"/>
        </w:rPr>
        <w:t>acţiunea</w:t>
      </w:r>
      <w:proofErr w:type="spellEnd"/>
      <w:r w:rsidRPr="00B379BC">
        <w:rPr>
          <w:lang w:val="ro-RO"/>
        </w:rPr>
        <w:t xml:space="preserve"> impedimentului, are </w:t>
      </w:r>
      <w:proofErr w:type="spellStart"/>
      <w:r w:rsidRPr="00B379BC">
        <w:rPr>
          <w:lang w:val="ro-RO"/>
        </w:rPr>
        <w:t>obligaţia</w:t>
      </w:r>
      <w:proofErr w:type="spellEnd"/>
      <w:r w:rsidRPr="00B379BC">
        <w:rPr>
          <w:lang w:val="ro-RO"/>
        </w:rPr>
        <w:t xml:space="preserve"> de a </w:t>
      </w:r>
      <w:proofErr w:type="spellStart"/>
      <w:r w:rsidRPr="00B379BC">
        <w:rPr>
          <w:lang w:val="ro-RO"/>
        </w:rPr>
        <w:t>înştiinţa</w:t>
      </w:r>
      <w:proofErr w:type="spellEnd"/>
      <w:r w:rsidRPr="00B379BC">
        <w:rPr>
          <w:lang w:val="ro-RO"/>
        </w:rPr>
        <w:t xml:space="preserve"> partea opusă despre impedimente</w:t>
      </w:r>
      <w:r w:rsidR="00D17770" w:rsidRPr="00B379BC">
        <w:rPr>
          <w:lang w:val="ro-RO"/>
        </w:rPr>
        <w:t>le</w:t>
      </w:r>
      <w:r w:rsidRPr="00B379BC">
        <w:rPr>
          <w:lang w:val="ro-RO"/>
        </w:rPr>
        <w:t xml:space="preserve"> şi efectele lui asupra </w:t>
      </w:r>
      <w:proofErr w:type="spellStart"/>
      <w:r w:rsidRPr="00B379BC">
        <w:rPr>
          <w:lang w:val="ro-RO"/>
        </w:rPr>
        <w:t>capacităţii</w:t>
      </w:r>
      <w:proofErr w:type="spellEnd"/>
      <w:r w:rsidRPr="00B379BC">
        <w:rPr>
          <w:lang w:val="ro-RO"/>
        </w:rPr>
        <w:t xml:space="preserve"> </w:t>
      </w:r>
      <w:r w:rsidR="001D0556" w:rsidRPr="00B379BC">
        <w:rPr>
          <w:lang w:val="ro-RO"/>
        </w:rPr>
        <w:t xml:space="preserve">sale </w:t>
      </w:r>
      <w:r w:rsidRPr="00B379BC">
        <w:rPr>
          <w:lang w:val="ro-RO"/>
        </w:rPr>
        <w:t xml:space="preserve">de a executa, într-un termen rezonabil după ce a cunoscut sau trebuia să cunoască aceste </w:t>
      </w:r>
      <w:proofErr w:type="spellStart"/>
      <w:r w:rsidRPr="00B379BC">
        <w:rPr>
          <w:lang w:val="ro-RO"/>
        </w:rPr>
        <w:t>circumstanţe</w:t>
      </w:r>
      <w:proofErr w:type="spellEnd"/>
      <w:r w:rsidRPr="00B379BC">
        <w:rPr>
          <w:lang w:val="ro-RO"/>
        </w:rPr>
        <w:t xml:space="preserve">, însă în orice caz </w:t>
      </w:r>
      <w:r w:rsidR="00237A48" w:rsidRPr="00B379BC">
        <w:rPr>
          <w:lang w:val="ro-RO"/>
        </w:rPr>
        <w:t xml:space="preserve">nu mai </w:t>
      </w:r>
      <w:r w:rsidRPr="00B379BC">
        <w:rPr>
          <w:lang w:val="ro-RO"/>
        </w:rPr>
        <w:t xml:space="preserve">mult  </w:t>
      </w:r>
      <w:r w:rsidR="00237A48" w:rsidRPr="00B379BC">
        <w:rPr>
          <w:lang w:val="ro-RO"/>
        </w:rPr>
        <w:t xml:space="preserve">de </w:t>
      </w:r>
      <w:r w:rsidR="0070128E" w:rsidRPr="00B379BC">
        <w:rPr>
          <w:lang w:val="ro-RO"/>
        </w:rPr>
        <w:t xml:space="preserve">3 </w:t>
      </w:r>
      <w:r w:rsidR="00D17770" w:rsidRPr="00B379BC">
        <w:rPr>
          <w:lang w:val="ro-RO"/>
        </w:rPr>
        <w:t xml:space="preserve">(trei) </w:t>
      </w:r>
      <w:r w:rsidRPr="00B379BC">
        <w:rPr>
          <w:lang w:val="ro-RO"/>
        </w:rPr>
        <w:t>zile calendaristice.</w:t>
      </w:r>
    </w:p>
    <w:p w14:paraId="2AB14895" w14:textId="5AC4DFEC" w:rsidR="00112147" w:rsidRPr="00B379BC" w:rsidRDefault="00112147" w:rsidP="008B38D3">
      <w:pPr>
        <w:numPr>
          <w:ilvl w:val="2"/>
          <w:numId w:val="2"/>
        </w:numPr>
        <w:spacing w:before="60"/>
        <w:ind w:left="709" w:hanging="709"/>
        <w:jc w:val="both"/>
        <w:rPr>
          <w:lang w:val="ro-RO"/>
        </w:rPr>
      </w:pPr>
      <w:r w:rsidRPr="00B379BC">
        <w:rPr>
          <w:lang w:val="ro-RO"/>
        </w:rPr>
        <w:t>Cu toate acestea, impedimentul nu eliberează partea contractuală de îndeplini</w:t>
      </w:r>
      <w:r w:rsidR="0031321F" w:rsidRPr="00B379BC">
        <w:rPr>
          <w:lang w:val="ro-RO"/>
        </w:rPr>
        <w:t>rea</w:t>
      </w:r>
      <w:r w:rsidRPr="00B379BC">
        <w:rPr>
          <w:lang w:val="ro-RO"/>
        </w:rPr>
        <w:t xml:space="preserve"> </w:t>
      </w:r>
      <w:r w:rsidR="000E36CF" w:rsidRPr="00B379BC">
        <w:rPr>
          <w:lang w:val="ro-RO"/>
        </w:rPr>
        <w:t>obligațiil</w:t>
      </w:r>
      <w:r w:rsidR="0031321F" w:rsidRPr="00B379BC">
        <w:rPr>
          <w:lang w:val="ro-RO"/>
        </w:rPr>
        <w:t>or</w:t>
      </w:r>
      <w:r w:rsidR="000E36CF" w:rsidRPr="00B379BC">
        <w:rPr>
          <w:lang w:val="ro-RO"/>
        </w:rPr>
        <w:t xml:space="preserve"> </w:t>
      </w:r>
      <w:r w:rsidRPr="00B379BC">
        <w:rPr>
          <w:lang w:val="ro-RO"/>
        </w:rPr>
        <w:t xml:space="preserve">contractuale în acea parte, în care aceasta este posibil în </w:t>
      </w:r>
      <w:proofErr w:type="spellStart"/>
      <w:r w:rsidRPr="00B379BC">
        <w:rPr>
          <w:lang w:val="ro-RO"/>
        </w:rPr>
        <w:t>circumstanţele</w:t>
      </w:r>
      <w:proofErr w:type="spellEnd"/>
      <w:r w:rsidRPr="00B379BC">
        <w:rPr>
          <w:lang w:val="ro-RO"/>
        </w:rPr>
        <w:t xml:space="preserve"> </w:t>
      </w:r>
      <w:proofErr w:type="spellStart"/>
      <w:r w:rsidRPr="00B379BC">
        <w:rPr>
          <w:lang w:val="ro-RO"/>
        </w:rPr>
        <w:t>menţionate</w:t>
      </w:r>
      <w:proofErr w:type="spellEnd"/>
      <w:r w:rsidRPr="00B379BC">
        <w:rPr>
          <w:lang w:val="ro-RO"/>
        </w:rPr>
        <w:t>.</w:t>
      </w:r>
    </w:p>
    <w:p w14:paraId="6E3A3479" w14:textId="4DCF5519" w:rsidR="00112147" w:rsidRPr="00B379BC" w:rsidRDefault="00112147" w:rsidP="008B38D3">
      <w:pPr>
        <w:numPr>
          <w:ilvl w:val="2"/>
          <w:numId w:val="2"/>
        </w:numPr>
        <w:spacing w:before="60"/>
        <w:ind w:left="709" w:hanging="709"/>
        <w:jc w:val="both"/>
        <w:rPr>
          <w:lang w:val="ro-RO"/>
        </w:rPr>
      </w:pPr>
      <w:r w:rsidRPr="00B379BC">
        <w:rPr>
          <w:lang w:val="ro-RO"/>
        </w:rPr>
        <w:t xml:space="preserve">În cazul în care impedimentul va continua să </w:t>
      </w:r>
      <w:proofErr w:type="spellStart"/>
      <w:r w:rsidRPr="00B379BC">
        <w:rPr>
          <w:lang w:val="ro-RO"/>
        </w:rPr>
        <w:t>acţioneze</w:t>
      </w:r>
      <w:proofErr w:type="spellEnd"/>
      <w:r w:rsidRPr="00B379BC">
        <w:rPr>
          <w:lang w:val="ro-RO"/>
        </w:rPr>
        <w:t xml:space="preserve"> mai mult de 90 de zile calendaristice consecutive, fiecare parte este în drept să </w:t>
      </w:r>
      <w:r w:rsidR="00774FD8" w:rsidRPr="00B379BC">
        <w:rPr>
          <w:lang w:val="ro-RO"/>
        </w:rPr>
        <w:t xml:space="preserve">declare </w:t>
      </w:r>
      <w:r w:rsidRPr="00B379BC">
        <w:rPr>
          <w:lang w:val="ro-RO"/>
        </w:rPr>
        <w:t>rez</w:t>
      </w:r>
      <w:r w:rsidR="00774FD8" w:rsidRPr="00B379BC">
        <w:rPr>
          <w:lang w:val="ro-RO"/>
        </w:rPr>
        <w:t xml:space="preserve">oluțiunea </w:t>
      </w:r>
      <w:r w:rsidRPr="00B379BC">
        <w:rPr>
          <w:lang w:val="ro-RO"/>
        </w:rPr>
        <w:t xml:space="preserve">prezentului </w:t>
      </w:r>
      <w:r w:rsidR="008A13B6" w:rsidRPr="00B379BC">
        <w:rPr>
          <w:lang w:val="ro-RO"/>
        </w:rPr>
        <w:t>Contract</w:t>
      </w:r>
      <w:r w:rsidRPr="00B379BC">
        <w:rPr>
          <w:lang w:val="ro-RO"/>
        </w:rPr>
        <w:t>.</w:t>
      </w:r>
    </w:p>
    <w:p w14:paraId="49FBF693" w14:textId="22A1B24B" w:rsidR="00521328" w:rsidRPr="00B379BC" w:rsidRDefault="00521328" w:rsidP="008C44C8">
      <w:pPr>
        <w:numPr>
          <w:ilvl w:val="1"/>
          <w:numId w:val="2"/>
        </w:numPr>
        <w:spacing w:before="240"/>
        <w:ind w:left="709" w:hanging="709"/>
        <w:jc w:val="both"/>
        <w:rPr>
          <w:u w:val="single"/>
          <w:lang w:val="ro-RO"/>
        </w:rPr>
      </w:pPr>
      <w:bookmarkStart w:id="30" w:name="_Toc90967077"/>
      <w:proofErr w:type="spellStart"/>
      <w:r w:rsidRPr="00B379BC">
        <w:rPr>
          <w:u w:val="single"/>
          <w:lang w:val="ro-RO"/>
        </w:rPr>
        <w:t>Confidenţialitate</w:t>
      </w:r>
      <w:bookmarkEnd w:id="30"/>
      <w:proofErr w:type="spellEnd"/>
    </w:p>
    <w:p w14:paraId="622F3F8A" w14:textId="77777777" w:rsidR="00521328" w:rsidRPr="00B379BC" w:rsidRDefault="00521328" w:rsidP="008B38D3">
      <w:pPr>
        <w:numPr>
          <w:ilvl w:val="2"/>
          <w:numId w:val="2"/>
        </w:numPr>
        <w:spacing w:before="60"/>
        <w:ind w:left="709" w:hanging="709"/>
        <w:jc w:val="both"/>
        <w:rPr>
          <w:lang w:val="ro-RO"/>
        </w:rPr>
      </w:pPr>
      <w:proofErr w:type="spellStart"/>
      <w:r w:rsidRPr="00B379BC">
        <w:rPr>
          <w:lang w:val="ro-RO"/>
        </w:rPr>
        <w:t>Părţile</w:t>
      </w:r>
      <w:proofErr w:type="spellEnd"/>
      <w:r w:rsidRPr="00B379BC">
        <w:rPr>
          <w:lang w:val="ro-RO"/>
        </w:rPr>
        <w:t xml:space="preserve"> vor considera </w:t>
      </w:r>
      <w:proofErr w:type="spellStart"/>
      <w:r w:rsidRPr="00B379BC">
        <w:rPr>
          <w:lang w:val="ro-RO"/>
        </w:rPr>
        <w:t>confidenţiale</w:t>
      </w:r>
      <w:proofErr w:type="spellEnd"/>
      <w:r w:rsidRPr="00B379BC">
        <w:rPr>
          <w:lang w:val="ro-RO"/>
        </w:rPr>
        <w:t xml:space="preserve"> prevederile prezentului Contract, la fel ca </w:t>
      </w:r>
      <w:proofErr w:type="spellStart"/>
      <w:r w:rsidRPr="00B379BC">
        <w:rPr>
          <w:lang w:val="ro-RO"/>
        </w:rPr>
        <w:t>şi</w:t>
      </w:r>
      <w:proofErr w:type="spellEnd"/>
      <w:r w:rsidRPr="00B379BC">
        <w:rPr>
          <w:lang w:val="ro-RO"/>
        </w:rPr>
        <w:t xml:space="preserve"> orice document </w:t>
      </w:r>
      <w:proofErr w:type="spellStart"/>
      <w:r w:rsidRPr="00B379BC">
        <w:rPr>
          <w:lang w:val="ro-RO"/>
        </w:rPr>
        <w:t>şi</w:t>
      </w:r>
      <w:proofErr w:type="spellEnd"/>
      <w:r w:rsidRPr="00B379BC">
        <w:rPr>
          <w:lang w:val="ro-RO"/>
        </w:rPr>
        <w:t xml:space="preserve">/sau orice </w:t>
      </w:r>
      <w:proofErr w:type="spellStart"/>
      <w:r w:rsidRPr="00B379BC">
        <w:rPr>
          <w:lang w:val="ro-RO"/>
        </w:rPr>
        <w:t>informaţie</w:t>
      </w:r>
      <w:proofErr w:type="spellEnd"/>
      <w:r w:rsidRPr="00B379BC">
        <w:rPr>
          <w:lang w:val="ro-RO"/>
        </w:rPr>
        <w:t xml:space="preserve"> schimbată de </w:t>
      </w:r>
      <w:proofErr w:type="spellStart"/>
      <w:r w:rsidRPr="00B379BC">
        <w:rPr>
          <w:lang w:val="ro-RO"/>
        </w:rPr>
        <w:t>părţi</w:t>
      </w:r>
      <w:proofErr w:type="spellEnd"/>
      <w:r w:rsidRPr="00B379BC">
        <w:rPr>
          <w:lang w:val="ro-RO"/>
        </w:rPr>
        <w:t xml:space="preserve"> în contextul prezentului Contract. Fac </w:t>
      </w:r>
      <w:proofErr w:type="spellStart"/>
      <w:r w:rsidRPr="00B379BC">
        <w:rPr>
          <w:lang w:val="ro-RO"/>
        </w:rPr>
        <w:t>excepţie</w:t>
      </w:r>
      <w:proofErr w:type="spellEnd"/>
      <w:r w:rsidRPr="00B379BC">
        <w:rPr>
          <w:lang w:val="ro-RO"/>
        </w:rPr>
        <w:t xml:space="preserve"> de la aceste prevederi:</w:t>
      </w:r>
    </w:p>
    <w:p w14:paraId="49A57EAD" w14:textId="77777777" w:rsidR="00521328" w:rsidRPr="00B379BC" w:rsidRDefault="00521328" w:rsidP="004125CD">
      <w:pPr>
        <w:pStyle w:val="af6"/>
        <w:numPr>
          <w:ilvl w:val="7"/>
          <w:numId w:val="37"/>
        </w:numPr>
        <w:tabs>
          <w:tab w:val="clear" w:pos="1440"/>
        </w:tabs>
        <w:spacing w:after="0" w:line="276" w:lineRule="auto"/>
        <w:ind w:left="709" w:hanging="283"/>
        <w:jc w:val="both"/>
        <w:rPr>
          <w:rFonts w:ascii="Times New Roman" w:eastAsia="Times New Roman" w:hAnsi="Times New Roman"/>
          <w:sz w:val="24"/>
          <w:szCs w:val="24"/>
          <w:lang w:val="ro-RO" w:eastAsia="ru-RU"/>
        </w:rPr>
      </w:pPr>
      <w:proofErr w:type="spellStart"/>
      <w:r w:rsidRPr="00B379BC">
        <w:rPr>
          <w:rFonts w:ascii="Times New Roman" w:eastAsia="Times New Roman" w:hAnsi="Times New Roman"/>
          <w:sz w:val="24"/>
          <w:szCs w:val="24"/>
          <w:lang w:val="ro-RO" w:eastAsia="ru-RU"/>
        </w:rPr>
        <w:t>informaţiile</w:t>
      </w:r>
      <w:proofErr w:type="spellEnd"/>
      <w:r w:rsidRPr="00B379BC">
        <w:rPr>
          <w:rFonts w:ascii="Times New Roman" w:eastAsia="Times New Roman" w:hAnsi="Times New Roman"/>
          <w:sz w:val="24"/>
          <w:szCs w:val="24"/>
          <w:lang w:val="ro-RO" w:eastAsia="ru-RU"/>
        </w:rPr>
        <w:t xml:space="preserve"> solicitate de </w:t>
      </w:r>
      <w:proofErr w:type="spellStart"/>
      <w:r w:rsidRPr="00B379BC">
        <w:rPr>
          <w:rFonts w:ascii="Times New Roman" w:eastAsia="Times New Roman" w:hAnsi="Times New Roman"/>
          <w:sz w:val="24"/>
          <w:szCs w:val="24"/>
          <w:lang w:val="ro-RO" w:eastAsia="ru-RU"/>
        </w:rPr>
        <w:t>autorităţile</w:t>
      </w:r>
      <w:proofErr w:type="spellEnd"/>
      <w:r w:rsidRPr="00B379BC">
        <w:rPr>
          <w:rFonts w:ascii="Times New Roman" w:eastAsia="Times New Roman" w:hAnsi="Times New Roman"/>
          <w:sz w:val="24"/>
          <w:szCs w:val="24"/>
          <w:lang w:val="ro-RO" w:eastAsia="ru-RU"/>
        </w:rPr>
        <w:t xml:space="preserve"> competente, în conformitate cu reglementările în vigoare;</w:t>
      </w:r>
    </w:p>
    <w:p w14:paraId="6CF9A21D" w14:textId="7BAC203F" w:rsidR="00521328" w:rsidRPr="00B379BC" w:rsidRDefault="00521328" w:rsidP="004125CD">
      <w:pPr>
        <w:pStyle w:val="af6"/>
        <w:numPr>
          <w:ilvl w:val="7"/>
          <w:numId w:val="37"/>
        </w:numPr>
        <w:tabs>
          <w:tab w:val="clear" w:pos="1440"/>
          <w:tab w:val="num" w:pos="709"/>
          <w:tab w:val="num" w:pos="6120"/>
        </w:tabs>
        <w:spacing w:after="0" w:line="276" w:lineRule="auto"/>
        <w:ind w:left="709" w:hanging="283"/>
        <w:jc w:val="both"/>
        <w:rPr>
          <w:rFonts w:ascii="Times New Roman" w:eastAsia="Times New Roman" w:hAnsi="Times New Roman"/>
          <w:sz w:val="24"/>
          <w:szCs w:val="24"/>
          <w:lang w:val="ro-RO" w:eastAsia="ru-RU"/>
        </w:rPr>
      </w:pPr>
      <w:proofErr w:type="spellStart"/>
      <w:r w:rsidRPr="00B379BC">
        <w:rPr>
          <w:rFonts w:ascii="Times New Roman" w:eastAsia="Times New Roman" w:hAnsi="Times New Roman"/>
          <w:sz w:val="24"/>
          <w:szCs w:val="24"/>
          <w:lang w:val="ro-RO" w:eastAsia="ru-RU"/>
        </w:rPr>
        <w:t>informaţiile</w:t>
      </w:r>
      <w:proofErr w:type="spellEnd"/>
      <w:r w:rsidRPr="00B379BC">
        <w:rPr>
          <w:rFonts w:ascii="Times New Roman" w:eastAsia="Times New Roman" w:hAnsi="Times New Roman"/>
          <w:sz w:val="24"/>
          <w:szCs w:val="24"/>
          <w:lang w:val="ro-RO" w:eastAsia="ru-RU"/>
        </w:rPr>
        <w:t xml:space="preserve"> privind identitatea </w:t>
      </w:r>
      <w:proofErr w:type="spellStart"/>
      <w:r w:rsidRPr="00B379BC">
        <w:rPr>
          <w:rFonts w:ascii="Times New Roman" w:eastAsia="Times New Roman" w:hAnsi="Times New Roman"/>
          <w:sz w:val="24"/>
          <w:szCs w:val="24"/>
          <w:lang w:val="ro-RO" w:eastAsia="ru-RU"/>
        </w:rPr>
        <w:t>şi</w:t>
      </w:r>
      <w:proofErr w:type="spellEnd"/>
      <w:r w:rsidRPr="00B379BC">
        <w:rPr>
          <w:rFonts w:ascii="Times New Roman" w:eastAsia="Times New Roman" w:hAnsi="Times New Roman"/>
          <w:sz w:val="24"/>
          <w:szCs w:val="24"/>
          <w:lang w:val="ro-RO" w:eastAsia="ru-RU"/>
        </w:rPr>
        <w:t xml:space="preserve"> </w:t>
      </w:r>
      <w:r w:rsidR="00FE1B48" w:rsidRPr="00B379BC">
        <w:rPr>
          <w:rFonts w:ascii="Times New Roman" w:eastAsia="Times New Roman" w:hAnsi="Times New Roman"/>
          <w:sz w:val="24"/>
          <w:szCs w:val="24"/>
          <w:lang w:val="ro-RO" w:eastAsia="ru-RU"/>
        </w:rPr>
        <w:t>participanți</w:t>
      </w:r>
      <w:r w:rsidR="00362658" w:rsidRPr="00B379BC">
        <w:rPr>
          <w:rFonts w:ascii="Times New Roman" w:eastAsia="Times New Roman" w:hAnsi="Times New Roman"/>
          <w:sz w:val="24"/>
          <w:szCs w:val="24"/>
          <w:lang w:val="ro-RO" w:eastAsia="ru-RU"/>
        </w:rPr>
        <w:t>i</w:t>
      </w:r>
      <w:r w:rsidR="00FE1B48" w:rsidRPr="00B379BC">
        <w:rPr>
          <w:rFonts w:ascii="Times New Roman" w:eastAsia="Times New Roman" w:hAnsi="Times New Roman"/>
          <w:sz w:val="24"/>
          <w:szCs w:val="24"/>
          <w:lang w:val="ro-RO" w:eastAsia="ru-RU"/>
        </w:rPr>
        <w:t xml:space="preserve"> la piață din componența </w:t>
      </w:r>
      <w:r w:rsidRPr="00B379BC">
        <w:rPr>
          <w:rFonts w:ascii="Times New Roman" w:eastAsia="Times New Roman" w:hAnsi="Times New Roman"/>
          <w:sz w:val="24"/>
          <w:szCs w:val="24"/>
          <w:lang w:val="ro-RO" w:eastAsia="ru-RU"/>
        </w:rPr>
        <w:t xml:space="preserve">PRE precum </w:t>
      </w:r>
      <w:proofErr w:type="spellStart"/>
      <w:r w:rsidRPr="00B379BC">
        <w:rPr>
          <w:rFonts w:ascii="Times New Roman" w:eastAsia="Times New Roman" w:hAnsi="Times New Roman"/>
          <w:sz w:val="24"/>
          <w:szCs w:val="24"/>
          <w:lang w:val="ro-RO" w:eastAsia="ru-RU"/>
        </w:rPr>
        <w:t>şi</w:t>
      </w:r>
      <w:proofErr w:type="spellEnd"/>
      <w:r w:rsidRPr="00B379BC">
        <w:rPr>
          <w:rFonts w:ascii="Times New Roman" w:eastAsia="Times New Roman" w:hAnsi="Times New Roman"/>
          <w:sz w:val="24"/>
          <w:szCs w:val="24"/>
          <w:lang w:val="ro-RO" w:eastAsia="ru-RU"/>
        </w:rPr>
        <w:t xml:space="preserve"> </w:t>
      </w:r>
      <w:proofErr w:type="spellStart"/>
      <w:r w:rsidRPr="00B379BC">
        <w:rPr>
          <w:rFonts w:ascii="Times New Roman" w:eastAsia="Times New Roman" w:hAnsi="Times New Roman"/>
          <w:sz w:val="24"/>
          <w:szCs w:val="24"/>
          <w:lang w:val="ro-RO" w:eastAsia="ru-RU"/>
        </w:rPr>
        <w:t>situaţia</w:t>
      </w:r>
      <w:proofErr w:type="spellEnd"/>
      <w:r w:rsidRPr="00B379BC">
        <w:rPr>
          <w:rFonts w:ascii="Times New Roman" w:eastAsia="Times New Roman" w:hAnsi="Times New Roman"/>
          <w:sz w:val="24"/>
          <w:szCs w:val="24"/>
          <w:lang w:val="ro-RO" w:eastAsia="ru-RU"/>
        </w:rPr>
        <w:t xml:space="preserve"> a</w:t>
      </w:r>
      <w:r w:rsidR="00336391" w:rsidRPr="00B379BC">
        <w:rPr>
          <w:rFonts w:ascii="Times New Roman" w:eastAsia="Times New Roman" w:hAnsi="Times New Roman"/>
          <w:sz w:val="24"/>
          <w:szCs w:val="24"/>
          <w:lang w:val="ro-RO" w:eastAsia="ru-RU"/>
        </w:rPr>
        <w:t>cesteia ca Parte Responsabilă pentru</w:t>
      </w:r>
      <w:r w:rsidRPr="00B379BC">
        <w:rPr>
          <w:rFonts w:ascii="Times New Roman" w:eastAsia="Times New Roman" w:hAnsi="Times New Roman"/>
          <w:sz w:val="24"/>
          <w:szCs w:val="24"/>
          <w:lang w:val="ro-RO" w:eastAsia="ru-RU"/>
        </w:rPr>
        <w:t xml:space="preserve"> Echilibrare, publicate de </w:t>
      </w:r>
      <w:r w:rsidR="00CB74EF" w:rsidRPr="00B379BC">
        <w:rPr>
          <w:rFonts w:ascii="Times New Roman" w:eastAsia="Times New Roman" w:hAnsi="Times New Roman"/>
          <w:sz w:val="24"/>
          <w:szCs w:val="24"/>
          <w:lang w:val="ro-RO" w:eastAsia="ru-RU"/>
        </w:rPr>
        <w:t>OST</w:t>
      </w:r>
      <w:r w:rsidRPr="00B379BC">
        <w:rPr>
          <w:rFonts w:ascii="Times New Roman" w:eastAsia="Times New Roman" w:hAnsi="Times New Roman"/>
          <w:sz w:val="24"/>
          <w:szCs w:val="24"/>
          <w:lang w:val="ro-RO" w:eastAsia="ru-RU"/>
        </w:rPr>
        <w:t xml:space="preserve"> pe </w:t>
      </w:r>
      <w:r w:rsidR="00BC10F9" w:rsidRPr="00B379BC">
        <w:rPr>
          <w:rFonts w:ascii="Times New Roman" w:eastAsia="Times New Roman" w:hAnsi="Times New Roman"/>
          <w:sz w:val="24"/>
          <w:szCs w:val="24"/>
          <w:lang w:val="ro-RO" w:eastAsia="ru-RU"/>
        </w:rPr>
        <w:t>site</w:t>
      </w:r>
      <w:r w:rsidR="0031321F" w:rsidRPr="00B379BC">
        <w:rPr>
          <w:rFonts w:ascii="Times New Roman" w:eastAsia="Times New Roman" w:hAnsi="Times New Roman"/>
          <w:sz w:val="24"/>
          <w:szCs w:val="24"/>
          <w:lang w:val="ro-RO" w:eastAsia="ru-RU"/>
        </w:rPr>
        <w:t>-ul</w:t>
      </w:r>
      <w:r w:rsidR="00BC10F9" w:rsidRPr="00B379BC">
        <w:rPr>
          <w:rFonts w:ascii="Times New Roman" w:eastAsia="Times New Roman" w:hAnsi="Times New Roman"/>
          <w:sz w:val="24"/>
          <w:szCs w:val="24"/>
          <w:lang w:val="ro-RO" w:eastAsia="ru-RU"/>
        </w:rPr>
        <w:t xml:space="preserve"> web</w:t>
      </w:r>
      <w:r w:rsidR="0031321F" w:rsidRPr="00B379BC">
        <w:rPr>
          <w:rFonts w:ascii="Times New Roman" w:eastAsia="Times New Roman" w:hAnsi="Times New Roman"/>
          <w:sz w:val="24"/>
          <w:szCs w:val="24"/>
          <w:lang w:val="ro-RO" w:eastAsia="ru-RU"/>
        </w:rPr>
        <w:t xml:space="preserve"> oficial</w:t>
      </w:r>
      <w:r w:rsidRPr="00B379BC">
        <w:rPr>
          <w:rFonts w:ascii="Times New Roman" w:eastAsia="Times New Roman" w:hAnsi="Times New Roman"/>
          <w:sz w:val="24"/>
          <w:szCs w:val="24"/>
          <w:lang w:val="ro-RO" w:eastAsia="ru-RU"/>
        </w:rPr>
        <w:t>;</w:t>
      </w:r>
    </w:p>
    <w:p w14:paraId="3FCD289F" w14:textId="77777777" w:rsidR="00521328" w:rsidRPr="00B379BC" w:rsidRDefault="00521328" w:rsidP="004125CD">
      <w:pPr>
        <w:pStyle w:val="af6"/>
        <w:numPr>
          <w:ilvl w:val="7"/>
          <w:numId w:val="37"/>
        </w:numPr>
        <w:tabs>
          <w:tab w:val="clear" w:pos="1440"/>
          <w:tab w:val="num" w:pos="709"/>
          <w:tab w:val="num" w:pos="6120"/>
        </w:tabs>
        <w:spacing w:after="0" w:line="276" w:lineRule="auto"/>
        <w:ind w:left="709" w:hanging="283"/>
        <w:jc w:val="both"/>
        <w:rPr>
          <w:rFonts w:ascii="Times New Roman" w:eastAsia="Times New Roman" w:hAnsi="Times New Roman"/>
          <w:sz w:val="24"/>
          <w:szCs w:val="24"/>
          <w:lang w:val="ro-RO" w:eastAsia="ru-RU"/>
        </w:rPr>
      </w:pPr>
      <w:proofErr w:type="spellStart"/>
      <w:r w:rsidRPr="00B379BC">
        <w:rPr>
          <w:rFonts w:ascii="Times New Roman" w:eastAsia="Times New Roman" w:hAnsi="Times New Roman"/>
          <w:sz w:val="24"/>
          <w:szCs w:val="24"/>
          <w:lang w:val="ro-RO" w:eastAsia="ru-RU"/>
        </w:rPr>
        <w:t>informaţiile</w:t>
      </w:r>
      <w:proofErr w:type="spellEnd"/>
      <w:r w:rsidRPr="00B379BC">
        <w:rPr>
          <w:rFonts w:ascii="Times New Roman" w:eastAsia="Times New Roman" w:hAnsi="Times New Roman"/>
          <w:sz w:val="24"/>
          <w:szCs w:val="24"/>
          <w:lang w:val="ro-RO" w:eastAsia="ru-RU"/>
        </w:rPr>
        <w:t xml:space="preserve"> care au fost făcute publice până la încheierea Con</w:t>
      </w:r>
      <w:r w:rsidR="00CB74EF" w:rsidRPr="00B379BC">
        <w:rPr>
          <w:rFonts w:ascii="Times New Roman" w:eastAsia="Times New Roman" w:hAnsi="Times New Roman"/>
          <w:sz w:val="24"/>
          <w:szCs w:val="24"/>
          <w:lang w:val="ro-RO" w:eastAsia="ru-RU"/>
        </w:rPr>
        <w:t>tractului</w:t>
      </w:r>
      <w:r w:rsidRPr="00B379BC">
        <w:rPr>
          <w:rFonts w:ascii="Times New Roman" w:eastAsia="Times New Roman" w:hAnsi="Times New Roman"/>
          <w:sz w:val="24"/>
          <w:szCs w:val="24"/>
          <w:lang w:val="ro-RO" w:eastAsia="ru-RU"/>
        </w:rPr>
        <w:t>.</w:t>
      </w:r>
    </w:p>
    <w:p w14:paraId="3C9C3FCB" w14:textId="77777777" w:rsidR="00521328" w:rsidRPr="00B379BC" w:rsidRDefault="00CB74EF" w:rsidP="00DE7CB0">
      <w:pPr>
        <w:numPr>
          <w:ilvl w:val="2"/>
          <w:numId w:val="2"/>
        </w:numPr>
        <w:spacing w:before="60"/>
        <w:ind w:left="709" w:hanging="709"/>
        <w:jc w:val="both"/>
        <w:rPr>
          <w:lang w:val="ro-RO"/>
        </w:rPr>
      </w:pPr>
      <w:r w:rsidRPr="00B379BC">
        <w:rPr>
          <w:lang w:val="ro-RO"/>
        </w:rPr>
        <w:t>OST</w:t>
      </w:r>
      <w:r w:rsidR="00521328" w:rsidRPr="00B379BC">
        <w:rPr>
          <w:lang w:val="ro-RO"/>
        </w:rPr>
        <w:t xml:space="preserve"> i se permite în mod expres, şi PRE consimte în mod expres, să comunice în totalitate sau o parte a oricărei prevederi </w:t>
      </w:r>
      <w:proofErr w:type="spellStart"/>
      <w:r w:rsidR="00521328" w:rsidRPr="00B379BC">
        <w:rPr>
          <w:lang w:val="ro-RO"/>
        </w:rPr>
        <w:t>confidenţiale</w:t>
      </w:r>
      <w:proofErr w:type="spellEnd"/>
      <w:r w:rsidR="00521328" w:rsidRPr="00B379BC">
        <w:rPr>
          <w:lang w:val="ro-RO"/>
        </w:rPr>
        <w:t xml:space="preserve">, document </w:t>
      </w:r>
      <w:proofErr w:type="spellStart"/>
      <w:r w:rsidR="00521328" w:rsidRPr="00B379BC">
        <w:rPr>
          <w:lang w:val="ro-RO"/>
        </w:rPr>
        <w:t>şi</w:t>
      </w:r>
      <w:proofErr w:type="spellEnd"/>
      <w:r w:rsidR="00521328" w:rsidRPr="00B379BC">
        <w:rPr>
          <w:lang w:val="ro-RO"/>
        </w:rPr>
        <w:t xml:space="preserve">/sau </w:t>
      </w:r>
      <w:proofErr w:type="spellStart"/>
      <w:r w:rsidR="00521328" w:rsidRPr="00B379BC">
        <w:rPr>
          <w:lang w:val="ro-RO"/>
        </w:rPr>
        <w:t>informaţie</w:t>
      </w:r>
      <w:proofErr w:type="spellEnd"/>
      <w:r w:rsidR="00521328" w:rsidRPr="00B379BC">
        <w:rPr>
          <w:lang w:val="ro-RO"/>
        </w:rPr>
        <w:t xml:space="preserve"> către </w:t>
      </w:r>
      <w:proofErr w:type="spellStart"/>
      <w:r w:rsidR="00521328" w:rsidRPr="00B379BC">
        <w:rPr>
          <w:lang w:val="ro-RO"/>
        </w:rPr>
        <w:t>alţi</w:t>
      </w:r>
      <w:proofErr w:type="spellEnd"/>
      <w:r w:rsidR="00521328" w:rsidRPr="00B379BC">
        <w:rPr>
          <w:lang w:val="ro-RO"/>
        </w:rPr>
        <w:t xml:space="preserve"> operatori de </w:t>
      </w:r>
      <w:r w:rsidR="00EA41C6" w:rsidRPr="00B379BC">
        <w:rPr>
          <w:lang w:val="ro-RO"/>
        </w:rPr>
        <w:t xml:space="preserve">sistem </w:t>
      </w:r>
      <w:r w:rsidR="00521328" w:rsidRPr="00B379BC">
        <w:rPr>
          <w:lang w:val="ro-RO"/>
        </w:rPr>
        <w:t xml:space="preserve">în conformitate cu reglementările în vigoare </w:t>
      </w:r>
      <w:proofErr w:type="spellStart"/>
      <w:r w:rsidR="00521328" w:rsidRPr="00B379BC">
        <w:rPr>
          <w:lang w:val="ro-RO"/>
        </w:rPr>
        <w:t>şi</w:t>
      </w:r>
      <w:proofErr w:type="spellEnd"/>
      <w:r w:rsidR="00521328" w:rsidRPr="00B379BC">
        <w:rPr>
          <w:lang w:val="ro-RO"/>
        </w:rPr>
        <w:t xml:space="preserve"> regulile </w:t>
      </w:r>
      <w:proofErr w:type="spellStart"/>
      <w:r w:rsidR="00521328" w:rsidRPr="00B379BC">
        <w:rPr>
          <w:lang w:val="ro-RO"/>
        </w:rPr>
        <w:t>internaţionale</w:t>
      </w:r>
      <w:proofErr w:type="spellEnd"/>
      <w:r w:rsidR="00521328" w:rsidRPr="00B379BC">
        <w:rPr>
          <w:lang w:val="ro-RO"/>
        </w:rPr>
        <w:t xml:space="preserve">, atunci când acest lucru este solicitat pentru a asigura securitatea, </w:t>
      </w:r>
      <w:proofErr w:type="spellStart"/>
      <w:r w:rsidR="00521328" w:rsidRPr="00B379BC">
        <w:rPr>
          <w:lang w:val="ro-RO"/>
        </w:rPr>
        <w:t>siguranţa</w:t>
      </w:r>
      <w:proofErr w:type="spellEnd"/>
      <w:r w:rsidR="00521328" w:rsidRPr="00B379BC">
        <w:rPr>
          <w:lang w:val="ro-RO"/>
        </w:rPr>
        <w:t xml:space="preserve"> în </w:t>
      </w:r>
      <w:proofErr w:type="spellStart"/>
      <w:r w:rsidR="00521328" w:rsidRPr="00B379BC">
        <w:rPr>
          <w:lang w:val="ro-RO"/>
        </w:rPr>
        <w:t>funcţionare</w:t>
      </w:r>
      <w:proofErr w:type="spellEnd"/>
      <w:r w:rsidR="00521328" w:rsidRPr="00B379BC">
        <w:rPr>
          <w:lang w:val="ro-RO"/>
        </w:rPr>
        <w:t xml:space="preserve"> a </w:t>
      </w:r>
      <w:r w:rsidRPr="00B379BC">
        <w:rPr>
          <w:lang w:val="ro-RO"/>
        </w:rPr>
        <w:t>sistemului energetic al Republicii Moldova</w:t>
      </w:r>
      <w:r w:rsidR="00521328" w:rsidRPr="00B379BC">
        <w:rPr>
          <w:lang w:val="ro-RO"/>
        </w:rPr>
        <w:t xml:space="preserve"> sau a altor sisteme energetice din </w:t>
      </w:r>
      <w:proofErr w:type="spellStart"/>
      <w:r w:rsidR="00521328" w:rsidRPr="00B379BC">
        <w:rPr>
          <w:lang w:val="ro-RO"/>
        </w:rPr>
        <w:t>ţările</w:t>
      </w:r>
      <w:proofErr w:type="spellEnd"/>
      <w:r w:rsidR="00521328" w:rsidRPr="00B379BC">
        <w:rPr>
          <w:lang w:val="ro-RO"/>
        </w:rPr>
        <w:t xml:space="preserve"> vecine.</w:t>
      </w:r>
    </w:p>
    <w:p w14:paraId="51481507" w14:textId="77777777" w:rsidR="00521328" w:rsidRPr="00B379BC" w:rsidRDefault="00521328" w:rsidP="008C44C8">
      <w:pPr>
        <w:numPr>
          <w:ilvl w:val="1"/>
          <w:numId w:val="2"/>
        </w:numPr>
        <w:spacing w:before="240"/>
        <w:ind w:left="709" w:hanging="709"/>
        <w:jc w:val="both"/>
        <w:rPr>
          <w:u w:val="single"/>
          <w:lang w:val="ro-RO"/>
        </w:rPr>
      </w:pPr>
      <w:bookmarkStart w:id="31" w:name="_Toc90967078"/>
      <w:r w:rsidRPr="00B379BC">
        <w:rPr>
          <w:u w:val="single"/>
          <w:lang w:val="ro-RO"/>
        </w:rPr>
        <w:t>Daune</w:t>
      </w:r>
      <w:bookmarkEnd w:id="31"/>
    </w:p>
    <w:p w14:paraId="555B95EB" w14:textId="440F818A" w:rsidR="00521328" w:rsidRPr="00B379BC" w:rsidRDefault="00521328" w:rsidP="00DE7CB0">
      <w:pPr>
        <w:numPr>
          <w:ilvl w:val="2"/>
          <w:numId w:val="2"/>
        </w:numPr>
        <w:spacing w:before="60"/>
        <w:ind w:left="709" w:hanging="709"/>
        <w:jc w:val="both"/>
        <w:rPr>
          <w:lang w:val="ro-RO"/>
        </w:rPr>
      </w:pPr>
      <w:r w:rsidRPr="00B379BC">
        <w:rPr>
          <w:lang w:val="ro-RO"/>
        </w:rPr>
        <w:t xml:space="preserve">Niciuna dintre </w:t>
      </w:r>
      <w:proofErr w:type="spellStart"/>
      <w:r w:rsidRPr="00B379BC">
        <w:rPr>
          <w:lang w:val="ro-RO"/>
        </w:rPr>
        <w:t>părţi</w:t>
      </w:r>
      <w:proofErr w:type="spellEnd"/>
      <w:r w:rsidRPr="00B379BC">
        <w:rPr>
          <w:lang w:val="ro-RO"/>
        </w:rPr>
        <w:t xml:space="preserve"> nu este responsabilă pentru pierderi sau defecte provocate celeilalte </w:t>
      </w:r>
      <w:proofErr w:type="spellStart"/>
      <w:r w:rsidRPr="00B379BC">
        <w:rPr>
          <w:lang w:val="ro-RO"/>
        </w:rPr>
        <w:t>părţi</w:t>
      </w:r>
      <w:proofErr w:type="spellEnd"/>
      <w:r w:rsidRPr="00B379BC">
        <w:rPr>
          <w:lang w:val="ro-RO"/>
        </w:rPr>
        <w:t xml:space="preserve"> cu </w:t>
      </w:r>
      <w:proofErr w:type="spellStart"/>
      <w:r w:rsidRPr="00B379BC">
        <w:rPr>
          <w:lang w:val="ro-RO"/>
        </w:rPr>
        <w:t>excepţia</w:t>
      </w:r>
      <w:proofErr w:type="spellEnd"/>
      <w:r w:rsidRPr="00B379BC">
        <w:rPr>
          <w:lang w:val="ro-RO"/>
        </w:rPr>
        <w:t xml:space="preserve"> cazurilor în care a </w:t>
      </w:r>
      <w:proofErr w:type="spellStart"/>
      <w:r w:rsidRPr="00B379BC">
        <w:rPr>
          <w:lang w:val="ro-RO"/>
        </w:rPr>
        <w:t>acţionat</w:t>
      </w:r>
      <w:proofErr w:type="spellEnd"/>
      <w:r w:rsidRPr="00B379BC">
        <w:rPr>
          <w:lang w:val="ro-RO"/>
        </w:rPr>
        <w:t xml:space="preserve"> cu premeditare sau cu </w:t>
      </w:r>
      <w:proofErr w:type="spellStart"/>
      <w:r w:rsidRPr="00B379BC">
        <w:rPr>
          <w:lang w:val="ro-RO"/>
        </w:rPr>
        <w:t>neglijenţă</w:t>
      </w:r>
      <w:proofErr w:type="spellEnd"/>
      <w:r w:rsidRPr="00B379BC">
        <w:rPr>
          <w:lang w:val="ro-RO"/>
        </w:rPr>
        <w:t xml:space="preserve"> dovedită. </w:t>
      </w:r>
      <w:r w:rsidR="00CB74EF" w:rsidRPr="00B379BC">
        <w:rPr>
          <w:lang w:val="ro-RO"/>
        </w:rPr>
        <w:t>OST</w:t>
      </w:r>
      <w:r w:rsidRPr="00B379BC">
        <w:rPr>
          <w:lang w:val="ro-RO"/>
        </w:rPr>
        <w:t xml:space="preserve"> </w:t>
      </w:r>
      <w:r w:rsidR="001B3E9A" w:rsidRPr="00B379BC">
        <w:rPr>
          <w:lang w:val="ro-RO"/>
        </w:rPr>
        <w:t xml:space="preserve">nu este responsabil pentru nici o pierdere sau pentru daune indirecte sau </w:t>
      </w:r>
      <w:proofErr w:type="spellStart"/>
      <w:r w:rsidR="001B3E9A" w:rsidRPr="00B379BC">
        <w:rPr>
          <w:lang w:val="ro-RO"/>
        </w:rPr>
        <w:t>consecinţe</w:t>
      </w:r>
      <w:proofErr w:type="spellEnd"/>
      <w:r w:rsidR="001B3E9A" w:rsidRPr="00B379BC">
        <w:rPr>
          <w:lang w:val="ro-RO"/>
        </w:rPr>
        <w:t xml:space="preserve"> ale prezentului Contract, care </w:t>
      </w:r>
      <w:r w:rsidR="00D17770" w:rsidRPr="00B379BC">
        <w:rPr>
          <w:lang w:val="ro-RO"/>
        </w:rPr>
        <w:t>pot</w:t>
      </w:r>
      <w:r w:rsidR="001B3E9A" w:rsidRPr="00B379BC">
        <w:rPr>
          <w:lang w:val="ro-RO"/>
        </w:rPr>
        <w:t xml:space="preserve"> apărea ca urmare a unei acțiuni sau omisiuni prevăzut</w:t>
      </w:r>
      <w:r w:rsidR="00D17770" w:rsidRPr="00B379BC">
        <w:rPr>
          <w:lang w:val="ro-RO"/>
        </w:rPr>
        <w:t>e</w:t>
      </w:r>
      <w:r w:rsidR="001B3E9A" w:rsidRPr="00B379BC">
        <w:rPr>
          <w:lang w:val="ro-RO"/>
        </w:rPr>
        <w:t xml:space="preserve"> de RPEE</w:t>
      </w:r>
      <w:r w:rsidR="00A65B63" w:rsidRPr="00B379BC">
        <w:rPr>
          <w:lang w:val="ro-RO"/>
        </w:rPr>
        <w:t>, Clauze</w:t>
      </w:r>
      <w:r w:rsidR="003C201A" w:rsidRPr="00B379BC">
        <w:rPr>
          <w:lang w:val="ro-RO"/>
        </w:rPr>
        <w:t>le</w:t>
      </w:r>
      <w:r w:rsidR="00A65B63" w:rsidRPr="00B379BC">
        <w:rPr>
          <w:lang w:val="ro-RO"/>
        </w:rPr>
        <w:t xml:space="preserve"> și condiții</w:t>
      </w:r>
      <w:r w:rsidR="003C201A" w:rsidRPr="00B379BC">
        <w:rPr>
          <w:lang w:val="ro-RO"/>
        </w:rPr>
        <w:t>le</w:t>
      </w:r>
      <w:r w:rsidR="00A65B63" w:rsidRPr="00B379BC">
        <w:rPr>
          <w:lang w:val="ro-RO"/>
        </w:rPr>
        <w:t xml:space="preserve"> pentru PRE</w:t>
      </w:r>
      <w:r w:rsidR="001B3E9A" w:rsidRPr="00B379BC">
        <w:rPr>
          <w:lang w:val="ro-RO"/>
        </w:rPr>
        <w:t xml:space="preserve"> și </w:t>
      </w:r>
      <w:r w:rsidR="00A65B63" w:rsidRPr="00B379BC">
        <w:rPr>
          <w:lang w:val="ro-RO"/>
        </w:rPr>
        <w:t xml:space="preserve">legislația </w:t>
      </w:r>
      <w:r w:rsidR="001B3E9A" w:rsidRPr="00B379BC">
        <w:rPr>
          <w:lang w:val="ro-RO"/>
        </w:rPr>
        <w:t>aplicabil</w:t>
      </w:r>
      <w:r w:rsidR="00A65B63" w:rsidRPr="00B379BC">
        <w:rPr>
          <w:lang w:val="ro-RO"/>
        </w:rPr>
        <w:t>ă</w:t>
      </w:r>
      <w:r w:rsidR="001B3E9A" w:rsidRPr="00B379BC">
        <w:rPr>
          <w:lang w:val="ro-RO"/>
        </w:rPr>
        <w:t>, cu excepția cazului în care a acționat cu neglijență gravă sau cu intenție</w:t>
      </w:r>
      <w:r w:rsidRPr="00B379BC">
        <w:rPr>
          <w:lang w:val="ro-RO"/>
        </w:rPr>
        <w:t>.</w:t>
      </w:r>
    </w:p>
    <w:p w14:paraId="3593332F" w14:textId="5B63EF4A" w:rsidR="00521328" w:rsidRDefault="00521328" w:rsidP="00DE7CB0">
      <w:pPr>
        <w:numPr>
          <w:ilvl w:val="2"/>
          <w:numId w:val="2"/>
        </w:numPr>
        <w:spacing w:before="60"/>
        <w:ind w:left="709" w:hanging="709"/>
        <w:jc w:val="both"/>
        <w:rPr>
          <w:lang w:val="ro-RO"/>
        </w:rPr>
      </w:pPr>
      <w:r w:rsidRPr="00B379BC">
        <w:rPr>
          <w:lang w:val="ro-RO"/>
        </w:rPr>
        <w:t xml:space="preserve">Pentru neexecutarea, </w:t>
      </w:r>
      <w:r w:rsidR="00610C48">
        <w:rPr>
          <w:lang w:val="ro-RO"/>
        </w:rPr>
        <w:t xml:space="preserve">executarea necorespunzătoare sau tardivă, </w:t>
      </w:r>
      <w:r w:rsidRPr="00B379BC">
        <w:rPr>
          <w:lang w:val="ro-RO"/>
        </w:rPr>
        <w:t xml:space="preserve">în totalitate sau în parte, a </w:t>
      </w:r>
      <w:proofErr w:type="spellStart"/>
      <w:r w:rsidRPr="00B379BC">
        <w:rPr>
          <w:lang w:val="ro-RO"/>
        </w:rPr>
        <w:t>obligaţiilor</w:t>
      </w:r>
      <w:proofErr w:type="spellEnd"/>
      <w:r w:rsidRPr="00B379BC">
        <w:rPr>
          <w:lang w:val="ro-RO"/>
        </w:rPr>
        <w:t xml:space="preserve"> prevăzute în prezent</w:t>
      </w:r>
      <w:r w:rsidR="00CB74EF" w:rsidRPr="00B379BC">
        <w:rPr>
          <w:lang w:val="ro-RO"/>
        </w:rPr>
        <w:t>ul</w:t>
      </w:r>
      <w:r w:rsidRPr="00B379BC">
        <w:rPr>
          <w:lang w:val="ro-RO"/>
        </w:rPr>
        <w:t xml:space="preserve"> Con</w:t>
      </w:r>
      <w:r w:rsidR="00CB74EF" w:rsidRPr="00B379BC">
        <w:rPr>
          <w:lang w:val="ro-RO"/>
        </w:rPr>
        <w:t>tract</w:t>
      </w:r>
      <w:r w:rsidRPr="00B379BC">
        <w:rPr>
          <w:lang w:val="ro-RO"/>
        </w:rPr>
        <w:t xml:space="preserve">, </w:t>
      </w:r>
      <w:proofErr w:type="spellStart"/>
      <w:r w:rsidRPr="00B379BC">
        <w:rPr>
          <w:lang w:val="ro-RO"/>
        </w:rPr>
        <w:t>părţile</w:t>
      </w:r>
      <w:proofErr w:type="spellEnd"/>
      <w:r w:rsidRPr="00B379BC">
        <w:rPr>
          <w:lang w:val="ro-RO"/>
        </w:rPr>
        <w:t xml:space="preserve"> răspund conform prevederilor legale în vigoare.</w:t>
      </w:r>
    </w:p>
    <w:p w14:paraId="23DFE298" w14:textId="46CA1B7F" w:rsidR="00610C48" w:rsidRPr="008F4449" w:rsidRDefault="00610C48" w:rsidP="00610C48">
      <w:pPr>
        <w:numPr>
          <w:ilvl w:val="2"/>
          <w:numId w:val="2"/>
        </w:numPr>
        <w:spacing w:before="60"/>
        <w:jc w:val="both"/>
        <w:rPr>
          <w:lang w:val="ro-RO"/>
        </w:rPr>
      </w:pPr>
      <w:r>
        <w:rPr>
          <w:lang w:val="ro-RO"/>
        </w:rPr>
        <w:t>PRE</w:t>
      </w:r>
      <w:r w:rsidRPr="00610C48">
        <w:rPr>
          <w:lang w:val="ro-RO"/>
        </w:rPr>
        <w:t xml:space="preserve"> nu este </w:t>
      </w:r>
      <w:r w:rsidRPr="008F4449">
        <w:rPr>
          <w:lang w:val="ro-RO"/>
        </w:rPr>
        <w:t>îndreptățită la plata despăgubirilor, penalităților sau altor cheltuieli aferente dezechilibrelor cauzate urmare aplicării condițiilor flexibile de racordare</w:t>
      </w:r>
      <w:r w:rsidR="005D0A6B" w:rsidRPr="008F4449">
        <w:rPr>
          <w:lang w:val="ro-RO"/>
        </w:rPr>
        <w:t xml:space="preserve">, </w:t>
      </w:r>
      <w:r w:rsidR="008F4449" w:rsidRPr="008F4449">
        <w:rPr>
          <w:lang w:val="ro-RO"/>
        </w:rPr>
        <w:t xml:space="preserve">cât și </w:t>
      </w:r>
      <w:r w:rsidR="005D0A6B" w:rsidRPr="008F4449">
        <w:rPr>
          <w:lang w:val="ro-MD"/>
        </w:rPr>
        <w:t>în cazul când centrala electrică este racordată prin derivație sau în stații electrice racordate în derivație, în stații electrice cu un singur transformator, printr-o singură conexiune sau alte cazuri în care soluția de racordare nu asigură posibilitatea de rezervare în cazul deconectării și indisponibilității elementelor de rețea.</w:t>
      </w:r>
    </w:p>
    <w:p w14:paraId="6B1F719B" w14:textId="77777777" w:rsidR="00521328" w:rsidRPr="008F4449" w:rsidRDefault="00521328" w:rsidP="008C44C8">
      <w:pPr>
        <w:numPr>
          <w:ilvl w:val="1"/>
          <w:numId w:val="2"/>
        </w:numPr>
        <w:spacing w:before="240"/>
        <w:ind w:left="709" w:hanging="709"/>
        <w:jc w:val="both"/>
        <w:rPr>
          <w:u w:val="single"/>
          <w:lang w:val="ro-RO"/>
        </w:rPr>
      </w:pPr>
      <w:bookmarkStart w:id="32" w:name="_Toc90967079"/>
      <w:r w:rsidRPr="008F4449">
        <w:rPr>
          <w:u w:val="single"/>
          <w:lang w:val="ro-RO"/>
        </w:rPr>
        <w:t>Nulitatea unei clauze</w:t>
      </w:r>
      <w:bookmarkEnd w:id="32"/>
    </w:p>
    <w:p w14:paraId="305637DA" w14:textId="77777777" w:rsidR="00521328" w:rsidRPr="00B379BC" w:rsidRDefault="00521328" w:rsidP="00DE7CB0">
      <w:pPr>
        <w:numPr>
          <w:ilvl w:val="2"/>
          <w:numId w:val="2"/>
        </w:numPr>
        <w:spacing w:before="60"/>
        <w:ind w:left="709" w:hanging="709"/>
        <w:jc w:val="both"/>
        <w:rPr>
          <w:lang w:val="ro-RO"/>
        </w:rPr>
      </w:pPr>
      <w:r w:rsidRPr="00B379BC">
        <w:rPr>
          <w:lang w:val="ro-RO"/>
        </w:rPr>
        <w:t>Nulitatea sau invaliditatea uneia sau mai multor prevederi ale prezent</w:t>
      </w:r>
      <w:r w:rsidR="00CB74EF" w:rsidRPr="00B379BC">
        <w:rPr>
          <w:lang w:val="ro-RO"/>
        </w:rPr>
        <w:t>ului</w:t>
      </w:r>
      <w:r w:rsidRPr="00B379BC">
        <w:rPr>
          <w:lang w:val="ro-RO"/>
        </w:rPr>
        <w:t xml:space="preserve"> Con</w:t>
      </w:r>
      <w:r w:rsidR="00CB74EF" w:rsidRPr="00B379BC">
        <w:rPr>
          <w:lang w:val="ro-RO"/>
        </w:rPr>
        <w:t>tract</w:t>
      </w:r>
      <w:r w:rsidRPr="00B379BC">
        <w:rPr>
          <w:lang w:val="ro-RO"/>
        </w:rPr>
        <w:t xml:space="preserve"> nu vor afecta validitatea celorlalte prevederi rămase.</w:t>
      </w:r>
    </w:p>
    <w:p w14:paraId="76A97970" w14:textId="77777777" w:rsidR="00521328" w:rsidRPr="00B379BC" w:rsidRDefault="00521328" w:rsidP="008C44C8">
      <w:pPr>
        <w:numPr>
          <w:ilvl w:val="1"/>
          <w:numId w:val="2"/>
        </w:numPr>
        <w:spacing w:before="240"/>
        <w:ind w:left="709" w:hanging="709"/>
        <w:jc w:val="both"/>
        <w:rPr>
          <w:u w:val="single"/>
          <w:lang w:val="ro-RO"/>
        </w:rPr>
      </w:pPr>
      <w:bookmarkStart w:id="33" w:name="_Ref93208329"/>
      <w:bookmarkStart w:id="34" w:name="_Toc90967080"/>
      <w:proofErr w:type="spellStart"/>
      <w:r w:rsidRPr="00B379BC">
        <w:rPr>
          <w:u w:val="single"/>
          <w:lang w:val="ro-RO"/>
        </w:rPr>
        <w:t>Licenţe</w:t>
      </w:r>
      <w:proofErr w:type="spellEnd"/>
      <w:r w:rsidRPr="00B379BC">
        <w:rPr>
          <w:u w:val="single"/>
          <w:lang w:val="ro-RO"/>
        </w:rPr>
        <w:t xml:space="preserve"> </w:t>
      </w:r>
      <w:proofErr w:type="spellStart"/>
      <w:r w:rsidRPr="00B379BC">
        <w:rPr>
          <w:u w:val="single"/>
          <w:lang w:val="ro-RO"/>
        </w:rPr>
        <w:t>şi</w:t>
      </w:r>
      <w:proofErr w:type="spellEnd"/>
      <w:r w:rsidRPr="00B379BC">
        <w:rPr>
          <w:u w:val="single"/>
          <w:lang w:val="ro-RO"/>
        </w:rPr>
        <w:t xml:space="preserve"> contracte</w:t>
      </w:r>
      <w:bookmarkEnd w:id="33"/>
      <w:bookmarkEnd w:id="34"/>
    </w:p>
    <w:p w14:paraId="64B8F1AC" w14:textId="21E9663F" w:rsidR="00521328" w:rsidRPr="00B379BC" w:rsidRDefault="002179FF" w:rsidP="002179FF">
      <w:pPr>
        <w:numPr>
          <w:ilvl w:val="2"/>
          <w:numId w:val="2"/>
        </w:numPr>
        <w:spacing w:before="60"/>
        <w:ind w:left="709" w:hanging="709"/>
        <w:jc w:val="both"/>
        <w:rPr>
          <w:lang w:val="ro-RO"/>
        </w:rPr>
      </w:pPr>
      <w:r w:rsidRPr="00B379BC">
        <w:rPr>
          <w:lang w:val="ro-RO"/>
        </w:rPr>
        <w:t xml:space="preserve">Este responsabilitatea PRE să </w:t>
      </w:r>
      <w:proofErr w:type="spellStart"/>
      <w:r w:rsidRPr="00B379BC">
        <w:rPr>
          <w:lang w:val="ro-RO"/>
        </w:rPr>
        <w:t>deţină</w:t>
      </w:r>
      <w:proofErr w:type="spellEnd"/>
      <w:r w:rsidRPr="00B379BC">
        <w:rPr>
          <w:lang w:val="ro-RO"/>
        </w:rPr>
        <w:t xml:space="preserve"> </w:t>
      </w:r>
      <w:proofErr w:type="spellStart"/>
      <w:r w:rsidRPr="00B379BC">
        <w:rPr>
          <w:lang w:val="ro-RO"/>
        </w:rPr>
        <w:t>cunoştinţele</w:t>
      </w:r>
      <w:proofErr w:type="spellEnd"/>
      <w:r w:rsidRPr="00B379BC">
        <w:rPr>
          <w:lang w:val="ro-RO"/>
        </w:rPr>
        <w:t xml:space="preserve"> </w:t>
      </w:r>
      <w:proofErr w:type="spellStart"/>
      <w:r w:rsidRPr="00B379BC">
        <w:rPr>
          <w:lang w:val="ro-RO"/>
        </w:rPr>
        <w:t>şi</w:t>
      </w:r>
      <w:proofErr w:type="spellEnd"/>
      <w:r w:rsidRPr="00B379BC">
        <w:rPr>
          <w:lang w:val="ro-RO"/>
        </w:rPr>
        <w:t xml:space="preserve"> mijloacele tehnice, administrative şi organizatorice necesare pentru a-</w:t>
      </w:r>
      <w:proofErr w:type="spellStart"/>
      <w:r w:rsidRPr="00B379BC">
        <w:rPr>
          <w:lang w:val="ro-RO"/>
        </w:rPr>
        <w:t>şi</w:t>
      </w:r>
      <w:proofErr w:type="spellEnd"/>
      <w:r w:rsidRPr="00B379BC">
        <w:rPr>
          <w:lang w:val="ro-RO"/>
        </w:rPr>
        <w:t xml:space="preserve"> exercita drepturile </w:t>
      </w:r>
      <w:proofErr w:type="spellStart"/>
      <w:r w:rsidRPr="00B379BC">
        <w:rPr>
          <w:lang w:val="ro-RO"/>
        </w:rPr>
        <w:t>şi</w:t>
      </w:r>
      <w:proofErr w:type="spellEnd"/>
      <w:r w:rsidRPr="00B379BC">
        <w:rPr>
          <w:lang w:val="ro-RO"/>
        </w:rPr>
        <w:t xml:space="preserve"> onora </w:t>
      </w:r>
      <w:proofErr w:type="spellStart"/>
      <w:r w:rsidRPr="00B379BC">
        <w:rPr>
          <w:lang w:val="ro-RO"/>
        </w:rPr>
        <w:t>obligaţiile</w:t>
      </w:r>
      <w:proofErr w:type="spellEnd"/>
      <w:r w:rsidRPr="00B379BC">
        <w:rPr>
          <w:lang w:val="ro-RO"/>
        </w:rPr>
        <w:t xml:space="preserve"> financiare, tehnice și logistice pe toată perioada de derulare a prezentului Contract</w:t>
      </w:r>
      <w:r w:rsidR="003C201A" w:rsidRPr="00B379BC">
        <w:rPr>
          <w:lang w:val="ro-RO"/>
        </w:rPr>
        <w:t>.</w:t>
      </w:r>
    </w:p>
    <w:p w14:paraId="261C4082" w14:textId="761A3D29" w:rsidR="004125CD" w:rsidRDefault="00521328" w:rsidP="00DE7CB0">
      <w:pPr>
        <w:numPr>
          <w:ilvl w:val="2"/>
          <w:numId w:val="2"/>
        </w:numPr>
        <w:spacing w:before="60"/>
        <w:ind w:left="709" w:hanging="709"/>
        <w:jc w:val="both"/>
        <w:rPr>
          <w:lang w:val="ro-RO"/>
        </w:rPr>
      </w:pPr>
      <w:r w:rsidRPr="00B379BC">
        <w:rPr>
          <w:lang w:val="ro-RO"/>
        </w:rPr>
        <w:t xml:space="preserve">Este </w:t>
      </w:r>
      <w:proofErr w:type="spellStart"/>
      <w:r w:rsidRPr="00B379BC">
        <w:rPr>
          <w:lang w:val="ro-RO"/>
        </w:rPr>
        <w:t>obligaţia</w:t>
      </w:r>
      <w:proofErr w:type="spellEnd"/>
      <w:r w:rsidRPr="00B379BC">
        <w:rPr>
          <w:lang w:val="ro-RO"/>
        </w:rPr>
        <w:t xml:space="preserve"> PRE să se asigur</w:t>
      </w:r>
      <w:r w:rsidR="002231F1" w:rsidRPr="00B379BC">
        <w:rPr>
          <w:lang w:val="ro-RO"/>
        </w:rPr>
        <w:t xml:space="preserve">e că </w:t>
      </w:r>
      <w:proofErr w:type="spellStart"/>
      <w:r w:rsidR="002231F1" w:rsidRPr="00B379BC">
        <w:rPr>
          <w:lang w:val="ro-RO"/>
        </w:rPr>
        <w:t>toţi</w:t>
      </w:r>
      <w:proofErr w:type="spellEnd"/>
      <w:r w:rsidR="002231F1" w:rsidRPr="00B379BC">
        <w:rPr>
          <w:lang w:val="ro-RO"/>
        </w:rPr>
        <w:t xml:space="preserve"> participanții la piața angro de energie electrică,</w:t>
      </w:r>
      <w:r w:rsidRPr="00B379BC">
        <w:rPr>
          <w:lang w:val="ro-RO"/>
        </w:rPr>
        <w:t xml:space="preserve"> pentru care </w:t>
      </w:r>
      <w:proofErr w:type="spellStart"/>
      <w:r w:rsidRPr="00B379BC">
        <w:rPr>
          <w:lang w:val="ro-RO"/>
        </w:rPr>
        <w:t>îşi</w:t>
      </w:r>
      <w:proofErr w:type="spellEnd"/>
      <w:r w:rsidRPr="00B379BC">
        <w:rPr>
          <w:lang w:val="ro-RO"/>
        </w:rPr>
        <w:t xml:space="preserve"> asumă responsabilitatea echilibrării sunt înregistrați </w:t>
      </w:r>
      <w:r w:rsidR="003C201A" w:rsidRPr="00B379BC">
        <w:rPr>
          <w:lang w:val="ro-RO"/>
        </w:rPr>
        <w:t xml:space="preserve">în </w:t>
      </w:r>
      <w:r w:rsidRPr="00B379BC">
        <w:rPr>
          <w:lang w:val="ro-RO"/>
        </w:rPr>
        <w:t>ca</w:t>
      </w:r>
      <w:r w:rsidR="003C201A" w:rsidRPr="00B379BC">
        <w:rPr>
          <w:lang w:val="ro-RO"/>
        </w:rPr>
        <w:t>litate de</w:t>
      </w:r>
      <w:r w:rsidRPr="00B379BC">
        <w:rPr>
          <w:lang w:val="ro-RO"/>
        </w:rPr>
        <w:t xml:space="preserve"> PRE.</w:t>
      </w:r>
    </w:p>
    <w:p w14:paraId="67A93226" w14:textId="77777777" w:rsidR="004125CD" w:rsidRDefault="004125CD">
      <w:pPr>
        <w:rPr>
          <w:lang w:val="ro-RO"/>
        </w:rPr>
      </w:pPr>
      <w:r>
        <w:rPr>
          <w:lang w:val="ro-RO"/>
        </w:rPr>
        <w:br w:type="page"/>
      </w:r>
    </w:p>
    <w:p w14:paraId="24E379B8" w14:textId="30206809" w:rsidR="008C44C8" w:rsidRDefault="00521328" w:rsidP="00DE7CB0">
      <w:pPr>
        <w:numPr>
          <w:ilvl w:val="2"/>
          <w:numId w:val="2"/>
        </w:numPr>
        <w:spacing w:before="60"/>
        <w:ind w:left="709" w:hanging="709"/>
        <w:jc w:val="both"/>
        <w:rPr>
          <w:lang w:val="ro-RO"/>
        </w:rPr>
      </w:pPr>
      <w:r w:rsidRPr="00B379BC">
        <w:rPr>
          <w:lang w:val="ro-RO"/>
        </w:rPr>
        <w:lastRenderedPageBreak/>
        <w:t xml:space="preserve">Odată cu transferul integral al responsabilității echilibrării a </w:t>
      </w:r>
      <w:r w:rsidR="00635563" w:rsidRPr="00B379BC">
        <w:rPr>
          <w:lang w:val="ro-RO"/>
        </w:rPr>
        <w:t xml:space="preserve">unei </w:t>
      </w:r>
      <w:r w:rsidRPr="00B379BC">
        <w:rPr>
          <w:lang w:val="ro-RO"/>
        </w:rPr>
        <w:t>PRE</w:t>
      </w:r>
      <w:r w:rsidR="00CB74EF" w:rsidRPr="00B379BC">
        <w:rPr>
          <w:lang w:val="ro-RO"/>
        </w:rPr>
        <w:t xml:space="preserve"> </w:t>
      </w:r>
      <w:r w:rsidRPr="00B379BC">
        <w:rPr>
          <w:lang w:val="ro-RO"/>
        </w:rPr>
        <w:t>către o altă PRE înregistrată, se suspendă prezent</w:t>
      </w:r>
      <w:r w:rsidR="00CB74EF" w:rsidRPr="00B379BC">
        <w:rPr>
          <w:lang w:val="ro-RO"/>
        </w:rPr>
        <w:t>ul</w:t>
      </w:r>
      <w:r w:rsidRPr="00B379BC">
        <w:rPr>
          <w:lang w:val="ro-RO"/>
        </w:rPr>
        <w:t xml:space="preserve"> Con</w:t>
      </w:r>
      <w:r w:rsidR="00CB74EF" w:rsidRPr="00B379BC">
        <w:rPr>
          <w:lang w:val="ro-RO"/>
        </w:rPr>
        <w:t>tract</w:t>
      </w:r>
      <w:r w:rsidRPr="00B379BC">
        <w:rPr>
          <w:lang w:val="ro-RO"/>
        </w:rPr>
        <w:t xml:space="preserve"> </w:t>
      </w:r>
      <w:r w:rsidR="00D36558" w:rsidRPr="00B379BC">
        <w:rPr>
          <w:lang w:val="ro-RO"/>
        </w:rPr>
        <w:t>începând cu data transferului efectiv</w:t>
      </w:r>
      <w:r w:rsidR="00800633" w:rsidRPr="00B379BC">
        <w:rPr>
          <w:lang w:val="ro-RO"/>
        </w:rPr>
        <w:t xml:space="preserve"> conform </w:t>
      </w:r>
      <w:r w:rsidR="00BC10F9" w:rsidRPr="0043578B">
        <w:rPr>
          <w:i/>
          <w:iCs/>
          <w:lang w:val="ro-RO"/>
        </w:rPr>
        <w:t>PO</w:t>
      </w:r>
      <w:r w:rsidR="00BC10F9" w:rsidRPr="00B379BC">
        <w:rPr>
          <w:lang w:val="ro-RO"/>
        </w:rPr>
        <w:t xml:space="preserve"> </w:t>
      </w:r>
      <w:r w:rsidR="00BC10F9" w:rsidRPr="00B379BC">
        <w:rPr>
          <w:i/>
          <w:lang w:val="ro-RO"/>
        </w:rPr>
        <w:t xml:space="preserve">Cerințele </w:t>
      </w:r>
      <w:r w:rsidR="00800633" w:rsidRPr="00B379BC">
        <w:rPr>
          <w:i/>
          <w:lang w:val="ro-RO"/>
        </w:rPr>
        <w:t>PRE</w:t>
      </w:r>
      <w:r w:rsidR="00D36558" w:rsidRPr="00B379BC">
        <w:rPr>
          <w:lang w:val="ro-RO"/>
        </w:rPr>
        <w:t xml:space="preserve"> </w:t>
      </w:r>
      <w:r w:rsidRPr="00B379BC">
        <w:rPr>
          <w:lang w:val="ro-RO"/>
        </w:rPr>
        <w:t xml:space="preserve">până la data la care </w:t>
      </w:r>
      <w:r w:rsidR="00CB74EF" w:rsidRPr="00B379BC">
        <w:rPr>
          <w:lang w:val="ro-RO"/>
        </w:rPr>
        <w:t>OST</w:t>
      </w:r>
      <w:r w:rsidRPr="00B379BC">
        <w:rPr>
          <w:lang w:val="ro-RO"/>
        </w:rPr>
        <w:t xml:space="preserve"> aprobă reluarea asumării responsabilității în nume propriu în conformitate cu </w:t>
      </w:r>
      <w:r w:rsidR="00CB74EF" w:rsidRPr="00B379BC">
        <w:rPr>
          <w:lang w:val="ro-RO"/>
        </w:rPr>
        <w:t>RPEE</w:t>
      </w:r>
      <w:r w:rsidR="00BC10F9" w:rsidRPr="00B379BC">
        <w:rPr>
          <w:lang w:val="ro-RO"/>
        </w:rPr>
        <w:t xml:space="preserve"> și Clauze</w:t>
      </w:r>
      <w:r w:rsidR="00635563" w:rsidRPr="00B379BC">
        <w:rPr>
          <w:lang w:val="ro-RO"/>
        </w:rPr>
        <w:t>le</w:t>
      </w:r>
      <w:r w:rsidR="00BC10F9" w:rsidRPr="00B379BC">
        <w:rPr>
          <w:lang w:val="ro-RO"/>
        </w:rPr>
        <w:t xml:space="preserve"> și condiții</w:t>
      </w:r>
      <w:r w:rsidR="00635563" w:rsidRPr="00B379BC">
        <w:rPr>
          <w:lang w:val="ro-RO"/>
        </w:rPr>
        <w:t>le</w:t>
      </w:r>
      <w:r w:rsidR="00BC10F9" w:rsidRPr="00B379BC">
        <w:rPr>
          <w:lang w:val="ro-RO"/>
        </w:rPr>
        <w:t xml:space="preserve"> pentru PRE</w:t>
      </w:r>
      <w:r w:rsidRPr="00B379BC">
        <w:rPr>
          <w:lang w:val="ro-RO"/>
        </w:rPr>
        <w:t>.</w:t>
      </w:r>
    </w:p>
    <w:p w14:paraId="57C219DE" w14:textId="77777777" w:rsidR="00E86296" w:rsidRPr="00B379BC" w:rsidRDefault="0067006E" w:rsidP="008B38D3">
      <w:pPr>
        <w:numPr>
          <w:ilvl w:val="1"/>
          <w:numId w:val="2"/>
        </w:numPr>
        <w:spacing w:before="60"/>
        <w:ind w:left="709" w:hanging="709"/>
        <w:jc w:val="both"/>
        <w:rPr>
          <w:u w:val="single"/>
          <w:lang w:val="ro-RO"/>
        </w:rPr>
      </w:pPr>
      <w:bookmarkStart w:id="35" w:name="_Toc85532383"/>
      <w:bookmarkStart w:id="36" w:name="_Toc85532455"/>
      <w:bookmarkStart w:id="37" w:name="_Toc85884314"/>
      <w:bookmarkStart w:id="38" w:name="_Toc85940396"/>
      <w:bookmarkEnd w:id="35"/>
      <w:bookmarkEnd w:id="36"/>
      <w:bookmarkEnd w:id="37"/>
      <w:bookmarkEnd w:id="38"/>
      <w:r w:rsidRPr="00B379BC">
        <w:rPr>
          <w:u w:val="single"/>
          <w:lang w:val="ro-RO"/>
        </w:rPr>
        <w:t xml:space="preserve">Adresele juridice şi </w:t>
      </w:r>
      <w:r w:rsidR="00D3792A" w:rsidRPr="00B379BC">
        <w:rPr>
          <w:u w:val="single"/>
          <w:lang w:val="ro-RO"/>
        </w:rPr>
        <w:t>date</w:t>
      </w:r>
      <w:r w:rsidR="000558C5" w:rsidRPr="00B379BC">
        <w:rPr>
          <w:u w:val="single"/>
          <w:lang w:val="ro-RO"/>
        </w:rPr>
        <w:t>le</w:t>
      </w:r>
      <w:r w:rsidR="00317578" w:rsidRPr="00B379BC">
        <w:rPr>
          <w:u w:val="single"/>
          <w:lang w:val="ro-RO"/>
        </w:rPr>
        <w:t xml:space="preserve"> bancare ale </w:t>
      </w:r>
      <w:proofErr w:type="spellStart"/>
      <w:r w:rsidR="00317578" w:rsidRPr="00B379BC">
        <w:rPr>
          <w:u w:val="single"/>
          <w:lang w:val="ro-RO"/>
        </w:rPr>
        <w:t>Părţilor</w:t>
      </w:r>
      <w:proofErr w:type="spellEnd"/>
      <w:r w:rsidR="00317578" w:rsidRPr="00B379BC">
        <w:rPr>
          <w:u w:val="single"/>
          <w:lang w:val="ro-RO"/>
        </w:rPr>
        <w:t>:</w:t>
      </w:r>
    </w:p>
    <w:p w14:paraId="4C6737E8" w14:textId="77777777" w:rsidR="00317578" w:rsidRPr="00B379BC" w:rsidRDefault="00317578" w:rsidP="001B1445">
      <w:pPr>
        <w:ind w:left="709" w:hanging="709"/>
        <w:jc w:val="both"/>
        <w:rPr>
          <w:b/>
          <w:lang w:val="ro-RO"/>
        </w:rPr>
      </w:pPr>
    </w:p>
    <w:tbl>
      <w:tblPr>
        <w:tblW w:w="9923" w:type="dxa"/>
        <w:tblInd w:w="108" w:type="dxa"/>
        <w:tblLook w:val="04A0" w:firstRow="1" w:lastRow="0" w:firstColumn="1" w:lastColumn="0" w:noHBand="0" w:noVBand="1"/>
      </w:tblPr>
      <w:tblGrid>
        <w:gridCol w:w="4974"/>
        <w:gridCol w:w="4949"/>
      </w:tblGrid>
      <w:tr w:rsidR="00317578" w:rsidRPr="00B379BC" w14:paraId="03086102" w14:textId="77777777" w:rsidTr="00E54106">
        <w:trPr>
          <w:trHeight w:val="305"/>
        </w:trPr>
        <w:tc>
          <w:tcPr>
            <w:tcW w:w="4974" w:type="dxa"/>
          </w:tcPr>
          <w:p w14:paraId="2ED8AC74" w14:textId="77777777" w:rsidR="00317578" w:rsidRPr="00B379BC" w:rsidRDefault="00E800A9" w:rsidP="001B1445">
            <w:pPr>
              <w:jc w:val="both"/>
              <w:rPr>
                <w:b/>
                <w:lang w:val="ro-RO"/>
              </w:rPr>
            </w:pPr>
            <w:bookmarkStart w:id="39" w:name="OLE_LINK7"/>
            <w:bookmarkStart w:id="40" w:name="OLE_LINK8"/>
            <w:r w:rsidRPr="00B379BC">
              <w:rPr>
                <w:b/>
                <w:lang w:val="ro-RO"/>
              </w:rPr>
              <w:t>OS</w:t>
            </w:r>
            <w:r w:rsidR="00317578" w:rsidRPr="00B379BC">
              <w:rPr>
                <w:b/>
                <w:lang w:val="ro-RO"/>
              </w:rPr>
              <w:t>T:</w:t>
            </w:r>
          </w:p>
        </w:tc>
        <w:tc>
          <w:tcPr>
            <w:tcW w:w="4949" w:type="dxa"/>
          </w:tcPr>
          <w:p w14:paraId="495CAA91" w14:textId="77777777" w:rsidR="00317578" w:rsidRPr="00B379BC" w:rsidRDefault="007630BC" w:rsidP="001B1445">
            <w:pPr>
              <w:pStyle w:val="1"/>
              <w:keepNext/>
              <w:suppressAutoHyphens/>
              <w:spacing w:before="0" w:beforeAutospacing="0" w:after="0" w:afterAutospacing="0"/>
              <w:rPr>
                <w:rFonts w:ascii="Times New Roman" w:hAnsi="Times New Roman"/>
                <w:color w:val="auto"/>
                <w:sz w:val="24"/>
                <w:szCs w:val="24"/>
                <w:lang w:val="ro-RO"/>
              </w:rPr>
            </w:pPr>
            <w:r w:rsidRPr="00B379BC">
              <w:rPr>
                <w:rFonts w:ascii="Times New Roman" w:hAnsi="Times New Roman"/>
                <w:bCs w:val="0"/>
                <w:color w:val="auto"/>
                <w:kern w:val="0"/>
                <w:sz w:val="24"/>
                <w:szCs w:val="24"/>
                <w:lang w:val="ro-RO"/>
              </w:rPr>
              <w:t>PRE</w:t>
            </w:r>
            <w:r w:rsidR="00317578" w:rsidRPr="00B379BC">
              <w:rPr>
                <w:rFonts w:ascii="Times New Roman" w:hAnsi="Times New Roman"/>
                <w:bCs w:val="0"/>
                <w:color w:val="auto"/>
                <w:kern w:val="0"/>
                <w:sz w:val="24"/>
                <w:szCs w:val="24"/>
                <w:lang w:val="ro-RO"/>
              </w:rPr>
              <w:t>:</w:t>
            </w:r>
          </w:p>
        </w:tc>
      </w:tr>
      <w:bookmarkEnd w:id="39"/>
      <w:bookmarkEnd w:id="40"/>
      <w:tr w:rsidR="00626C74" w:rsidRPr="00B379BC" w14:paraId="3575FF92" w14:textId="77777777" w:rsidTr="00E54106">
        <w:tc>
          <w:tcPr>
            <w:tcW w:w="4974" w:type="dxa"/>
          </w:tcPr>
          <w:p w14:paraId="737E4584" w14:textId="77777777" w:rsidR="00626C74" w:rsidRPr="00B379BC" w:rsidRDefault="00626C74" w:rsidP="001B1445">
            <w:pPr>
              <w:jc w:val="both"/>
              <w:rPr>
                <w:b/>
                <w:lang w:val="ro-RO"/>
              </w:rPr>
            </w:pPr>
            <w:r w:rsidRPr="00B379BC">
              <w:rPr>
                <w:b/>
                <w:lang w:val="ro-RO"/>
              </w:rPr>
              <w:t>Întreprinderea de Stat “Moldelectrica”</w:t>
            </w:r>
          </w:p>
        </w:tc>
        <w:tc>
          <w:tcPr>
            <w:tcW w:w="4949" w:type="dxa"/>
          </w:tcPr>
          <w:p w14:paraId="4E3DD736" w14:textId="77777777" w:rsidR="00626C74" w:rsidRPr="00B379BC" w:rsidRDefault="00E800A9" w:rsidP="00641777">
            <w:pPr>
              <w:spacing w:line="276" w:lineRule="auto"/>
              <w:jc w:val="both"/>
              <w:rPr>
                <w:b/>
                <w:lang w:val="ro-RO"/>
              </w:rPr>
            </w:pPr>
            <w:r w:rsidRPr="00B379BC">
              <w:rPr>
                <w:b/>
                <w:lang w:val="ro-RO"/>
              </w:rPr>
              <w:t>“</w:t>
            </w:r>
            <w:r w:rsidR="00641777" w:rsidRPr="00B379BC">
              <w:rPr>
                <w:b/>
                <w:spacing w:val="-1"/>
                <w:lang w:val="ro-RO"/>
              </w:rPr>
              <w:t>_____________________</w:t>
            </w:r>
            <w:r w:rsidRPr="00B379BC">
              <w:rPr>
                <w:b/>
                <w:lang w:val="ro-RO"/>
              </w:rPr>
              <w:t>”</w:t>
            </w:r>
            <w:r w:rsidR="00CB5983" w:rsidRPr="00B379BC">
              <w:rPr>
                <w:b/>
                <w:lang w:val="ro-RO"/>
              </w:rPr>
              <w:t xml:space="preserve"> </w:t>
            </w:r>
          </w:p>
        </w:tc>
      </w:tr>
      <w:tr w:rsidR="00626C74" w:rsidRPr="00B379BC" w14:paraId="245FFF03" w14:textId="77777777" w:rsidTr="0043578B">
        <w:tc>
          <w:tcPr>
            <w:tcW w:w="9923" w:type="dxa"/>
            <w:gridSpan w:val="2"/>
            <w:vAlign w:val="center"/>
          </w:tcPr>
          <w:p w14:paraId="0ADA4C6C" w14:textId="77777777" w:rsidR="003545DF" w:rsidRPr="00B379BC" w:rsidRDefault="003545DF" w:rsidP="001B1445">
            <w:pPr>
              <w:jc w:val="center"/>
              <w:rPr>
                <w:bCs/>
                <w:sz w:val="8"/>
                <w:szCs w:val="8"/>
                <w:lang w:val="ro-RO"/>
              </w:rPr>
            </w:pPr>
          </w:p>
          <w:p w14:paraId="73B2908A" w14:textId="77777777" w:rsidR="00626C74" w:rsidRPr="00B379BC" w:rsidRDefault="00626C74" w:rsidP="001B1445">
            <w:pPr>
              <w:spacing w:line="360" w:lineRule="auto"/>
              <w:jc w:val="center"/>
              <w:rPr>
                <w:bCs/>
                <w:lang w:val="ro-RO"/>
              </w:rPr>
            </w:pPr>
            <w:r w:rsidRPr="00B379BC">
              <w:rPr>
                <w:bCs/>
                <w:lang w:val="ro-RO"/>
              </w:rPr>
              <w:t>Adresele juridice:</w:t>
            </w:r>
          </w:p>
        </w:tc>
      </w:tr>
      <w:tr w:rsidR="00626C74" w:rsidRPr="00A153ED" w14:paraId="09D9A8C6" w14:textId="77777777" w:rsidTr="00E54106">
        <w:trPr>
          <w:trHeight w:val="945"/>
        </w:trPr>
        <w:tc>
          <w:tcPr>
            <w:tcW w:w="4974" w:type="dxa"/>
          </w:tcPr>
          <w:p w14:paraId="11C6D9C1" w14:textId="77777777" w:rsidR="00626C74" w:rsidRPr="00B379BC" w:rsidRDefault="00626C74" w:rsidP="001B1445">
            <w:pPr>
              <w:jc w:val="both"/>
              <w:rPr>
                <w:lang w:val="ro-RO"/>
              </w:rPr>
            </w:pPr>
            <w:r w:rsidRPr="00B379BC">
              <w:rPr>
                <w:lang w:val="ro-RO"/>
              </w:rPr>
              <w:t>MD-</w:t>
            </w:r>
            <w:r w:rsidR="00E800A9" w:rsidRPr="00B379BC">
              <w:rPr>
                <w:lang w:val="ro-RO"/>
              </w:rPr>
              <w:t xml:space="preserve">2012, mun. Chişinău, str. </w:t>
            </w:r>
            <w:proofErr w:type="spellStart"/>
            <w:r w:rsidR="00E800A9" w:rsidRPr="00B379BC">
              <w:rPr>
                <w:lang w:val="ro-RO"/>
              </w:rPr>
              <w:t>V.</w:t>
            </w:r>
            <w:r w:rsidRPr="00B379BC">
              <w:rPr>
                <w:lang w:val="ro-RO"/>
              </w:rPr>
              <w:t>Alecsandri</w:t>
            </w:r>
            <w:proofErr w:type="spellEnd"/>
            <w:r w:rsidRPr="00B379BC">
              <w:rPr>
                <w:lang w:val="ro-RO"/>
              </w:rPr>
              <w:t>, 78</w:t>
            </w:r>
          </w:p>
          <w:p w14:paraId="149C756B" w14:textId="77777777" w:rsidR="00626C74" w:rsidRPr="00B379BC" w:rsidRDefault="00626C74" w:rsidP="001B1445">
            <w:pPr>
              <w:jc w:val="both"/>
              <w:rPr>
                <w:lang w:val="ro-RO"/>
              </w:rPr>
            </w:pPr>
            <w:r w:rsidRPr="00B379BC">
              <w:rPr>
                <w:lang w:val="ro-RO"/>
              </w:rPr>
              <w:t>Fax: 0 22 253-142</w:t>
            </w:r>
          </w:p>
          <w:p w14:paraId="5151351B" w14:textId="0C4A4120" w:rsidR="00626C74" w:rsidRPr="00B379BC" w:rsidRDefault="00626C74" w:rsidP="001B1445">
            <w:pPr>
              <w:jc w:val="both"/>
              <w:rPr>
                <w:lang w:val="ro-RO"/>
              </w:rPr>
            </w:pPr>
            <w:r w:rsidRPr="00B379BC">
              <w:rPr>
                <w:lang w:val="ro-RO"/>
              </w:rPr>
              <w:t xml:space="preserve">E-mail: </w:t>
            </w:r>
            <w:r w:rsidR="00A65B63" w:rsidRPr="0043578B">
              <w:rPr>
                <w:lang w:val="en-US"/>
              </w:rPr>
              <w:t>office@moldelectrica.md</w:t>
            </w:r>
            <w:r w:rsidR="00A65B63" w:rsidRPr="00B379BC">
              <w:rPr>
                <w:lang w:val="ro-RO"/>
              </w:rPr>
              <w:t xml:space="preserve"> </w:t>
            </w:r>
            <w:r w:rsidR="00B40207" w:rsidRPr="00B379BC">
              <w:rPr>
                <w:rStyle w:val="a3"/>
                <w:color w:val="auto"/>
                <w:lang w:val="ro-RO"/>
              </w:rPr>
              <w:t xml:space="preserve"> </w:t>
            </w:r>
          </w:p>
        </w:tc>
        <w:tc>
          <w:tcPr>
            <w:tcW w:w="4949" w:type="dxa"/>
          </w:tcPr>
          <w:p w14:paraId="336F1F3B" w14:textId="77777777" w:rsidR="00626C74" w:rsidRPr="00B379BC" w:rsidRDefault="00087553" w:rsidP="00616A9E">
            <w:pPr>
              <w:ind w:right="32"/>
              <w:jc w:val="both"/>
              <w:rPr>
                <w:lang w:val="ro-RO"/>
              </w:rPr>
            </w:pPr>
            <w:r w:rsidRPr="00B379BC">
              <w:rPr>
                <w:lang w:val="ro-RO"/>
              </w:rPr>
              <w:t>MD-</w:t>
            </w:r>
            <w:r w:rsidR="00641777" w:rsidRPr="00B379BC">
              <w:rPr>
                <w:lang w:val="ro-RO"/>
              </w:rPr>
              <w:t>_____</w:t>
            </w:r>
            <w:r w:rsidR="00CB5983" w:rsidRPr="00B379BC">
              <w:rPr>
                <w:lang w:val="ro-RO"/>
              </w:rPr>
              <w:t>, mun.</w:t>
            </w:r>
            <w:r w:rsidR="00616A9E" w:rsidRPr="00B379BC">
              <w:rPr>
                <w:lang w:val="ro-RO"/>
              </w:rPr>
              <w:t xml:space="preserve"> </w:t>
            </w:r>
            <w:r w:rsidR="00641777" w:rsidRPr="00B379BC">
              <w:rPr>
                <w:lang w:val="ro-RO"/>
              </w:rPr>
              <w:t>_________</w:t>
            </w:r>
            <w:r w:rsidR="00CB5983" w:rsidRPr="00B379BC">
              <w:rPr>
                <w:lang w:val="ro-RO"/>
              </w:rPr>
              <w:t>,</w:t>
            </w:r>
            <w:r w:rsidRPr="00B379BC">
              <w:rPr>
                <w:lang w:val="ro-RO"/>
              </w:rPr>
              <w:t xml:space="preserve"> </w:t>
            </w:r>
            <w:r w:rsidR="008B7763" w:rsidRPr="00B379BC">
              <w:rPr>
                <w:spacing w:val="-1"/>
                <w:lang w:val="ro-RO"/>
              </w:rPr>
              <w:t>_________</w:t>
            </w:r>
          </w:p>
          <w:p w14:paraId="490DECC8" w14:textId="77777777" w:rsidR="008B7763" w:rsidRPr="00B379BC" w:rsidRDefault="008B7763" w:rsidP="00315678">
            <w:pPr>
              <w:rPr>
                <w:lang w:val="ro-RO"/>
              </w:rPr>
            </w:pPr>
            <w:r w:rsidRPr="00B379BC">
              <w:rPr>
                <w:lang w:val="ro-RO"/>
              </w:rPr>
              <w:t>Fax:</w:t>
            </w:r>
          </w:p>
          <w:p w14:paraId="36418009" w14:textId="77777777" w:rsidR="00626C74" w:rsidRPr="00B379BC" w:rsidRDefault="00626C74" w:rsidP="008B7763">
            <w:pPr>
              <w:rPr>
                <w:lang w:val="ro-RO"/>
              </w:rPr>
            </w:pPr>
            <w:r w:rsidRPr="00B379BC">
              <w:rPr>
                <w:lang w:val="ro-RO"/>
              </w:rPr>
              <w:t>E-mail:</w:t>
            </w:r>
            <w:r w:rsidR="008B7763" w:rsidRPr="00B379BC">
              <w:rPr>
                <w:lang w:val="ro-RO"/>
              </w:rPr>
              <w:t>___________________</w:t>
            </w:r>
          </w:p>
        </w:tc>
      </w:tr>
      <w:tr w:rsidR="00626C74" w:rsidRPr="00B379BC" w14:paraId="444C5F3E" w14:textId="77777777" w:rsidTr="0043578B">
        <w:trPr>
          <w:trHeight w:val="80"/>
        </w:trPr>
        <w:tc>
          <w:tcPr>
            <w:tcW w:w="9923" w:type="dxa"/>
            <w:gridSpan w:val="2"/>
            <w:vAlign w:val="center"/>
          </w:tcPr>
          <w:p w14:paraId="7E2C5CB0" w14:textId="77777777" w:rsidR="00626C74" w:rsidRPr="008C44C8" w:rsidRDefault="00626C74" w:rsidP="001B1445">
            <w:pPr>
              <w:jc w:val="center"/>
              <w:rPr>
                <w:bCs/>
                <w:sz w:val="8"/>
                <w:szCs w:val="8"/>
                <w:lang w:val="ro-RO"/>
              </w:rPr>
            </w:pPr>
          </w:p>
          <w:p w14:paraId="06ECC4F3" w14:textId="77777777" w:rsidR="00626C74" w:rsidRPr="00B379BC" w:rsidRDefault="00C57CFD" w:rsidP="001B1445">
            <w:pPr>
              <w:spacing w:line="360" w:lineRule="auto"/>
              <w:jc w:val="center"/>
              <w:rPr>
                <w:lang w:val="ro-RO"/>
              </w:rPr>
            </w:pPr>
            <w:r w:rsidRPr="00B379BC">
              <w:rPr>
                <w:bCs/>
                <w:lang w:val="ro-RO"/>
              </w:rPr>
              <w:t>Da</w:t>
            </w:r>
            <w:r w:rsidR="00626C74" w:rsidRPr="00B379BC">
              <w:rPr>
                <w:bCs/>
                <w:lang w:val="ro-RO"/>
              </w:rPr>
              <w:t>tele bancare:</w:t>
            </w:r>
          </w:p>
        </w:tc>
      </w:tr>
      <w:tr w:rsidR="00626C74" w:rsidRPr="00B379BC" w14:paraId="5E409A2A" w14:textId="77777777" w:rsidTr="00E54106">
        <w:trPr>
          <w:trHeight w:val="1425"/>
        </w:trPr>
        <w:tc>
          <w:tcPr>
            <w:tcW w:w="4974" w:type="dxa"/>
          </w:tcPr>
          <w:p w14:paraId="40EE9382" w14:textId="77777777" w:rsidR="00001259" w:rsidRPr="00B379BC" w:rsidRDefault="00001259" w:rsidP="00001259">
            <w:pPr>
              <w:ind w:left="69"/>
              <w:jc w:val="both"/>
              <w:rPr>
                <w:lang w:val="ro-RO" w:eastAsia="en-US"/>
              </w:rPr>
            </w:pPr>
            <w:r w:rsidRPr="00B379BC">
              <w:rPr>
                <w:lang w:val="ro-RO"/>
              </w:rPr>
              <w:t>IDNO: 1002600004580</w:t>
            </w:r>
          </w:p>
          <w:p w14:paraId="1B9DAEBB" w14:textId="77777777" w:rsidR="00001259" w:rsidRPr="00B379BC" w:rsidRDefault="00001259" w:rsidP="00001259">
            <w:pPr>
              <w:tabs>
                <w:tab w:val="left" w:pos="69"/>
              </w:tabs>
              <w:ind w:left="69"/>
              <w:jc w:val="both"/>
              <w:rPr>
                <w:lang w:val="ro-RO"/>
              </w:rPr>
            </w:pPr>
            <w:r w:rsidRPr="00B379BC">
              <w:rPr>
                <w:lang w:val="ro-RO"/>
              </w:rPr>
              <w:t>Cod TVA: 0203943</w:t>
            </w:r>
          </w:p>
          <w:p w14:paraId="0B4500DF" w14:textId="77777777" w:rsidR="00001259" w:rsidRPr="00B379BC" w:rsidRDefault="00001259" w:rsidP="00001259">
            <w:pPr>
              <w:tabs>
                <w:tab w:val="left" w:pos="69"/>
              </w:tabs>
              <w:ind w:left="69"/>
              <w:jc w:val="both"/>
              <w:rPr>
                <w:lang w:val="ro-RO"/>
              </w:rPr>
            </w:pPr>
            <w:r w:rsidRPr="00B379BC">
              <w:rPr>
                <w:lang w:val="ro-RO"/>
              </w:rPr>
              <w:t>BC “</w:t>
            </w:r>
            <w:proofErr w:type="spellStart"/>
            <w:r w:rsidRPr="00B379BC">
              <w:rPr>
                <w:lang w:val="ro-RO"/>
              </w:rPr>
              <w:t>Moldindconbank</w:t>
            </w:r>
            <w:proofErr w:type="spellEnd"/>
            <w:r w:rsidRPr="00B379BC">
              <w:rPr>
                <w:lang w:val="ro-RO"/>
              </w:rPr>
              <w:t>” SA, suc. Centru</w:t>
            </w:r>
          </w:p>
          <w:p w14:paraId="713F22AE" w14:textId="77777777" w:rsidR="00001259" w:rsidRPr="00B379BC" w:rsidRDefault="00001259" w:rsidP="00001259">
            <w:pPr>
              <w:tabs>
                <w:tab w:val="left" w:pos="69"/>
              </w:tabs>
              <w:ind w:left="69"/>
              <w:jc w:val="both"/>
              <w:rPr>
                <w:lang w:val="ro-RO"/>
              </w:rPr>
            </w:pPr>
            <w:r w:rsidRPr="00B379BC">
              <w:rPr>
                <w:lang w:val="ro-RO"/>
              </w:rPr>
              <w:t>IBAN: MD60ML000000022514094717</w:t>
            </w:r>
          </w:p>
          <w:p w14:paraId="1E226BD8" w14:textId="17B123D2" w:rsidR="00626C74" w:rsidRPr="00B379BC" w:rsidRDefault="00626C74" w:rsidP="0043578B">
            <w:pPr>
              <w:ind w:left="67"/>
              <w:jc w:val="both"/>
              <w:rPr>
                <w:lang w:val="ro-RO"/>
              </w:rPr>
            </w:pPr>
          </w:p>
        </w:tc>
        <w:tc>
          <w:tcPr>
            <w:tcW w:w="4949" w:type="dxa"/>
          </w:tcPr>
          <w:p w14:paraId="298FF00C" w14:textId="77777777" w:rsidR="00626C74" w:rsidRPr="00B379BC" w:rsidRDefault="00626C74" w:rsidP="001B1445">
            <w:pPr>
              <w:jc w:val="both"/>
              <w:rPr>
                <w:lang w:val="ro-RO"/>
              </w:rPr>
            </w:pPr>
            <w:r w:rsidRPr="00B379BC">
              <w:rPr>
                <w:lang w:val="ro-RO"/>
              </w:rPr>
              <w:t xml:space="preserve">IDNO: </w:t>
            </w:r>
            <w:r w:rsidR="008B7763" w:rsidRPr="00B379BC">
              <w:rPr>
                <w:lang w:val="ro-RO"/>
              </w:rPr>
              <w:t>_____________________</w:t>
            </w:r>
          </w:p>
          <w:p w14:paraId="11F8C724" w14:textId="77777777" w:rsidR="00DE76BA" w:rsidRPr="00B379BC" w:rsidRDefault="00DE76BA" w:rsidP="001B1445">
            <w:pPr>
              <w:jc w:val="both"/>
              <w:rPr>
                <w:lang w:val="ro-RO"/>
              </w:rPr>
            </w:pPr>
            <w:r w:rsidRPr="00B379BC">
              <w:rPr>
                <w:lang w:val="ro-RO"/>
              </w:rPr>
              <w:t xml:space="preserve">Cod TVA: </w:t>
            </w:r>
            <w:r w:rsidR="008B7763" w:rsidRPr="00B379BC">
              <w:rPr>
                <w:lang w:val="ro-RO"/>
              </w:rPr>
              <w:t>____________</w:t>
            </w:r>
          </w:p>
          <w:p w14:paraId="0FFC6E32" w14:textId="77777777" w:rsidR="00626C74" w:rsidRPr="00B379BC" w:rsidRDefault="00E800A9" w:rsidP="001B1445">
            <w:pPr>
              <w:jc w:val="both"/>
              <w:rPr>
                <w:lang w:val="ro-RO"/>
              </w:rPr>
            </w:pPr>
            <w:r w:rsidRPr="00B379BC">
              <w:rPr>
                <w:lang w:val="ro-RO"/>
              </w:rPr>
              <w:t>BC “</w:t>
            </w:r>
            <w:r w:rsidR="008B7763" w:rsidRPr="00B379BC">
              <w:rPr>
                <w:lang w:val="ro-RO"/>
              </w:rPr>
              <w:t>_________________</w:t>
            </w:r>
            <w:r w:rsidRPr="00B379BC">
              <w:rPr>
                <w:lang w:val="ro-RO"/>
              </w:rPr>
              <w:t xml:space="preserve">” </w:t>
            </w:r>
            <w:r w:rsidR="00315678" w:rsidRPr="00B379BC">
              <w:rPr>
                <w:lang w:val="ro-RO"/>
              </w:rPr>
              <w:t>SA</w:t>
            </w:r>
            <w:r w:rsidRPr="00B379BC">
              <w:rPr>
                <w:lang w:val="ro-RO"/>
              </w:rPr>
              <w:t xml:space="preserve">, </w:t>
            </w:r>
            <w:proofErr w:type="spellStart"/>
            <w:r w:rsidR="00616A9E" w:rsidRPr="00B379BC">
              <w:rPr>
                <w:lang w:val="ro-RO"/>
              </w:rPr>
              <w:t>fil</w:t>
            </w:r>
            <w:proofErr w:type="spellEnd"/>
            <w:r w:rsidR="00A02D4A" w:rsidRPr="00B379BC">
              <w:rPr>
                <w:lang w:val="ro-RO"/>
              </w:rPr>
              <w:t>.</w:t>
            </w:r>
            <w:r w:rsidR="00A649E7" w:rsidRPr="00B379BC">
              <w:rPr>
                <w:lang w:val="ro-RO"/>
              </w:rPr>
              <w:t>________</w:t>
            </w:r>
          </w:p>
          <w:p w14:paraId="707F49D6" w14:textId="01B7F5CD" w:rsidR="00E800A9" w:rsidRPr="0043578B" w:rsidRDefault="00626C74" w:rsidP="0043578B">
            <w:pPr>
              <w:jc w:val="both"/>
              <w:rPr>
                <w:lang w:val="ro-RO"/>
              </w:rPr>
            </w:pPr>
            <w:r w:rsidRPr="00B379BC">
              <w:rPr>
                <w:lang w:val="ro-RO"/>
              </w:rPr>
              <w:t xml:space="preserve">IBAN: </w:t>
            </w:r>
            <w:r w:rsidR="008B7763" w:rsidRPr="00B379BC">
              <w:rPr>
                <w:lang w:val="ro-RO"/>
              </w:rPr>
              <w:t>_______________________________</w:t>
            </w:r>
          </w:p>
        </w:tc>
      </w:tr>
    </w:tbl>
    <w:p w14:paraId="6F672E2C" w14:textId="77777777" w:rsidR="00387915" w:rsidRPr="00B379BC" w:rsidRDefault="00387915">
      <w:pPr>
        <w:rPr>
          <w:lang w:val="ro-RO"/>
        </w:rPr>
      </w:pPr>
    </w:p>
    <w:p w14:paraId="646343EB" w14:textId="77777777" w:rsidR="00E86296" w:rsidRPr="00B379BC" w:rsidRDefault="00E86296" w:rsidP="001B1445">
      <w:pPr>
        <w:spacing w:before="240"/>
        <w:jc w:val="center"/>
        <w:rPr>
          <w:lang w:val="ro-RO"/>
        </w:rPr>
      </w:pPr>
      <w:r w:rsidRPr="00B379BC">
        <w:rPr>
          <w:lang w:val="ro-RO"/>
        </w:rPr>
        <w:t>* * *</w:t>
      </w:r>
    </w:p>
    <w:p w14:paraId="4F318AFA" w14:textId="095D6A08" w:rsidR="007770F4" w:rsidRPr="00D307B0" w:rsidRDefault="00956A87" w:rsidP="004C7468">
      <w:pPr>
        <w:jc w:val="both"/>
        <w:rPr>
          <w:lang w:val="ro-RO"/>
        </w:rPr>
      </w:pPr>
      <w:r w:rsidRPr="00B379BC">
        <w:rPr>
          <w:lang w:val="ro-RO"/>
        </w:rPr>
        <w:t xml:space="preserve">Întru confirmarea celor expuse mai sus, </w:t>
      </w:r>
      <w:r w:rsidR="00E800A9" w:rsidRPr="00B379BC">
        <w:rPr>
          <w:lang w:val="ro-RO"/>
        </w:rPr>
        <w:t>OS</w:t>
      </w:r>
      <w:r w:rsidR="00204C5D" w:rsidRPr="00B379BC">
        <w:rPr>
          <w:lang w:val="ro-RO"/>
        </w:rPr>
        <w:t>T</w:t>
      </w:r>
      <w:r w:rsidRPr="00B379BC">
        <w:rPr>
          <w:lang w:val="ro-RO"/>
        </w:rPr>
        <w:t xml:space="preserve"> şi </w:t>
      </w:r>
      <w:r w:rsidR="007630BC" w:rsidRPr="00B379BC">
        <w:rPr>
          <w:lang w:val="ro-RO"/>
        </w:rPr>
        <w:t>PRE</w:t>
      </w:r>
      <w:r w:rsidRPr="00B379BC">
        <w:rPr>
          <w:lang w:val="ro-RO"/>
        </w:rPr>
        <w:t xml:space="preserve"> au semnat prezentul Contract în două exemplare</w:t>
      </w:r>
      <w:r w:rsidR="00121894" w:rsidRPr="00B379BC">
        <w:rPr>
          <w:lang w:val="ro-RO"/>
        </w:rPr>
        <w:t xml:space="preserve"> </w:t>
      </w:r>
      <w:r w:rsidR="00174B0A" w:rsidRPr="00B379BC">
        <w:rPr>
          <w:lang w:val="ro-RO"/>
        </w:rPr>
        <w:t>prin</w:t>
      </w:r>
      <w:r w:rsidRPr="00B379BC">
        <w:rPr>
          <w:lang w:val="ro-RO"/>
        </w:rPr>
        <w:t xml:space="preserve"> </w:t>
      </w:r>
      <w:r w:rsidR="00BE72C5" w:rsidRPr="00B379BC">
        <w:rPr>
          <w:lang w:val="ro-RO"/>
        </w:rPr>
        <w:t xml:space="preserve">intermediul </w:t>
      </w:r>
      <w:proofErr w:type="spellStart"/>
      <w:r w:rsidR="00BE72C5" w:rsidRPr="00B379BC">
        <w:rPr>
          <w:lang w:val="ro-RO"/>
        </w:rPr>
        <w:t>reprezentanţilor</w:t>
      </w:r>
      <w:proofErr w:type="spellEnd"/>
      <w:r w:rsidR="00BE72C5" w:rsidRPr="00B379BC">
        <w:rPr>
          <w:lang w:val="ro-RO"/>
        </w:rPr>
        <w:t xml:space="preserve"> </w:t>
      </w:r>
      <w:r w:rsidRPr="00B379BC">
        <w:rPr>
          <w:lang w:val="ro-RO"/>
        </w:rPr>
        <w:t>săi</w:t>
      </w:r>
      <w:r w:rsidR="00FB61F0" w:rsidRPr="00B379BC">
        <w:rPr>
          <w:lang w:val="ro-RO"/>
        </w:rPr>
        <w:t xml:space="preserve"> legali</w:t>
      </w:r>
      <w:r w:rsidRPr="00B379BC">
        <w:rPr>
          <w:lang w:val="ro-RO"/>
        </w:rPr>
        <w:t xml:space="preserve">, </w:t>
      </w:r>
      <w:proofErr w:type="spellStart"/>
      <w:r w:rsidRPr="00B379BC">
        <w:rPr>
          <w:lang w:val="ro-RO"/>
        </w:rPr>
        <w:t>împuterniciţi</w:t>
      </w:r>
      <w:proofErr w:type="spellEnd"/>
      <w:r w:rsidRPr="00B379BC">
        <w:rPr>
          <w:lang w:val="ro-RO"/>
        </w:rPr>
        <w:t xml:space="preserve"> în mod corespunzător </w:t>
      </w:r>
      <w:proofErr w:type="spellStart"/>
      <w:r w:rsidRPr="00B379BC">
        <w:rPr>
          <w:lang w:val="ro-RO"/>
        </w:rPr>
        <w:t>ş</w:t>
      </w:r>
      <w:r w:rsidR="008D1290" w:rsidRPr="00B379BC">
        <w:rPr>
          <w:lang w:val="ro-RO"/>
        </w:rPr>
        <w:t>i</w:t>
      </w:r>
      <w:proofErr w:type="spellEnd"/>
      <w:r w:rsidR="008D1290" w:rsidRPr="00B379BC">
        <w:rPr>
          <w:lang w:val="ro-RO"/>
        </w:rPr>
        <w:t xml:space="preserve"> care sunt </w:t>
      </w:r>
      <w:proofErr w:type="spellStart"/>
      <w:r w:rsidR="008D1290" w:rsidRPr="00B379BC">
        <w:rPr>
          <w:lang w:val="ro-RO"/>
        </w:rPr>
        <w:t>indicaţi</w:t>
      </w:r>
      <w:proofErr w:type="spellEnd"/>
      <w:r w:rsidR="008D1290" w:rsidRPr="00B379BC">
        <w:rPr>
          <w:lang w:val="ro-RO"/>
        </w:rPr>
        <w:t xml:space="preserve"> mai </w:t>
      </w:r>
      <w:r w:rsidR="003545DF" w:rsidRPr="00B379BC">
        <w:rPr>
          <w:lang w:val="ro-RO"/>
        </w:rPr>
        <w:t>jos.</w:t>
      </w:r>
    </w:p>
    <w:p w14:paraId="3AAD7548" w14:textId="77777777" w:rsidR="00D9379F" w:rsidRPr="00D307B0" w:rsidRDefault="00D9379F" w:rsidP="001B1445">
      <w:pPr>
        <w:rPr>
          <w:lang w:val="ro-RO"/>
        </w:rPr>
      </w:pPr>
    </w:p>
    <w:p w14:paraId="2B792A8B" w14:textId="77777777" w:rsidR="00D9379F" w:rsidRPr="00D307B0" w:rsidRDefault="00D9379F" w:rsidP="001B1445">
      <w:pPr>
        <w:rPr>
          <w:lang w:val="ro-RO"/>
        </w:rPr>
      </w:pPr>
    </w:p>
    <w:tbl>
      <w:tblPr>
        <w:tblW w:w="9923" w:type="dxa"/>
        <w:tblInd w:w="108" w:type="dxa"/>
        <w:tblLayout w:type="fixed"/>
        <w:tblLook w:val="0000" w:firstRow="0" w:lastRow="0" w:firstColumn="0" w:lastColumn="0" w:noHBand="0" w:noVBand="0"/>
      </w:tblPr>
      <w:tblGrid>
        <w:gridCol w:w="4932"/>
        <w:gridCol w:w="4991"/>
      </w:tblGrid>
      <w:tr w:rsidR="00104A4E" w:rsidRPr="00D307B0" w14:paraId="3AAE5B96" w14:textId="77777777" w:rsidTr="000B46B0">
        <w:trPr>
          <w:trHeight w:val="330"/>
        </w:trPr>
        <w:tc>
          <w:tcPr>
            <w:tcW w:w="9923" w:type="dxa"/>
            <w:gridSpan w:val="2"/>
            <w:vAlign w:val="center"/>
          </w:tcPr>
          <w:p w14:paraId="6261D2BD" w14:textId="77777777" w:rsidR="00104A4E" w:rsidRPr="00D307B0" w:rsidRDefault="00104A4E" w:rsidP="001B1445">
            <w:pPr>
              <w:pStyle w:val="a4"/>
              <w:jc w:val="center"/>
              <w:rPr>
                <w:b/>
                <w:lang w:val="ro-RO"/>
              </w:rPr>
            </w:pPr>
            <w:r w:rsidRPr="00D307B0">
              <w:rPr>
                <w:b/>
                <w:lang w:val="ro-RO"/>
              </w:rPr>
              <w:t xml:space="preserve">Semnăturile </w:t>
            </w:r>
            <w:proofErr w:type="spellStart"/>
            <w:r w:rsidRPr="00D307B0">
              <w:rPr>
                <w:b/>
                <w:lang w:val="ro-RO"/>
              </w:rPr>
              <w:t>Părţilor</w:t>
            </w:r>
            <w:proofErr w:type="spellEnd"/>
          </w:p>
          <w:p w14:paraId="5DDE77FF" w14:textId="77777777" w:rsidR="00104A4E" w:rsidRPr="00D307B0" w:rsidRDefault="00104A4E" w:rsidP="001B1445">
            <w:pPr>
              <w:pStyle w:val="a4"/>
              <w:jc w:val="center"/>
              <w:rPr>
                <w:b/>
                <w:lang w:val="ro-RO"/>
              </w:rPr>
            </w:pPr>
          </w:p>
        </w:tc>
      </w:tr>
      <w:tr w:rsidR="00D52E78" w:rsidRPr="00D307B0" w14:paraId="59316094" w14:textId="77777777" w:rsidTr="000B46B0">
        <w:trPr>
          <w:trHeight w:val="330"/>
        </w:trPr>
        <w:tc>
          <w:tcPr>
            <w:tcW w:w="4932" w:type="dxa"/>
          </w:tcPr>
          <w:p w14:paraId="4DFC5D30" w14:textId="77777777" w:rsidR="00D52E78" w:rsidRPr="00D307B0" w:rsidRDefault="00E800A9" w:rsidP="001B1445">
            <w:pPr>
              <w:pStyle w:val="a4"/>
              <w:rPr>
                <w:b/>
                <w:szCs w:val="24"/>
                <w:lang w:val="ro-RO"/>
              </w:rPr>
            </w:pPr>
            <w:r w:rsidRPr="00D307B0">
              <w:rPr>
                <w:b/>
                <w:szCs w:val="24"/>
                <w:lang w:val="ro-RO"/>
              </w:rPr>
              <w:t>OS</w:t>
            </w:r>
            <w:r w:rsidR="00D52E78" w:rsidRPr="00D307B0">
              <w:rPr>
                <w:b/>
                <w:szCs w:val="24"/>
                <w:lang w:val="ro-RO"/>
              </w:rPr>
              <w:t>T:</w:t>
            </w:r>
          </w:p>
        </w:tc>
        <w:tc>
          <w:tcPr>
            <w:tcW w:w="4991" w:type="dxa"/>
          </w:tcPr>
          <w:p w14:paraId="658FD027" w14:textId="77777777" w:rsidR="00D52E78" w:rsidRPr="00D307B0" w:rsidRDefault="007630BC" w:rsidP="001B1445">
            <w:pPr>
              <w:pStyle w:val="a4"/>
              <w:rPr>
                <w:b/>
                <w:szCs w:val="24"/>
                <w:lang w:val="ro-RO"/>
              </w:rPr>
            </w:pPr>
            <w:r w:rsidRPr="00D307B0">
              <w:rPr>
                <w:b/>
                <w:lang w:val="ro-RO"/>
              </w:rPr>
              <w:t>PRE</w:t>
            </w:r>
            <w:r w:rsidR="006C4DB4" w:rsidRPr="00D307B0">
              <w:rPr>
                <w:b/>
                <w:lang w:val="ro-RO"/>
              </w:rPr>
              <w:t>:</w:t>
            </w:r>
          </w:p>
        </w:tc>
      </w:tr>
      <w:tr w:rsidR="00717399" w:rsidRPr="00D307B0" w14:paraId="1A773533" w14:textId="77777777" w:rsidTr="000B46B0">
        <w:trPr>
          <w:trHeight w:val="426"/>
        </w:trPr>
        <w:tc>
          <w:tcPr>
            <w:tcW w:w="4932" w:type="dxa"/>
          </w:tcPr>
          <w:p w14:paraId="5652E3A2" w14:textId="77777777" w:rsidR="00D52E78" w:rsidRPr="00D307B0" w:rsidRDefault="00D52E78" w:rsidP="001B1445">
            <w:pPr>
              <w:pStyle w:val="a4"/>
              <w:rPr>
                <w:b/>
                <w:szCs w:val="24"/>
                <w:lang w:val="ro-RO"/>
              </w:rPr>
            </w:pPr>
            <w:r w:rsidRPr="00D307B0">
              <w:rPr>
                <w:b/>
                <w:szCs w:val="24"/>
                <w:lang w:val="ro-RO"/>
              </w:rPr>
              <w:t>Î.S. “Moldelectrica”</w:t>
            </w:r>
          </w:p>
          <w:p w14:paraId="44F39DD6" w14:textId="089D852D" w:rsidR="00D52E78" w:rsidRPr="00D307B0" w:rsidRDefault="0014603C" w:rsidP="001B1445">
            <w:pPr>
              <w:rPr>
                <w:lang w:val="ro-RO"/>
              </w:rPr>
            </w:pPr>
            <w:r>
              <w:rPr>
                <w:spacing w:val="-1"/>
                <w:lang w:val="ro-RO"/>
              </w:rPr>
              <w:t>Director general</w:t>
            </w:r>
            <w:r w:rsidRPr="00DF5968">
              <w:rPr>
                <w:spacing w:val="-1"/>
                <w:lang w:val="ro-RO"/>
              </w:rPr>
              <w:t xml:space="preserve"> </w:t>
            </w:r>
          </w:p>
          <w:p w14:paraId="50FAE85E" w14:textId="3FAB244C" w:rsidR="00D52E78" w:rsidRPr="00D307B0" w:rsidRDefault="0042745B" w:rsidP="001B1445">
            <w:pPr>
              <w:pStyle w:val="a4"/>
              <w:spacing w:before="240"/>
              <w:rPr>
                <w:szCs w:val="24"/>
                <w:lang w:val="ro-RO"/>
              </w:rPr>
            </w:pPr>
            <w:r w:rsidRPr="00D307B0">
              <w:rPr>
                <w:szCs w:val="24"/>
                <w:lang w:val="ro-RO"/>
              </w:rPr>
              <w:t>_________________</w:t>
            </w:r>
            <w:r w:rsidR="000558C5">
              <w:rPr>
                <w:szCs w:val="24"/>
                <w:lang w:val="ro-RO"/>
              </w:rPr>
              <w:t xml:space="preserve">   </w:t>
            </w:r>
          </w:p>
          <w:p w14:paraId="44B13EE2" w14:textId="77777777" w:rsidR="00D52E78" w:rsidRPr="00D307B0" w:rsidRDefault="00D52E78" w:rsidP="001B1445">
            <w:pPr>
              <w:pStyle w:val="a4"/>
              <w:rPr>
                <w:szCs w:val="24"/>
                <w:u w:val="single"/>
                <w:lang w:val="ro-RO"/>
              </w:rPr>
            </w:pPr>
          </w:p>
        </w:tc>
        <w:tc>
          <w:tcPr>
            <w:tcW w:w="4991" w:type="dxa"/>
          </w:tcPr>
          <w:p w14:paraId="5EC62AAF" w14:textId="77777777" w:rsidR="00D52E78" w:rsidRPr="00D307B0" w:rsidRDefault="00E800A9" w:rsidP="001B1445">
            <w:pPr>
              <w:pStyle w:val="a4"/>
              <w:rPr>
                <w:b/>
                <w:szCs w:val="24"/>
                <w:lang w:val="ro-RO"/>
              </w:rPr>
            </w:pPr>
            <w:r w:rsidRPr="00D307B0">
              <w:rPr>
                <w:b/>
                <w:spacing w:val="-1"/>
                <w:szCs w:val="24"/>
                <w:lang w:val="ro-RO"/>
              </w:rPr>
              <w:t>“</w:t>
            </w:r>
            <w:r w:rsidR="008B7763" w:rsidRPr="00D307B0">
              <w:rPr>
                <w:b/>
                <w:spacing w:val="-1"/>
                <w:lang w:val="ro-RO"/>
              </w:rPr>
              <w:t>_____________________</w:t>
            </w:r>
            <w:r w:rsidRPr="00D307B0">
              <w:rPr>
                <w:b/>
                <w:spacing w:val="-1"/>
                <w:szCs w:val="24"/>
                <w:lang w:val="ro-RO"/>
              </w:rPr>
              <w:t>”</w:t>
            </w:r>
            <w:r w:rsidR="00B40207" w:rsidRPr="00D307B0">
              <w:rPr>
                <w:b/>
                <w:spacing w:val="-1"/>
                <w:lang w:val="ro-RO"/>
              </w:rPr>
              <w:t xml:space="preserve"> </w:t>
            </w:r>
          </w:p>
          <w:p w14:paraId="73605975" w14:textId="77777777" w:rsidR="000558C5" w:rsidRPr="00D307B0" w:rsidRDefault="000558C5" w:rsidP="000558C5">
            <w:pPr>
              <w:rPr>
                <w:lang w:val="ro-RO"/>
              </w:rPr>
            </w:pPr>
            <w:r w:rsidRPr="00D307B0">
              <w:rPr>
                <w:lang w:val="ro-RO"/>
              </w:rPr>
              <w:t>_________________</w:t>
            </w:r>
          </w:p>
          <w:p w14:paraId="5254CE32" w14:textId="77777777" w:rsidR="00D52E78" w:rsidRPr="00D307B0" w:rsidRDefault="00D52E78" w:rsidP="008B7763">
            <w:pPr>
              <w:pStyle w:val="a4"/>
              <w:spacing w:before="240"/>
              <w:rPr>
                <w:szCs w:val="24"/>
                <w:u w:val="single"/>
                <w:lang w:val="ro-RO"/>
              </w:rPr>
            </w:pPr>
            <w:r w:rsidRPr="00D307B0">
              <w:rPr>
                <w:szCs w:val="24"/>
                <w:lang w:val="ro-RO"/>
              </w:rPr>
              <w:t>_________________</w:t>
            </w:r>
          </w:p>
        </w:tc>
      </w:tr>
    </w:tbl>
    <w:p w14:paraId="6A40A19E" w14:textId="77777777" w:rsidR="00A449E1" w:rsidRPr="00D307B0" w:rsidRDefault="00A449E1" w:rsidP="002A1087">
      <w:pPr>
        <w:rPr>
          <w:lang w:val="ro-RO"/>
        </w:rPr>
      </w:pPr>
    </w:p>
    <w:p w14:paraId="051DA961" w14:textId="6A39F72C" w:rsidR="003633F6" w:rsidRPr="00D307B0" w:rsidRDefault="00A449E1" w:rsidP="003633F6">
      <w:pPr>
        <w:ind w:left="8364"/>
        <w:rPr>
          <w:lang w:val="ro-RO"/>
        </w:rPr>
      </w:pPr>
      <w:r w:rsidRPr="00D307B0">
        <w:rPr>
          <w:lang w:val="ro-RO"/>
        </w:rPr>
        <w:br w:type="page"/>
      </w:r>
      <w:r w:rsidR="003633F6" w:rsidRPr="00D307B0">
        <w:rPr>
          <w:lang w:val="ro-RO"/>
        </w:rPr>
        <w:lastRenderedPageBreak/>
        <w:t xml:space="preserve">Anexa  nr. </w:t>
      </w:r>
      <w:r w:rsidR="002179FF">
        <w:rPr>
          <w:lang w:val="ro-RO"/>
        </w:rPr>
        <w:t>1</w:t>
      </w:r>
    </w:p>
    <w:p w14:paraId="5DF7B2CC" w14:textId="77777777" w:rsidR="003633F6" w:rsidRPr="00D307B0" w:rsidRDefault="003633F6" w:rsidP="003633F6">
      <w:pPr>
        <w:tabs>
          <w:tab w:val="left" w:pos="284"/>
        </w:tabs>
        <w:spacing w:line="276" w:lineRule="auto"/>
        <w:ind w:left="-88"/>
        <w:rPr>
          <w:rFonts w:cs="Arial"/>
          <w:szCs w:val="22"/>
          <w:lang w:val="ro-RO"/>
        </w:rPr>
      </w:pPr>
    </w:p>
    <w:p w14:paraId="02931DAC" w14:textId="5EEDA5BD" w:rsidR="003633F6" w:rsidRPr="00D307B0" w:rsidRDefault="003633F6" w:rsidP="00027094">
      <w:pPr>
        <w:jc w:val="center"/>
        <w:rPr>
          <w:b/>
          <w:lang w:val="ro-RO"/>
        </w:rPr>
      </w:pPr>
      <w:r w:rsidRPr="00D307B0">
        <w:rPr>
          <w:b/>
          <w:lang w:val="ro-RO"/>
        </w:rPr>
        <w:t xml:space="preserve">Date de identificare și </w:t>
      </w:r>
      <w:r w:rsidR="0018198B" w:rsidRPr="00614CBF">
        <w:rPr>
          <w:b/>
          <w:lang w:val="ro-RO"/>
        </w:rPr>
        <w:t>persoane</w:t>
      </w:r>
      <w:r w:rsidRPr="00D307B0">
        <w:rPr>
          <w:b/>
          <w:lang w:val="ro-RO"/>
        </w:rPr>
        <w:t xml:space="preserve"> de contact</w:t>
      </w:r>
    </w:p>
    <w:p w14:paraId="60E5EFA0" w14:textId="77777777" w:rsidR="003633F6" w:rsidRPr="00D307B0" w:rsidRDefault="003633F6" w:rsidP="00027094">
      <w:pPr>
        <w:tabs>
          <w:tab w:val="left" w:pos="284"/>
        </w:tabs>
        <w:spacing w:line="276" w:lineRule="auto"/>
        <w:ind w:left="-88"/>
        <w:rPr>
          <w:rFonts w:cs="Arial"/>
          <w:szCs w:val="22"/>
          <w:lang w:val="ro-RO"/>
        </w:rPr>
      </w:pPr>
    </w:p>
    <w:p w14:paraId="7026CA68" w14:textId="77777777" w:rsidR="003633F6" w:rsidRPr="00D307B0" w:rsidRDefault="00DF5968" w:rsidP="00027094">
      <w:pPr>
        <w:numPr>
          <w:ilvl w:val="1"/>
          <w:numId w:val="38"/>
        </w:numPr>
        <w:spacing w:after="120"/>
        <w:rPr>
          <w:b/>
          <w:lang w:val="ro-RO"/>
        </w:rPr>
      </w:pPr>
      <w:r>
        <w:rPr>
          <w:b/>
          <w:lang w:val="ro-RO"/>
        </w:rPr>
        <w:t xml:space="preserve"> </w:t>
      </w:r>
      <w:r w:rsidR="003633F6" w:rsidRPr="00D307B0">
        <w:rPr>
          <w:b/>
          <w:lang w:val="ro-RO"/>
        </w:rPr>
        <w:t xml:space="preserve">Date de identificare și </w:t>
      </w:r>
      <w:r w:rsidR="00E44A82" w:rsidRPr="00D307B0">
        <w:rPr>
          <w:b/>
          <w:lang w:val="ro-RO"/>
        </w:rPr>
        <w:t xml:space="preserve">de </w:t>
      </w:r>
      <w:r w:rsidR="003633F6" w:rsidRPr="00D307B0">
        <w:rPr>
          <w:b/>
          <w:lang w:val="ro-RO"/>
        </w:rPr>
        <w:t>contact ale PRE</w:t>
      </w:r>
    </w:p>
    <w:p w14:paraId="1B2FDD3D" w14:textId="77777777" w:rsidR="00822207" w:rsidRPr="00D307B0" w:rsidRDefault="00822207" w:rsidP="00822207">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822207" w:rsidRPr="00D307B0" w14:paraId="4FAEEEEA" w14:textId="77777777" w:rsidTr="00A62DD5">
        <w:tc>
          <w:tcPr>
            <w:tcW w:w="4928" w:type="dxa"/>
          </w:tcPr>
          <w:p w14:paraId="16471E8A" w14:textId="77777777" w:rsidR="00822207" w:rsidRPr="00D307B0" w:rsidRDefault="00822207" w:rsidP="00E51BE4">
            <w:pPr>
              <w:pStyle w:val="af8"/>
            </w:pPr>
            <w:proofErr w:type="spellStart"/>
            <w:r w:rsidRPr="00D307B0">
              <w:t>Numele</w:t>
            </w:r>
            <w:proofErr w:type="spellEnd"/>
            <w:r w:rsidRPr="00D307B0">
              <w:t xml:space="preserve"> </w:t>
            </w:r>
            <w:proofErr w:type="spellStart"/>
            <w:r w:rsidRPr="00D307B0">
              <w:t>Companiei</w:t>
            </w:r>
            <w:proofErr w:type="spellEnd"/>
          </w:p>
        </w:tc>
        <w:tc>
          <w:tcPr>
            <w:tcW w:w="4643" w:type="dxa"/>
            <w:shd w:val="clear" w:color="auto" w:fill="auto"/>
          </w:tcPr>
          <w:p w14:paraId="416B6282" w14:textId="77777777" w:rsidR="00822207" w:rsidRPr="00D307B0" w:rsidRDefault="00822207" w:rsidP="00E51BE4">
            <w:pPr>
              <w:pStyle w:val="af8"/>
            </w:pPr>
          </w:p>
        </w:tc>
      </w:tr>
      <w:tr w:rsidR="00822207" w:rsidRPr="00D307B0" w14:paraId="5FC78E86" w14:textId="77777777" w:rsidTr="00A62DD5">
        <w:tc>
          <w:tcPr>
            <w:tcW w:w="4928" w:type="dxa"/>
          </w:tcPr>
          <w:p w14:paraId="0510711C" w14:textId="77777777" w:rsidR="00822207" w:rsidRPr="00D307B0" w:rsidRDefault="00027094" w:rsidP="00E51BE4">
            <w:pPr>
              <w:pStyle w:val="af8"/>
            </w:pPr>
            <w:r w:rsidRPr="00D307B0">
              <w:rPr>
                <w:rFonts w:cs="Arial"/>
                <w:szCs w:val="22"/>
                <w:lang w:val="ro-RO"/>
              </w:rPr>
              <w:t>Licența nr.</w:t>
            </w:r>
          </w:p>
        </w:tc>
        <w:tc>
          <w:tcPr>
            <w:tcW w:w="4643" w:type="dxa"/>
            <w:shd w:val="clear" w:color="auto" w:fill="auto"/>
          </w:tcPr>
          <w:p w14:paraId="62CFFA70" w14:textId="77777777" w:rsidR="00822207" w:rsidRPr="00D307B0" w:rsidRDefault="00822207" w:rsidP="00E51BE4">
            <w:pPr>
              <w:pStyle w:val="af8"/>
            </w:pPr>
          </w:p>
        </w:tc>
      </w:tr>
      <w:tr w:rsidR="00822207" w:rsidRPr="00D307B0" w14:paraId="5FD1B098" w14:textId="77777777" w:rsidTr="00A62DD5">
        <w:tc>
          <w:tcPr>
            <w:tcW w:w="4928" w:type="dxa"/>
          </w:tcPr>
          <w:p w14:paraId="05B3A3D8" w14:textId="77777777" w:rsidR="00822207" w:rsidRPr="00D307B0" w:rsidRDefault="00027094" w:rsidP="00E51BE4">
            <w:pPr>
              <w:pStyle w:val="af8"/>
            </w:pPr>
            <w:proofErr w:type="spellStart"/>
            <w:r w:rsidRPr="00D307B0">
              <w:t>Codul</w:t>
            </w:r>
            <w:proofErr w:type="spellEnd"/>
            <w:r w:rsidRPr="00D307B0">
              <w:t xml:space="preserve"> EIC</w:t>
            </w:r>
          </w:p>
        </w:tc>
        <w:tc>
          <w:tcPr>
            <w:tcW w:w="4643" w:type="dxa"/>
            <w:shd w:val="clear" w:color="auto" w:fill="auto"/>
          </w:tcPr>
          <w:p w14:paraId="57A13DEE" w14:textId="77777777" w:rsidR="00822207" w:rsidRPr="00D307B0" w:rsidRDefault="00822207" w:rsidP="00E51BE4">
            <w:pPr>
              <w:pStyle w:val="af8"/>
            </w:pPr>
          </w:p>
        </w:tc>
      </w:tr>
      <w:tr w:rsidR="00027094" w:rsidRPr="00D307B0" w14:paraId="083E8F08" w14:textId="77777777" w:rsidTr="00A62DD5">
        <w:tc>
          <w:tcPr>
            <w:tcW w:w="4928" w:type="dxa"/>
          </w:tcPr>
          <w:p w14:paraId="0A70AEF5" w14:textId="77777777" w:rsidR="00027094" w:rsidRPr="00D307B0" w:rsidRDefault="00027094" w:rsidP="00E51BE4">
            <w:pPr>
              <w:pStyle w:val="af8"/>
            </w:pPr>
            <w:proofErr w:type="spellStart"/>
            <w:r w:rsidRPr="00D307B0">
              <w:t>Adresa</w:t>
            </w:r>
            <w:proofErr w:type="spellEnd"/>
            <w:r w:rsidRPr="00D307B0">
              <w:t xml:space="preserve"> </w:t>
            </w:r>
            <w:proofErr w:type="spellStart"/>
            <w:r w:rsidRPr="00D307B0">
              <w:t>juridică</w:t>
            </w:r>
            <w:proofErr w:type="spellEnd"/>
          </w:p>
        </w:tc>
        <w:tc>
          <w:tcPr>
            <w:tcW w:w="4643" w:type="dxa"/>
            <w:shd w:val="clear" w:color="auto" w:fill="auto"/>
          </w:tcPr>
          <w:p w14:paraId="1FF4AA86" w14:textId="77777777" w:rsidR="00027094" w:rsidRPr="00D307B0" w:rsidRDefault="00027094" w:rsidP="00E51BE4">
            <w:pPr>
              <w:pStyle w:val="af8"/>
            </w:pPr>
          </w:p>
        </w:tc>
      </w:tr>
      <w:tr w:rsidR="00822207" w:rsidRPr="00D307B0" w14:paraId="70AD8B8F" w14:textId="77777777" w:rsidTr="00A62DD5">
        <w:tc>
          <w:tcPr>
            <w:tcW w:w="4928" w:type="dxa"/>
          </w:tcPr>
          <w:p w14:paraId="6301C9CC" w14:textId="55D3E7C8" w:rsidR="00822207" w:rsidRPr="00D307B0" w:rsidRDefault="00027094" w:rsidP="00E51BE4">
            <w:pPr>
              <w:pStyle w:val="af8"/>
            </w:pPr>
            <w:r w:rsidRPr="00D307B0">
              <w:rPr>
                <w:rFonts w:cs="Arial"/>
                <w:szCs w:val="22"/>
                <w:lang w:val="ro-RO"/>
              </w:rPr>
              <w:t>telefon</w:t>
            </w:r>
          </w:p>
        </w:tc>
        <w:tc>
          <w:tcPr>
            <w:tcW w:w="4643" w:type="dxa"/>
            <w:shd w:val="clear" w:color="auto" w:fill="auto"/>
          </w:tcPr>
          <w:p w14:paraId="56A7712C" w14:textId="77777777" w:rsidR="00822207" w:rsidRPr="00D307B0" w:rsidRDefault="00822207" w:rsidP="00E51BE4">
            <w:pPr>
              <w:pStyle w:val="af8"/>
            </w:pPr>
          </w:p>
        </w:tc>
      </w:tr>
      <w:tr w:rsidR="00822207" w:rsidRPr="00D307B0" w14:paraId="313BD031" w14:textId="77777777" w:rsidTr="00A62DD5">
        <w:tc>
          <w:tcPr>
            <w:tcW w:w="4928" w:type="dxa"/>
          </w:tcPr>
          <w:p w14:paraId="4CCFE057" w14:textId="77777777" w:rsidR="00822207" w:rsidRPr="00D307B0" w:rsidRDefault="00027094" w:rsidP="000770A2">
            <w:pPr>
              <w:pStyle w:val="af8"/>
              <w:rPr>
                <w:lang w:val="en-US"/>
              </w:rPr>
            </w:pPr>
            <w:r w:rsidRPr="00D307B0">
              <w:rPr>
                <w:rFonts w:cs="Arial"/>
                <w:szCs w:val="22"/>
                <w:lang w:val="ro-RO"/>
              </w:rPr>
              <w:t>e-mail</w:t>
            </w:r>
          </w:p>
        </w:tc>
        <w:tc>
          <w:tcPr>
            <w:tcW w:w="4643" w:type="dxa"/>
            <w:shd w:val="clear" w:color="auto" w:fill="auto"/>
          </w:tcPr>
          <w:p w14:paraId="5DDE38F4" w14:textId="77777777" w:rsidR="00822207" w:rsidRPr="00D307B0" w:rsidRDefault="00822207" w:rsidP="00E51BE4">
            <w:pPr>
              <w:pStyle w:val="af8"/>
              <w:rPr>
                <w:lang w:val="en-US"/>
              </w:rPr>
            </w:pPr>
          </w:p>
        </w:tc>
      </w:tr>
    </w:tbl>
    <w:p w14:paraId="5EAEC2B0" w14:textId="77777777" w:rsidR="00822207" w:rsidRPr="00D307B0" w:rsidRDefault="00822207" w:rsidP="00822207">
      <w:pPr>
        <w:pStyle w:val="af8"/>
        <w:rPr>
          <w:lang w:val="en-US"/>
        </w:rPr>
      </w:pPr>
    </w:p>
    <w:p w14:paraId="716FC070" w14:textId="1EF52BA5" w:rsidR="003633F6" w:rsidRPr="00D307B0" w:rsidRDefault="00DF5968" w:rsidP="00027094">
      <w:pPr>
        <w:numPr>
          <w:ilvl w:val="1"/>
          <w:numId w:val="38"/>
        </w:numPr>
        <w:spacing w:after="120"/>
        <w:rPr>
          <w:b/>
          <w:lang w:val="ro-RO"/>
        </w:rPr>
      </w:pPr>
      <w:r>
        <w:rPr>
          <w:b/>
          <w:lang w:val="ro-RO"/>
        </w:rPr>
        <w:t xml:space="preserve"> </w:t>
      </w:r>
      <w:r w:rsidR="00027094" w:rsidRPr="00D307B0">
        <w:rPr>
          <w:b/>
          <w:lang w:val="ro-RO"/>
        </w:rPr>
        <w:t xml:space="preserve">Responsabil </w:t>
      </w:r>
      <w:r w:rsidR="000E36CF" w:rsidRPr="00D307B0">
        <w:rPr>
          <w:b/>
          <w:lang w:val="ro-RO"/>
        </w:rPr>
        <w:t>notificări</w:t>
      </w:r>
    </w:p>
    <w:p w14:paraId="6736751B" w14:textId="0315FF31" w:rsidR="003633F6" w:rsidRPr="00D307B0" w:rsidRDefault="003633F6" w:rsidP="003633F6">
      <w:pPr>
        <w:widowControl w:val="0"/>
        <w:tabs>
          <w:tab w:val="left" w:pos="1276"/>
        </w:tabs>
        <w:spacing w:line="276" w:lineRule="auto"/>
        <w:jc w:val="both"/>
        <w:rPr>
          <w:rFonts w:cs="Arial"/>
          <w:szCs w:val="22"/>
          <w:lang w:val="ro-RO"/>
        </w:rPr>
      </w:pPr>
      <w:r w:rsidRPr="00D307B0">
        <w:rPr>
          <w:rFonts w:cs="Arial"/>
          <w:szCs w:val="22"/>
          <w:lang w:val="ro-RO"/>
        </w:rPr>
        <w:t xml:space="preserve">Datele de contact ale persoanelor care sunt responsabile </w:t>
      </w:r>
      <w:r w:rsidR="000E36CF">
        <w:rPr>
          <w:rFonts w:cs="Arial"/>
          <w:szCs w:val="22"/>
          <w:lang w:val="ro-RO"/>
        </w:rPr>
        <w:t>pentru</w:t>
      </w:r>
      <w:r w:rsidR="000E36CF" w:rsidRPr="00D307B0">
        <w:rPr>
          <w:rFonts w:cs="Arial"/>
          <w:szCs w:val="22"/>
          <w:lang w:val="ro-RO"/>
        </w:rPr>
        <w:t xml:space="preserve"> </w:t>
      </w:r>
      <w:r w:rsidRPr="00D307B0">
        <w:rPr>
          <w:rFonts w:cs="Arial"/>
          <w:szCs w:val="22"/>
          <w:lang w:val="ro-RO"/>
        </w:rPr>
        <w:t>notific</w:t>
      </w:r>
      <w:bookmarkStart w:id="41" w:name="_GoBack"/>
      <w:bookmarkEnd w:id="41"/>
      <w:r w:rsidRPr="00D307B0">
        <w:rPr>
          <w:rFonts w:cs="Arial"/>
          <w:szCs w:val="22"/>
          <w:lang w:val="ro-RO"/>
        </w:rPr>
        <w:t>ări</w:t>
      </w:r>
      <w:r w:rsidR="000E36CF">
        <w:rPr>
          <w:rFonts w:cs="Arial"/>
          <w:szCs w:val="22"/>
          <w:lang w:val="ro-RO"/>
        </w:rPr>
        <w:t>,</w:t>
      </w:r>
      <w:r w:rsidRPr="00D307B0">
        <w:rPr>
          <w:rFonts w:cs="Arial"/>
          <w:szCs w:val="22"/>
          <w:lang w:val="ro-RO"/>
        </w:rPr>
        <w:t xml:space="preserve"> împuternicite să acționeze în numele solicitantului</w:t>
      </w:r>
      <w:r w:rsidRPr="00D307B0">
        <w:rPr>
          <w:rFonts w:cs="Arial"/>
          <w:szCs w:val="22"/>
          <w:lang w:val="en-GB"/>
        </w:rPr>
        <w:t>:</w:t>
      </w:r>
    </w:p>
    <w:p w14:paraId="2F3786B8" w14:textId="77777777" w:rsidR="00027094" w:rsidRPr="00D307B0" w:rsidRDefault="00027094" w:rsidP="00027094">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027094" w:rsidRPr="00D307B0" w14:paraId="70DC03A0" w14:textId="77777777" w:rsidTr="00A62DD5">
        <w:tc>
          <w:tcPr>
            <w:tcW w:w="4928" w:type="dxa"/>
          </w:tcPr>
          <w:p w14:paraId="003808A1" w14:textId="77777777" w:rsidR="00027094" w:rsidRPr="00D307B0" w:rsidRDefault="00027094" w:rsidP="00E51BE4">
            <w:pPr>
              <w:pStyle w:val="af8"/>
            </w:pPr>
            <w:proofErr w:type="spellStart"/>
            <w:r w:rsidRPr="00D307B0">
              <w:t>Nume</w:t>
            </w:r>
            <w:proofErr w:type="spellEnd"/>
            <w:r w:rsidRPr="00D307B0">
              <w:rPr>
                <w:lang w:val="en-US"/>
              </w:rPr>
              <w:t xml:space="preserve">, </w:t>
            </w:r>
            <w:proofErr w:type="spellStart"/>
            <w:r w:rsidRPr="00D307B0">
              <w:rPr>
                <w:lang w:val="en-US"/>
              </w:rPr>
              <w:t>Prenume</w:t>
            </w:r>
            <w:proofErr w:type="spellEnd"/>
          </w:p>
        </w:tc>
        <w:tc>
          <w:tcPr>
            <w:tcW w:w="4643" w:type="dxa"/>
            <w:shd w:val="clear" w:color="auto" w:fill="auto"/>
          </w:tcPr>
          <w:p w14:paraId="00AFBC6B" w14:textId="77777777" w:rsidR="00027094" w:rsidRPr="00D307B0" w:rsidRDefault="00027094" w:rsidP="00E51BE4">
            <w:pPr>
              <w:pStyle w:val="af8"/>
            </w:pPr>
          </w:p>
        </w:tc>
      </w:tr>
      <w:tr w:rsidR="00027094" w:rsidRPr="00D307B0" w14:paraId="507055BE" w14:textId="77777777" w:rsidTr="00A62DD5">
        <w:tc>
          <w:tcPr>
            <w:tcW w:w="4928" w:type="dxa"/>
          </w:tcPr>
          <w:p w14:paraId="43840686" w14:textId="77777777" w:rsidR="00027094" w:rsidRPr="00D307B0" w:rsidRDefault="00027094" w:rsidP="00E51BE4">
            <w:pPr>
              <w:pStyle w:val="af8"/>
            </w:pPr>
            <w:r w:rsidRPr="00D307B0">
              <w:rPr>
                <w:rFonts w:cs="Arial"/>
                <w:szCs w:val="22"/>
                <w:lang w:val="ro-RO"/>
              </w:rPr>
              <w:t>e-mail</w:t>
            </w:r>
          </w:p>
        </w:tc>
        <w:tc>
          <w:tcPr>
            <w:tcW w:w="4643" w:type="dxa"/>
            <w:shd w:val="clear" w:color="auto" w:fill="auto"/>
          </w:tcPr>
          <w:p w14:paraId="3AFB2968" w14:textId="77777777" w:rsidR="00027094" w:rsidRPr="00D307B0" w:rsidRDefault="00027094" w:rsidP="00E51BE4">
            <w:pPr>
              <w:pStyle w:val="af8"/>
            </w:pPr>
          </w:p>
        </w:tc>
      </w:tr>
      <w:tr w:rsidR="00027094" w:rsidRPr="00D307B0" w14:paraId="0F00CDC0" w14:textId="77777777" w:rsidTr="00A62DD5">
        <w:tc>
          <w:tcPr>
            <w:tcW w:w="4928" w:type="dxa"/>
          </w:tcPr>
          <w:p w14:paraId="0096477F" w14:textId="77777777" w:rsidR="00027094" w:rsidRPr="00D307B0" w:rsidRDefault="00027094" w:rsidP="00E51BE4">
            <w:pPr>
              <w:pStyle w:val="af8"/>
            </w:pPr>
            <w:r w:rsidRPr="00D307B0">
              <w:rPr>
                <w:rFonts w:cs="Arial"/>
                <w:szCs w:val="22"/>
                <w:lang w:val="ro-RO"/>
              </w:rPr>
              <w:t>telefon</w:t>
            </w:r>
          </w:p>
        </w:tc>
        <w:tc>
          <w:tcPr>
            <w:tcW w:w="4643" w:type="dxa"/>
            <w:shd w:val="clear" w:color="auto" w:fill="auto"/>
          </w:tcPr>
          <w:p w14:paraId="20419513" w14:textId="77777777" w:rsidR="00027094" w:rsidRPr="00D307B0" w:rsidRDefault="00027094" w:rsidP="00E51BE4">
            <w:pPr>
              <w:pStyle w:val="af8"/>
            </w:pPr>
          </w:p>
        </w:tc>
      </w:tr>
      <w:tr w:rsidR="00027094" w:rsidRPr="00D307B0" w14:paraId="62A05C87" w14:textId="77777777" w:rsidTr="00A62DD5">
        <w:tc>
          <w:tcPr>
            <w:tcW w:w="4928" w:type="dxa"/>
          </w:tcPr>
          <w:p w14:paraId="03F16876" w14:textId="77777777" w:rsidR="00027094" w:rsidRPr="00D307B0" w:rsidRDefault="00027094" w:rsidP="00E51BE4">
            <w:pPr>
              <w:pStyle w:val="af8"/>
            </w:pPr>
            <w:r w:rsidRPr="00D307B0">
              <w:rPr>
                <w:rFonts w:cs="Arial"/>
                <w:szCs w:val="22"/>
                <w:lang w:val="ro-RO"/>
              </w:rPr>
              <w:t>mobil</w:t>
            </w:r>
          </w:p>
        </w:tc>
        <w:tc>
          <w:tcPr>
            <w:tcW w:w="4643" w:type="dxa"/>
            <w:shd w:val="clear" w:color="auto" w:fill="auto"/>
          </w:tcPr>
          <w:p w14:paraId="5F412E76" w14:textId="77777777" w:rsidR="00027094" w:rsidRPr="00D307B0" w:rsidRDefault="00027094" w:rsidP="00E51BE4">
            <w:pPr>
              <w:pStyle w:val="af8"/>
            </w:pPr>
          </w:p>
        </w:tc>
      </w:tr>
    </w:tbl>
    <w:p w14:paraId="3D0A83F4" w14:textId="77777777" w:rsidR="00027094" w:rsidRPr="00D307B0" w:rsidRDefault="00027094" w:rsidP="00027094">
      <w:pPr>
        <w:pStyle w:val="af8"/>
        <w:rPr>
          <w:lang w:val="en-US"/>
        </w:rPr>
      </w:pPr>
    </w:p>
    <w:p w14:paraId="57750A78" w14:textId="77777777" w:rsidR="003633F6" w:rsidRPr="00D307B0" w:rsidRDefault="00DF5968" w:rsidP="00027094">
      <w:pPr>
        <w:numPr>
          <w:ilvl w:val="1"/>
          <w:numId w:val="38"/>
        </w:numPr>
        <w:spacing w:after="120"/>
        <w:rPr>
          <w:b/>
          <w:lang w:val="ro-RO"/>
        </w:rPr>
      </w:pPr>
      <w:r>
        <w:rPr>
          <w:b/>
          <w:lang w:val="ro-RO"/>
        </w:rPr>
        <w:t xml:space="preserve"> </w:t>
      </w:r>
      <w:r w:rsidR="003633F6" w:rsidRPr="00D307B0">
        <w:rPr>
          <w:b/>
          <w:lang w:val="ro-RO"/>
        </w:rPr>
        <w:t>Contact facturare</w:t>
      </w:r>
    </w:p>
    <w:p w14:paraId="401F8DD6" w14:textId="7DEBAD86" w:rsidR="003633F6" w:rsidRPr="00D307B0" w:rsidRDefault="003633F6" w:rsidP="003633F6">
      <w:pPr>
        <w:spacing w:line="276" w:lineRule="auto"/>
        <w:rPr>
          <w:rFonts w:cs="Arial"/>
          <w:szCs w:val="22"/>
          <w:lang w:val="ro-RO"/>
        </w:rPr>
      </w:pPr>
      <w:r w:rsidRPr="00D307B0">
        <w:rPr>
          <w:rFonts w:cs="Arial"/>
          <w:szCs w:val="22"/>
          <w:lang w:val="ro-RO"/>
        </w:rPr>
        <w:t xml:space="preserve">Datele de contact ale persoanelor care sunt responsabile </w:t>
      </w:r>
      <w:r w:rsidR="000E36CF">
        <w:rPr>
          <w:rFonts w:cs="Arial"/>
          <w:szCs w:val="22"/>
          <w:lang w:val="ro-RO"/>
        </w:rPr>
        <w:t>pentru</w:t>
      </w:r>
      <w:r w:rsidR="000E36CF" w:rsidRPr="00D307B0">
        <w:rPr>
          <w:rFonts w:cs="Arial"/>
          <w:szCs w:val="22"/>
          <w:lang w:val="ro-RO"/>
        </w:rPr>
        <w:t xml:space="preserve"> </w:t>
      </w:r>
      <w:r w:rsidRPr="00D307B0">
        <w:rPr>
          <w:rFonts w:cs="Arial"/>
          <w:szCs w:val="22"/>
          <w:lang w:val="ro-RO"/>
        </w:rPr>
        <w:t xml:space="preserve">derularea comercială a PRE: </w:t>
      </w:r>
    </w:p>
    <w:p w14:paraId="15912855" w14:textId="77777777" w:rsidR="00133FFE" w:rsidRPr="00D307B0" w:rsidRDefault="00133FFE" w:rsidP="00133FFE">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133FFE" w:rsidRPr="00D307B0" w14:paraId="6E4E04B9" w14:textId="77777777" w:rsidTr="00A62DD5">
        <w:tc>
          <w:tcPr>
            <w:tcW w:w="4928" w:type="dxa"/>
          </w:tcPr>
          <w:p w14:paraId="7CC4F355" w14:textId="77777777" w:rsidR="00133FFE" w:rsidRPr="00D307B0" w:rsidRDefault="00133FFE" w:rsidP="00E51BE4">
            <w:pPr>
              <w:pStyle w:val="af8"/>
            </w:pPr>
            <w:proofErr w:type="spellStart"/>
            <w:r w:rsidRPr="00D307B0">
              <w:t>Nume</w:t>
            </w:r>
            <w:proofErr w:type="spellEnd"/>
            <w:r w:rsidRPr="00D307B0">
              <w:rPr>
                <w:lang w:val="en-US"/>
              </w:rPr>
              <w:t xml:space="preserve">, </w:t>
            </w:r>
            <w:proofErr w:type="spellStart"/>
            <w:r w:rsidRPr="00D307B0">
              <w:rPr>
                <w:lang w:val="en-US"/>
              </w:rPr>
              <w:t>Prenume</w:t>
            </w:r>
            <w:proofErr w:type="spellEnd"/>
          </w:p>
        </w:tc>
        <w:tc>
          <w:tcPr>
            <w:tcW w:w="4643" w:type="dxa"/>
            <w:shd w:val="clear" w:color="auto" w:fill="auto"/>
          </w:tcPr>
          <w:p w14:paraId="2AB7F566" w14:textId="77777777" w:rsidR="00133FFE" w:rsidRPr="00D307B0" w:rsidRDefault="00133FFE" w:rsidP="00E51BE4">
            <w:pPr>
              <w:pStyle w:val="af8"/>
            </w:pPr>
          </w:p>
        </w:tc>
      </w:tr>
      <w:tr w:rsidR="00133FFE" w:rsidRPr="00D307B0" w14:paraId="7F814276" w14:textId="77777777" w:rsidTr="00A62DD5">
        <w:tc>
          <w:tcPr>
            <w:tcW w:w="4928" w:type="dxa"/>
          </w:tcPr>
          <w:p w14:paraId="42180FAA" w14:textId="77777777" w:rsidR="00133FFE" w:rsidRPr="00D307B0" w:rsidRDefault="00133FFE" w:rsidP="00E51BE4">
            <w:pPr>
              <w:pStyle w:val="af8"/>
            </w:pPr>
            <w:r w:rsidRPr="00D307B0">
              <w:rPr>
                <w:rFonts w:cs="Arial"/>
                <w:szCs w:val="22"/>
                <w:lang w:val="ro-RO"/>
              </w:rPr>
              <w:t>e-mail</w:t>
            </w:r>
          </w:p>
        </w:tc>
        <w:tc>
          <w:tcPr>
            <w:tcW w:w="4643" w:type="dxa"/>
            <w:shd w:val="clear" w:color="auto" w:fill="auto"/>
          </w:tcPr>
          <w:p w14:paraId="301DBA4F" w14:textId="77777777" w:rsidR="00133FFE" w:rsidRPr="00D307B0" w:rsidRDefault="00133FFE" w:rsidP="00E51BE4">
            <w:pPr>
              <w:pStyle w:val="af8"/>
            </w:pPr>
          </w:p>
        </w:tc>
      </w:tr>
      <w:tr w:rsidR="00133FFE" w:rsidRPr="00D307B0" w14:paraId="1C23E7F7" w14:textId="77777777" w:rsidTr="00A62DD5">
        <w:tc>
          <w:tcPr>
            <w:tcW w:w="4928" w:type="dxa"/>
          </w:tcPr>
          <w:p w14:paraId="1CDF99F0" w14:textId="77777777" w:rsidR="00133FFE" w:rsidRPr="00D307B0" w:rsidRDefault="00133FFE" w:rsidP="00E51BE4">
            <w:pPr>
              <w:pStyle w:val="af8"/>
            </w:pPr>
            <w:r w:rsidRPr="00D307B0">
              <w:rPr>
                <w:rFonts w:cs="Arial"/>
                <w:szCs w:val="22"/>
                <w:lang w:val="ro-RO"/>
              </w:rPr>
              <w:t>telefon</w:t>
            </w:r>
          </w:p>
        </w:tc>
        <w:tc>
          <w:tcPr>
            <w:tcW w:w="4643" w:type="dxa"/>
            <w:shd w:val="clear" w:color="auto" w:fill="auto"/>
          </w:tcPr>
          <w:p w14:paraId="49214369" w14:textId="77777777" w:rsidR="00133FFE" w:rsidRPr="00D307B0" w:rsidRDefault="00133FFE" w:rsidP="00E51BE4">
            <w:pPr>
              <w:pStyle w:val="af8"/>
            </w:pPr>
          </w:p>
        </w:tc>
      </w:tr>
      <w:tr w:rsidR="00133FFE" w:rsidRPr="00D307B0" w14:paraId="545FA281" w14:textId="77777777" w:rsidTr="00A62DD5">
        <w:tc>
          <w:tcPr>
            <w:tcW w:w="4928" w:type="dxa"/>
          </w:tcPr>
          <w:p w14:paraId="0F69CEB6" w14:textId="77777777" w:rsidR="00133FFE" w:rsidRPr="00D307B0" w:rsidRDefault="00133FFE" w:rsidP="00E51BE4">
            <w:pPr>
              <w:pStyle w:val="af8"/>
            </w:pPr>
            <w:r w:rsidRPr="00D307B0">
              <w:rPr>
                <w:rFonts w:cs="Arial"/>
                <w:szCs w:val="22"/>
                <w:lang w:val="ro-RO"/>
              </w:rPr>
              <w:t>mobil</w:t>
            </w:r>
          </w:p>
        </w:tc>
        <w:tc>
          <w:tcPr>
            <w:tcW w:w="4643" w:type="dxa"/>
            <w:shd w:val="clear" w:color="auto" w:fill="auto"/>
          </w:tcPr>
          <w:p w14:paraId="692BE791" w14:textId="77777777" w:rsidR="00133FFE" w:rsidRPr="00D307B0" w:rsidRDefault="00133FFE" w:rsidP="00E51BE4">
            <w:pPr>
              <w:pStyle w:val="af8"/>
            </w:pPr>
          </w:p>
        </w:tc>
      </w:tr>
    </w:tbl>
    <w:p w14:paraId="73EA203A" w14:textId="77777777" w:rsidR="00133FFE" w:rsidRPr="00D307B0" w:rsidRDefault="00133FFE" w:rsidP="00133FFE">
      <w:pPr>
        <w:jc w:val="center"/>
        <w:rPr>
          <w:b/>
          <w:lang w:val="ro-RO"/>
        </w:rPr>
      </w:pPr>
    </w:p>
    <w:p w14:paraId="77E34A73" w14:textId="0D95193C" w:rsidR="003633F6" w:rsidRPr="00D307B0" w:rsidRDefault="003633F6" w:rsidP="00133FFE">
      <w:pPr>
        <w:jc w:val="center"/>
        <w:rPr>
          <w:b/>
          <w:lang w:val="ro-RO"/>
        </w:rPr>
      </w:pPr>
      <w:r w:rsidRPr="00D307B0">
        <w:rPr>
          <w:b/>
          <w:lang w:val="ro-RO"/>
        </w:rPr>
        <w:t xml:space="preserve">Contacte </w:t>
      </w:r>
      <w:r w:rsidR="0078228D">
        <w:rPr>
          <w:b/>
          <w:lang w:val="ro-RO"/>
        </w:rPr>
        <w:t>Î</w:t>
      </w:r>
      <w:r w:rsidR="00133FFE" w:rsidRPr="00D307B0">
        <w:rPr>
          <w:b/>
          <w:lang w:val="ro-RO"/>
        </w:rPr>
        <w:t>.S. Moldelectrica</w:t>
      </w:r>
    </w:p>
    <w:p w14:paraId="65AC27DE" w14:textId="77777777" w:rsidR="003633F6" w:rsidRPr="00D307B0" w:rsidRDefault="003633F6" w:rsidP="003633F6">
      <w:pPr>
        <w:spacing w:line="276" w:lineRule="auto"/>
        <w:rPr>
          <w:rFonts w:cs="Arial"/>
          <w:sz w:val="12"/>
          <w:szCs w:val="12"/>
          <w:lang w:val="ro-RO"/>
        </w:rPr>
      </w:pPr>
    </w:p>
    <w:p w14:paraId="188266DD" w14:textId="68A694E6" w:rsidR="003633F6" w:rsidRPr="00D307B0" w:rsidRDefault="004C008C" w:rsidP="003633F6">
      <w:pPr>
        <w:spacing w:line="276" w:lineRule="auto"/>
        <w:rPr>
          <w:rFonts w:cs="Arial"/>
          <w:szCs w:val="22"/>
          <w:lang w:val="ro-RO"/>
        </w:rPr>
      </w:pPr>
      <w:r w:rsidRPr="00D307B0">
        <w:rPr>
          <w:rFonts w:cs="Arial"/>
          <w:szCs w:val="22"/>
          <w:lang w:val="ro-RO"/>
        </w:rPr>
        <w:t xml:space="preserve">1. </w:t>
      </w:r>
      <w:r w:rsidR="0022216C" w:rsidRPr="00D307B0">
        <w:rPr>
          <w:rFonts w:cs="Arial"/>
          <w:szCs w:val="22"/>
          <w:lang w:val="ro-RO"/>
        </w:rPr>
        <w:t xml:space="preserve">Responsabil platforma </w:t>
      </w:r>
      <w:r w:rsidR="00CC7A69" w:rsidRPr="00614CBF">
        <w:rPr>
          <w:lang w:val="ro-RO"/>
        </w:rPr>
        <w:t>electronică</w:t>
      </w:r>
      <w:r w:rsidR="0043578B">
        <w:rPr>
          <w:lang w:val="ro-RO"/>
        </w:rPr>
        <w:t>:</w:t>
      </w:r>
    </w:p>
    <w:p w14:paraId="5DB0DF63" w14:textId="1ED3FAFC" w:rsidR="00820E96" w:rsidRPr="0043578B" w:rsidRDefault="0043578B" w:rsidP="00820E96">
      <w:pPr>
        <w:rPr>
          <w:u w:val="single"/>
          <w:lang w:val="en-US"/>
        </w:rPr>
      </w:pPr>
      <w:r>
        <w:rPr>
          <w:lang w:val="ro-RO"/>
        </w:rPr>
        <w:t>_________________________</w:t>
      </w:r>
      <w:r w:rsidR="00820E96" w:rsidRPr="00387915">
        <w:rPr>
          <w:lang w:val="ro-RO"/>
        </w:rPr>
        <w:t xml:space="preserve">, tel. </w:t>
      </w:r>
      <w:r>
        <w:rPr>
          <w:lang w:val="ro-RO"/>
        </w:rPr>
        <w:t>___________</w:t>
      </w:r>
      <w:r w:rsidR="00DF5968">
        <w:rPr>
          <w:lang w:val="ro-RO"/>
        </w:rPr>
        <w:t>,</w:t>
      </w:r>
      <w:r w:rsidR="00820E96" w:rsidRPr="00387915">
        <w:rPr>
          <w:lang w:val="ro-RO"/>
        </w:rPr>
        <w:t xml:space="preserve"> e-mail </w:t>
      </w:r>
      <w:r>
        <w:rPr>
          <w:lang w:val="ro-RO"/>
        </w:rPr>
        <w:t>_________________________</w:t>
      </w:r>
    </w:p>
    <w:p w14:paraId="6576AE28" w14:textId="77777777" w:rsidR="008C2A61" w:rsidRPr="00387915" w:rsidRDefault="008C2A61" w:rsidP="003633F6">
      <w:pPr>
        <w:spacing w:line="276" w:lineRule="auto"/>
        <w:rPr>
          <w:lang w:val="ro-RO"/>
        </w:rPr>
      </w:pPr>
    </w:p>
    <w:p w14:paraId="15042287" w14:textId="59AB2367" w:rsidR="00DF5968" w:rsidRPr="00DF5968" w:rsidRDefault="00DF5968" w:rsidP="00DF5968">
      <w:pPr>
        <w:spacing w:line="276" w:lineRule="auto"/>
        <w:rPr>
          <w:rFonts w:cs="Arial"/>
          <w:szCs w:val="22"/>
          <w:lang w:val="ro-RO"/>
        </w:rPr>
      </w:pPr>
      <w:r>
        <w:rPr>
          <w:rFonts w:cs="Arial"/>
          <w:szCs w:val="22"/>
          <w:lang w:val="ro-RO"/>
        </w:rPr>
        <w:t xml:space="preserve">2. </w:t>
      </w:r>
      <w:r w:rsidRPr="00DF5968">
        <w:rPr>
          <w:rFonts w:cs="Arial"/>
          <w:szCs w:val="22"/>
          <w:lang w:val="ro-RO"/>
        </w:rPr>
        <w:t>Responsabil aspecte financiare</w:t>
      </w:r>
      <w:r w:rsidR="0043578B">
        <w:rPr>
          <w:rFonts w:cs="Arial"/>
          <w:szCs w:val="22"/>
          <w:lang w:val="ro-RO"/>
        </w:rPr>
        <w:t>:</w:t>
      </w:r>
    </w:p>
    <w:p w14:paraId="546811BE" w14:textId="77777777" w:rsidR="0043578B" w:rsidRPr="0043578B" w:rsidRDefault="0043578B" w:rsidP="0043578B">
      <w:pPr>
        <w:rPr>
          <w:u w:val="single"/>
          <w:lang w:val="en-US"/>
        </w:rPr>
      </w:pPr>
      <w:r>
        <w:rPr>
          <w:lang w:val="ro-RO"/>
        </w:rPr>
        <w:t>_________________________</w:t>
      </w:r>
      <w:r w:rsidRPr="00387915">
        <w:rPr>
          <w:lang w:val="ro-RO"/>
        </w:rPr>
        <w:t xml:space="preserve">, tel. </w:t>
      </w:r>
      <w:r>
        <w:rPr>
          <w:lang w:val="ro-RO"/>
        </w:rPr>
        <w:t>___________,</w:t>
      </w:r>
      <w:r w:rsidRPr="00387915">
        <w:rPr>
          <w:lang w:val="ro-RO"/>
        </w:rPr>
        <w:t xml:space="preserve"> e-mail </w:t>
      </w:r>
      <w:r>
        <w:rPr>
          <w:lang w:val="ro-RO"/>
        </w:rPr>
        <w:t>_________________________</w:t>
      </w:r>
    </w:p>
    <w:p w14:paraId="487E3D0D" w14:textId="77777777" w:rsidR="00DF5968" w:rsidRDefault="00DF5968" w:rsidP="003633F6">
      <w:pPr>
        <w:spacing w:line="276" w:lineRule="auto"/>
        <w:rPr>
          <w:rFonts w:cs="Arial"/>
          <w:szCs w:val="22"/>
          <w:lang w:val="ro-RO"/>
        </w:rPr>
      </w:pPr>
    </w:p>
    <w:p w14:paraId="2DF90200" w14:textId="157A1D2F" w:rsidR="003633F6" w:rsidRPr="00DF5968" w:rsidRDefault="00DF5968" w:rsidP="003633F6">
      <w:pPr>
        <w:spacing w:line="276" w:lineRule="auto"/>
        <w:rPr>
          <w:rFonts w:cs="Arial"/>
          <w:szCs w:val="22"/>
          <w:lang w:val="ro-RO"/>
        </w:rPr>
      </w:pPr>
      <w:r>
        <w:rPr>
          <w:rFonts w:cs="Arial"/>
          <w:szCs w:val="22"/>
          <w:lang w:val="ro-RO"/>
        </w:rPr>
        <w:t>3</w:t>
      </w:r>
      <w:r w:rsidR="00133FFE" w:rsidRPr="00DF5968">
        <w:rPr>
          <w:rFonts w:cs="Arial"/>
          <w:szCs w:val="22"/>
          <w:lang w:val="ro-RO"/>
        </w:rPr>
        <w:t xml:space="preserve">. </w:t>
      </w:r>
      <w:r w:rsidR="00BD4CCB" w:rsidRPr="00DF5968">
        <w:rPr>
          <w:rFonts w:cs="Arial"/>
          <w:szCs w:val="22"/>
          <w:lang w:val="ro-RO"/>
        </w:rPr>
        <w:t>Responsabil decontare</w:t>
      </w:r>
      <w:r w:rsidR="0043578B">
        <w:rPr>
          <w:rFonts w:cs="Arial"/>
          <w:szCs w:val="22"/>
          <w:lang w:val="ro-RO"/>
        </w:rPr>
        <w:t>:</w:t>
      </w:r>
    </w:p>
    <w:p w14:paraId="377D7DFD" w14:textId="77777777" w:rsidR="0043578B" w:rsidRPr="0043578B" w:rsidRDefault="0043578B" w:rsidP="0043578B">
      <w:pPr>
        <w:rPr>
          <w:u w:val="single"/>
          <w:lang w:val="en-US"/>
        </w:rPr>
      </w:pPr>
      <w:r>
        <w:rPr>
          <w:lang w:val="ro-RO"/>
        </w:rPr>
        <w:t>_________________________</w:t>
      </w:r>
      <w:r w:rsidRPr="00387915">
        <w:rPr>
          <w:lang w:val="ro-RO"/>
        </w:rPr>
        <w:t xml:space="preserve">, tel. </w:t>
      </w:r>
      <w:r>
        <w:rPr>
          <w:lang w:val="ro-RO"/>
        </w:rPr>
        <w:t>___________,</w:t>
      </w:r>
      <w:r w:rsidRPr="00387915">
        <w:rPr>
          <w:lang w:val="ro-RO"/>
        </w:rPr>
        <w:t xml:space="preserve"> e-mail </w:t>
      </w:r>
      <w:r>
        <w:rPr>
          <w:lang w:val="ro-RO"/>
        </w:rPr>
        <w:t>_________________________</w:t>
      </w:r>
    </w:p>
    <w:p w14:paraId="43B154C9" w14:textId="77777777" w:rsidR="00D9379F" w:rsidRPr="0043578B" w:rsidRDefault="00D9379F" w:rsidP="00D9379F">
      <w:pPr>
        <w:rPr>
          <w:lang w:val="en-US"/>
        </w:rPr>
      </w:pPr>
    </w:p>
    <w:tbl>
      <w:tblPr>
        <w:tblW w:w="9923" w:type="dxa"/>
        <w:tblInd w:w="108" w:type="dxa"/>
        <w:tblLayout w:type="fixed"/>
        <w:tblLook w:val="0000" w:firstRow="0" w:lastRow="0" w:firstColumn="0" w:lastColumn="0" w:noHBand="0" w:noVBand="0"/>
      </w:tblPr>
      <w:tblGrid>
        <w:gridCol w:w="4932"/>
        <w:gridCol w:w="4991"/>
      </w:tblGrid>
      <w:tr w:rsidR="00D9379F" w:rsidRPr="00D307B0" w14:paraId="774DE373" w14:textId="77777777" w:rsidTr="00E47FC0">
        <w:trPr>
          <w:trHeight w:val="330"/>
        </w:trPr>
        <w:tc>
          <w:tcPr>
            <w:tcW w:w="9923" w:type="dxa"/>
            <w:gridSpan w:val="2"/>
            <w:vAlign w:val="center"/>
          </w:tcPr>
          <w:p w14:paraId="2B5C6DCA" w14:textId="77777777" w:rsidR="00D9379F" w:rsidRPr="00D307B0" w:rsidRDefault="00D9379F" w:rsidP="00E47FC0">
            <w:pPr>
              <w:pStyle w:val="a4"/>
              <w:jc w:val="center"/>
              <w:rPr>
                <w:b/>
                <w:lang w:val="ro-RO"/>
              </w:rPr>
            </w:pPr>
            <w:r w:rsidRPr="00D307B0">
              <w:rPr>
                <w:b/>
                <w:lang w:val="ro-RO"/>
              </w:rPr>
              <w:t xml:space="preserve">Semnăturile </w:t>
            </w:r>
            <w:proofErr w:type="spellStart"/>
            <w:r w:rsidRPr="00D307B0">
              <w:rPr>
                <w:b/>
                <w:lang w:val="ro-RO"/>
              </w:rPr>
              <w:t>Părţilor</w:t>
            </w:r>
            <w:proofErr w:type="spellEnd"/>
          </w:p>
          <w:p w14:paraId="13EC9CF3" w14:textId="77777777" w:rsidR="00D9379F" w:rsidRPr="00D307B0" w:rsidRDefault="00D9379F" w:rsidP="00E47FC0">
            <w:pPr>
              <w:pStyle w:val="a4"/>
              <w:jc w:val="center"/>
              <w:rPr>
                <w:b/>
                <w:lang w:val="ro-RO"/>
              </w:rPr>
            </w:pPr>
          </w:p>
        </w:tc>
      </w:tr>
      <w:tr w:rsidR="00D9379F" w:rsidRPr="00D307B0" w14:paraId="31A649CB" w14:textId="77777777" w:rsidTr="00E47FC0">
        <w:trPr>
          <w:trHeight w:val="330"/>
        </w:trPr>
        <w:tc>
          <w:tcPr>
            <w:tcW w:w="4932" w:type="dxa"/>
          </w:tcPr>
          <w:p w14:paraId="021BB66E" w14:textId="77777777" w:rsidR="00D9379F" w:rsidRPr="00D307B0" w:rsidRDefault="00D9379F" w:rsidP="00E47FC0">
            <w:pPr>
              <w:pStyle w:val="a4"/>
              <w:rPr>
                <w:b/>
                <w:szCs w:val="24"/>
                <w:lang w:val="ro-RO"/>
              </w:rPr>
            </w:pPr>
            <w:r w:rsidRPr="00D307B0">
              <w:rPr>
                <w:b/>
                <w:szCs w:val="24"/>
                <w:lang w:val="ro-RO"/>
              </w:rPr>
              <w:t>OST:</w:t>
            </w:r>
          </w:p>
        </w:tc>
        <w:tc>
          <w:tcPr>
            <w:tcW w:w="4991" w:type="dxa"/>
          </w:tcPr>
          <w:p w14:paraId="7C3252FA" w14:textId="77777777" w:rsidR="00D9379F" w:rsidRPr="00D307B0" w:rsidRDefault="00D9379F" w:rsidP="00E47FC0">
            <w:pPr>
              <w:pStyle w:val="a4"/>
              <w:rPr>
                <w:b/>
                <w:szCs w:val="24"/>
                <w:lang w:val="ro-RO"/>
              </w:rPr>
            </w:pPr>
            <w:r w:rsidRPr="00D307B0">
              <w:rPr>
                <w:b/>
                <w:lang w:val="ro-RO"/>
              </w:rPr>
              <w:t>PRE:</w:t>
            </w:r>
          </w:p>
        </w:tc>
      </w:tr>
      <w:tr w:rsidR="00DF5968" w:rsidRPr="000B59FF" w14:paraId="34DDCBDC" w14:textId="77777777" w:rsidTr="00E47FC0">
        <w:trPr>
          <w:trHeight w:val="426"/>
        </w:trPr>
        <w:tc>
          <w:tcPr>
            <w:tcW w:w="4932" w:type="dxa"/>
          </w:tcPr>
          <w:p w14:paraId="5369BCCC" w14:textId="77777777" w:rsidR="00DF5968" w:rsidRPr="00D307B0" w:rsidRDefault="00DF5968" w:rsidP="00DF5968">
            <w:pPr>
              <w:pStyle w:val="a4"/>
              <w:rPr>
                <w:b/>
                <w:szCs w:val="24"/>
                <w:lang w:val="ro-RO"/>
              </w:rPr>
            </w:pPr>
            <w:r w:rsidRPr="00D307B0">
              <w:rPr>
                <w:b/>
                <w:szCs w:val="24"/>
                <w:lang w:val="ro-RO"/>
              </w:rPr>
              <w:t>Î.S. “Moldelectrica”</w:t>
            </w:r>
          </w:p>
          <w:p w14:paraId="1A7CC5F6" w14:textId="6967D44B" w:rsidR="00DF5968" w:rsidRPr="00D307B0" w:rsidRDefault="00DF5968" w:rsidP="00DF5968">
            <w:pPr>
              <w:rPr>
                <w:lang w:val="ro-RO"/>
              </w:rPr>
            </w:pPr>
          </w:p>
          <w:p w14:paraId="3FC33EC4" w14:textId="1F014D1C" w:rsidR="00DF5968" w:rsidRPr="00D307B0" w:rsidRDefault="00DF5968" w:rsidP="00DF5968">
            <w:pPr>
              <w:pStyle w:val="a4"/>
              <w:spacing w:before="240"/>
              <w:rPr>
                <w:szCs w:val="24"/>
                <w:lang w:val="ro-RO"/>
              </w:rPr>
            </w:pPr>
            <w:r w:rsidRPr="00D307B0">
              <w:rPr>
                <w:szCs w:val="24"/>
                <w:lang w:val="ro-RO"/>
              </w:rPr>
              <w:t>_________________</w:t>
            </w:r>
            <w:r>
              <w:rPr>
                <w:szCs w:val="24"/>
                <w:lang w:val="ro-RO"/>
              </w:rPr>
              <w:t xml:space="preserve">   </w:t>
            </w:r>
          </w:p>
          <w:p w14:paraId="404BBB39" w14:textId="77777777" w:rsidR="00DF5968" w:rsidRPr="00D307B0" w:rsidRDefault="00DF5968" w:rsidP="00DF5968">
            <w:pPr>
              <w:pStyle w:val="a4"/>
              <w:rPr>
                <w:szCs w:val="24"/>
                <w:u w:val="single"/>
                <w:lang w:val="ro-RO"/>
              </w:rPr>
            </w:pPr>
          </w:p>
        </w:tc>
        <w:tc>
          <w:tcPr>
            <w:tcW w:w="4991" w:type="dxa"/>
          </w:tcPr>
          <w:p w14:paraId="345A4144" w14:textId="77777777" w:rsidR="00DF5968" w:rsidRPr="00D307B0" w:rsidRDefault="00DF5968" w:rsidP="00DF5968">
            <w:pPr>
              <w:pStyle w:val="a4"/>
              <w:rPr>
                <w:b/>
                <w:szCs w:val="24"/>
                <w:lang w:val="ro-RO"/>
              </w:rPr>
            </w:pPr>
            <w:r w:rsidRPr="00D307B0">
              <w:rPr>
                <w:b/>
                <w:spacing w:val="-1"/>
                <w:szCs w:val="24"/>
                <w:lang w:val="ro-RO"/>
              </w:rPr>
              <w:t>“</w:t>
            </w:r>
            <w:r w:rsidRPr="00D307B0">
              <w:rPr>
                <w:b/>
                <w:spacing w:val="-1"/>
                <w:lang w:val="ro-RO"/>
              </w:rPr>
              <w:t>_____________________</w:t>
            </w:r>
            <w:r w:rsidRPr="00D307B0">
              <w:rPr>
                <w:b/>
                <w:spacing w:val="-1"/>
                <w:szCs w:val="24"/>
                <w:lang w:val="ro-RO"/>
              </w:rPr>
              <w:t>”</w:t>
            </w:r>
            <w:r w:rsidRPr="00D307B0">
              <w:rPr>
                <w:b/>
                <w:spacing w:val="-1"/>
                <w:lang w:val="ro-RO"/>
              </w:rPr>
              <w:t xml:space="preserve"> </w:t>
            </w:r>
          </w:p>
          <w:p w14:paraId="05869317" w14:textId="77777777" w:rsidR="00DF5968" w:rsidRPr="00D307B0" w:rsidRDefault="00DF5968" w:rsidP="00DF5968">
            <w:pPr>
              <w:rPr>
                <w:lang w:val="ro-RO"/>
              </w:rPr>
            </w:pPr>
          </w:p>
          <w:p w14:paraId="16C5947A" w14:textId="77777777" w:rsidR="00DF5968" w:rsidRPr="000B59FF" w:rsidRDefault="00DF5968" w:rsidP="00DF5968">
            <w:pPr>
              <w:pStyle w:val="a4"/>
              <w:spacing w:before="240"/>
              <w:rPr>
                <w:szCs w:val="24"/>
                <w:u w:val="single"/>
                <w:lang w:val="ro-RO"/>
              </w:rPr>
            </w:pPr>
            <w:r w:rsidRPr="00D307B0">
              <w:rPr>
                <w:szCs w:val="24"/>
                <w:lang w:val="ro-RO"/>
              </w:rPr>
              <w:t>_________________</w:t>
            </w:r>
            <w:r w:rsidRPr="000B59FF">
              <w:rPr>
                <w:spacing w:val="-1"/>
                <w:szCs w:val="24"/>
                <w:lang w:val="ro-RO"/>
              </w:rPr>
              <w:t xml:space="preserve">  </w:t>
            </w:r>
            <w:r w:rsidRPr="000B59FF">
              <w:rPr>
                <w:spacing w:val="-1"/>
                <w:lang w:val="ro-RO"/>
              </w:rPr>
              <w:t xml:space="preserve"> </w:t>
            </w:r>
          </w:p>
        </w:tc>
      </w:tr>
    </w:tbl>
    <w:p w14:paraId="3BE291F6" w14:textId="77777777" w:rsidR="003633F6" w:rsidRPr="0043578B" w:rsidRDefault="003633F6" w:rsidP="005205C7">
      <w:pPr>
        <w:rPr>
          <w:lang w:val="ro-RO"/>
        </w:rPr>
      </w:pPr>
    </w:p>
    <w:sectPr w:rsidR="003633F6" w:rsidRPr="0043578B" w:rsidSect="00053FE2">
      <w:headerReference w:type="default" r:id="rId8"/>
      <w:footerReference w:type="default" r:id="rId9"/>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7025D" w14:textId="77777777" w:rsidR="00050DB0" w:rsidRDefault="00050DB0" w:rsidP="00A10941">
      <w:r>
        <w:separator/>
      </w:r>
    </w:p>
  </w:endnote>
  <w:endnote w:type="continuationSeparator" w:id="0">
    <w:p w14:paraId="4B5AD90B" w14:textId="77777777" w:rsidR="00050DB0" w:rsidRDefault="00050DB0" w:rsidP="00A10941">
      <w:r>
        <w:continuationSeparator/>
      </w:r>
    </w:p>
  </w:endnote>
  <w:endnote w:type="continuationNotice" w:id="1">
    <w:p w14:paraId="39DD0707" w14:textId="77777777" w:rsidR="00050DB0" w:rsidRDefault="00050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A423D" w14:textId="04C4FDAB" w:rsidR="00C2020F" w:rsidRDefault="00C2020F">
    <w:pPr>
      <w:pStyle w:val="ad"/>
      <w:jc w:val="right"/>
    </w:pPr>
    <w:r>
      <w:fldChar w:fldCharType="begin"/>
    </w:r>
    <w:r>
      <w:instrText xml:space="preserve"> PAGE   \* MERGEFORMAT </w:instrText>
    </w:r>
    <w:r>
      <w:fldChar w:fldCharType="separate"/>
    </w:r>
    <w:r w:rsidR="00A62DD5">
      <w:rP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7707F" w14:textId="77777777" w:rsidR="00050DB0" w:rsidRDefault="00050DB0" w:rsidP="00A10941">
      <w:r>
        <w:separator/>
      </w:r>
    </w:p>
  </w:footnote>
  <w:footnote w:type="continuationSeparator" w:id="0">
    <w:p w14:paraId="545E5B1C" w14:textId="77777777" w:rsidR="00050DB0" w:rsidRDefault="00050DB0" w:rsidP="00A10941">
      <w:r>
        <w:continuationSeparator/>
      </w:r>
    </w:p>
  </w:footnote>
  <w:footnote w:type="continuationNotice" w:id="1">
    <w:p w14:paraId="44B84ED9" w14:textId="77777777" w:rsidR="00050DB0" w:rsidRDefault="00050DB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0E016" w14:textId="77777777" w:rsidR="00C2020F" w:rsidRDefault="00C2020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3"/>
      <w:numFmt w:val="decimal"/>
      <w:lvlText w:val="%1."/>
      <w:lvlJc w:val="left"/>
      <w:rPr>
        <w:rFonts w:ascii="Calibri" w:hAnsi="Calibri" w:cs="Calibri"/>
        <w:b/>
        <w:bCs/>
        <w:i w:val="0"/>
        <w:iCs w:val="0"/>
        <w:smallCaps w:val="0"/>
        <w:strike w:val="0"/>
        <w:color w:val="000000"/>
        <w:spacing w:val="0"/>
        <w:w w:val="100"/>
        <w:position w:val="0"/>
        <w:sz w:val="23"/>
        <w:szCs w:val="23"/>
        <w:u w:val="none"/>
      </w:rPr>
    </w:lvl>
    <w:lvl w:ilvl="1">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2">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3">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4">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5">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6">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7">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8">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04F07E5"/>
    <w:multiLevelType w:val="multilevel"/>
    <w:tmpl w:val="FF3E9E7C"/>
    <w:lvl w:ilvl="0">
      <w:start w:val="1"/>
      <w:numFmt w:val="decimal"/>
      <w:lvlText w:val="Art. %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0D80451"/>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0F5A37"/>
    <w:multiLevelType w:val="hybridMultilevel"/>
    <w:tmpl w:val="526A44B8"/>
    <w:lvl w:ilvl="0" w:tplc="7E9A6EC0">
      <w:start w:val="1"/>
      <w:numFmt w:val="decimal"/>
      <w:lvlText w:val="Art. %1 -"/>
      <w:lvlJc w:val="left"/>
      <w:pPr>
        <w:tabs>
          <w:tab w:val="num" w:pos="360"/>
        </w:tabs>
        <w:ind w:left="887" w:hanging="887"/>
      </w:pPr>
      <w:rPr>
        <w:b/>
        <w:sz w:val="24"/>
        <w:szCs w:val="24"/>
      </w:rPr>
    </w:lvl>
    <w:lvl w:ilvl="1" w:tplc="528E84E8">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4" w15:restartNumberingAfterBreak="0">
    <w:nsid w:val="0595680D"/>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13428A"/>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68E22AA"/>
    <w:multiLevelType w:val="hybridMultilevel"/>
    <w:tmpl w:val="3008027A"/>
    <w:lvl w:ilvl="0" w:tplc="041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094F4E8D"/>
    <w:multiLevelType w:val="hybridMultilevel"/>
    <w:tmpl w:val="75FCCA88"/>
    <w:lvl w:ilvl="0" w:tplc="04090013">
      <w:start w:val="1"/>
      <w:numFmt w:val="upp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095E7B44"/>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0C427289"/>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3D5FEE"/>
    <w:multiLevelType w:val="multilevel"/>
    <w:tmpl w:val="D99A7C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F9D2536"/>
    <w:multiLevelType w:val="multilevel"/>
    <w:tmpl w:val="103ABDD4"/>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FFE25CD"/>
    <w:multiLevelType w:val="multilevel"/>
    <w:tmpl w:val="CE7C0D9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16852239"/>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16B376CC"/>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17316F82"/>
    <w:multiLevelType w:val="hybridMultilevel"/>
    <w:tmpl w:val="97F87AEC"/>
    <w:lvl w:ilvl="0" w:tplc="0418000D">
      <w:start w:val="1"/>
      <w:numFmt w:val="bullet"/>
      <w:lvlText w:val=""/>
      <w:lvlJc w:val="left"/>
      <w:pPr>
        <w:ind w:left="720" w:hanging="360"/>
      </w:pPr>
      <w:rPr>
        <w:rFonts w:ascii="Wingdings" w:hAnsi="Wingdings" w:hint="default"/>
      </w:rPr>
    </w:lvl>
    <w:lvl w:ilvl="1" w:tplc="35B0F33A">
      <w:start w:val="1"/>
      <w:numFmt w:val="bullet"/>
      <w:lvlText w:val="-"/>
      <w:lvlJc w:val="left"/>
      <w:pPr>
        <w:ind w:left="1440" w:hanging="360"/>
      </w:pPr>
      <w:rPr>
        <w:rFonts w:ascii="Arial" w:eastAsia="SimSun" w:hAnsi="Arial" w:cs="Arial" w:hint="default"/>
      </w:rPr>
    </w:lvl>
    <w:lvl w:ilvl="2" w:tplc="04180005">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8245C6A"/>
    <w:multiLevelType w:val="hybridMultilevel"/>
    <w:tmpl w:val="33188A3C"/>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A0860"/>
    <w:multiLevelType w:val="multilevel"/>
    <w:tmpl w:val="9F8AEC9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188E2F8D"/>
    <w:multiLevelType w:val="hybridMultilevel"/>
    <w:tmpl w:val="EC6CAF0A"/>
    <w:lvl w:ilvl="0" w:tplc="56CAF4C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199D42FA"/>
    <w:multiLevelType w:val="hybridMultilevel"/>
    <w:tmpl w:val="336E9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AEF66AE"/>
    <w:multiLevelType w:val="hybridMultilevel"/>
    <w:tmpl w:val="016E235C"/>
    <w:lvl w:ilvl="0" w:tplc="6BF4EC2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6BF4EC2A">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1A20EFA"/>
    <w:multiLevelType w:val="hybridMultilevel"/>
    <w:tmpl w:val="E91C6C16"/>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1A84BB3E">
      <w:start w:val="1"/>
      <w:numFmt w:val="lowerLetter"/>
      <w:lvlText w:val="%3)"/>
      <w:lvlJc w:val="left"/>
      <w:pPr>
        <w:ind w:left="3060" w:hanging="360"/>
      </w:pPr>
      <w:rPr>
        <w:rFonts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23DF6CFD"/>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24806A68"/>
    <w:multiLevelType w:val="multilevel"/>
    <w:tmpl w:val="5DD663B0"/>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67F06D6"/>
    <w:multiLevelType w:val="multilevel"/>
    <w:tmpl w:val="6AA8345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2BBE4F6D"/>
    <w:multiLevelType w:val="hybridMultilevel"/>
    <w:tmpl w:val="9BD851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C02797B"/>
    <w:multiLevelType w:val="hybridMultilevel"/>
    <w:tmpl w:val="827A046E"/>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2C1A232F"/>
    <w:multiLevelType w:val="hybridMultilevel"/>
    <w:tmpl w:val="09542594"/>
    <w:lvl w:ilvl="0" w:tplc="04180017">
      <w:start w:val="1"/>
      <w:numFmt w:val="lowerLetter"/>
      <w:lvlText w:val="%1)"/>
      <w:lvlJc w:val="left"/>
      <w:pPr>
        <w:ind w:left="720" w:hanging="360"/>
      </w:pPr>
    </w:lvl>
    <w:lvl w:ilvl="1" w:tplc="08090017">
      <w:start w:val="1"/>
      <w:numFmt w:val="lowerLetter"/>
      <w:lvlText w:val="%2)"/>
      <w:lvlJc w:val="left"/>
      <w:pPr>
        <w:ind w:left="1637"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D500A07"/>
    <w:multiLevelType w:val="hybridMultilevel"/>
    <w:tmpl w:val="B81ED520"/>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CDEED16C">
      <w:start w:val="1"/>
      <w:numFmt w:val="bullet"/>
      <w:lvlText w:val="-"/>
      <w:lvlJc w:val="left"/>
      <w:pPr>
        <w:ind w:left="3060" w:hanging="360"/>
      </w:pPr>
      <w:rPr>
        <w:rFonts w:ascii="Times New Roman" w:eastAsia="Times New Roman" w:hAnsi="Times New Roman" w:cs="Times New Roman"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2E0C451A"/>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F7C683B"/>
    <w:multiLevelType w:val="multilevel"/>
    <w:tmpl w:val="CAA6E1CC"/>
    <w:lvl w:ilvl="0">
      <w:start w:val="1"/>
      <w:numFmt w:val="decimal"/>
      <w:lvlText w:val="%1."/>
      <w:lvlJc w:val="left"/>
      <w:pPr>
        <w:ind w:left="720" w:hanging="360"/>
      </w:pPr>
      <w:rPr>
        <w:rFonts w:hint="default"/>
      </w:rPr>
    </w:lvl>
    <w:lvl w:ilvl="1">
      <w:start w:val="4"/>
      <w:numFmt w:val="bullet"/>
      <w:lvlText w:val="–"/>
      <w:lvlJc w:val="left"/>
      <w:pPr>
        <w:ind w:left="1080" w:hanging="720"/>
      </w:pPr>
      <w:rPr>
        <w:rFonts w:ascii="Times New Roman" w:eastAsia="SimSu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FF87FC7"/>
    <w:multiLevelType w:val="hybridMultilevel"/>
    <w:tmpl w:val="74B22C30"/>
    <w:lvl w:ilvl="0" w:tplc="15107476">
      <w:start w:val="1"/>
      <w:numFmt w:val="decimal"/>
      <w:lvlText w:val="%1."/>
      <w:lvlJc w:val="left"/>
      <w:pPr>
        <w:ind w:left="1211"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0126BB2"/>
    <w:multiLevelType w:val="multilevel"/>
    <w:tmpl w:val="FB8E26FE"/>
    <w:lvl w:ilvl="0">
      <w:start w:val="1"/>
      <w:numFmt w:val="lowerLetter"/>
      <w:lvlText w:val="%1)"/>
      <w:lvlJc w:val="left"/>
      <w:pPr>
        <w:tabs>
          <w:tab w:val="num" w:pos="1418"/>
        </w:tabs>
        <w:ind w:left="1418" w:hanging="1418"/>
      </w:pPr>
      <w:rPr>
        <w:rFonts w:hint="default"/>
        <w:b w:val="0"/>
        <w:strike w:val="0"/>
        <w:dstrike w:val="0"/>
        <w:u w:val="none"/>
        <w:effect w:val="none"/>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31C166E0"/>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6093819"/>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370B6466"/>
    <w:multiLevelType w:val="hybridMultilevel"/>
    <w:tmpl w:val="D7CEB958"/>
    <w:lvl w:ilvl="0" w:tplc="1CE27AA8">
      <w:start w:val="1"/>
      <w:numFmt w:val="lowerLetter"/>
      <w:lvlText w:val="%1."/>
      <w:lvlJc w:val="left"/>
      <w:pPr>
        <w:ind w:left="1353" w:hanging="360"/>
      </w:pPr>
      <w:rPr>
        <w:rFonts w:ascii="Times New Roman" w:eastAsia="Times New Roman" w:hAnsi="Times New Roman" w:cs="Times New Roman"/>
      </w:rPr>
    </w:lvl>
    <w:lvl w:ilvl="1" w:tplc="04180019">
      <w:start w:val="1"/>
      <w:numFmt w:val="lowerLetter"/>
      <w:lvlText w:val="%2."/>
      <w:lvlJc w:val="left"/>
      <w:pPr>
        <w:ind w:left="230" w:hanging="360"/>
      </w:pPr>
    </w:lvl>
    <w:lvl w:ilvl="2" w:tplc="0418001B" w:tentative="1">
      <w:start w:val="1"/>
      <w:numFmt w:val="lowerRoman"/>
      <w:lvlText w:val="%3."/>
      <w:lvlJc w:val="right"/>
      <w:pPr>
        <w:ind w:left="950" w:hanging="180"/>
      </w:pPr>
    </w:lvl>
    <w:lvl w:ilvl="3" w:tplc="0418000F" w:tentative="1">
      <w:start w:val="1"/>
      <w:numFmt w:val="decimal"/>
      <w:lvlText w:val="%4."/>
      <w:lvlJc w:val="left"/>
      <w:pPr>
        <w:ind w:left="1670" w:hanging="360"/>
      </w:pPr>
    </w:lvl>
    <w:lvl w:ilvl="4" w:tplc="04180019" w:tentative="1">
      <w:start w:val="1"/>
      <w:numFmt w:val="lowerLetter"/>
      <w:lvlText w:val="%5."/>
      <w:lvlJc w:val="left"/>
      <w:pPr>
        <w:ind w:left="2390" w:hanging="360"/>
      </w:pPr>
    </w:lvl>
    <w:lvl w:ilvl="5" w:tplc="0418001B" w:tentative="1">
      <w:start w:val="1"/>
      <w:numFmt w:val="lowerRoman"/>
      <w:lvlText w:val="%6."/>
      <w:lvlJc w:val="right"/>
      <w:pPr>
        <w:ind w:left="3110" w:hanging="180"/>
      </w:pPr>
    </w:lvl>
    <w:lvl w:ilvl="6" w:tplc="0418000F" w:tentative="1">
      <w:start w:val="1"/>
      <w:numFmt w:val="decimal"/>
      <w:lvlText w:val="%7."/>
      <w:lvlJc w:val="left"/>
      <w:pPr>
        <w:ind w:left="3830" w:hanging="360"/>
      </w:pPr>
    </w:lvl>
    <w:lvl w:ilvl="7" w:tplc="04180019" w:tentative="1">
      <w:start w:val="1"/>
      <w:numFmt w:val="lowerLetter"/>
      <w:lvlText w:val="%8."/>
      <w:lvlJc w:val="left"/>
      <w:pPr>
        <w:ind w:left="4550" w:hanging="360"/>
      </w:pPr>
    </w:lvl>
    <w:lvl w:ilvl="8" w:tplc="0418001B" w:tentative="1">
      <w:start w:val="1"/>
      <w:numFmt w:val="lowerRoman"/>
      <w:lvlText w:val="%9."/>
      <w:lvlJc w:val="right"/>
      <w:pPr>
        <w:ind w:left="5270" w:hanging="180"/>
      </w:pPr>
    </w:lvl>
  </w:abstractNum>
  <w:abstractNum w:abstractNumId="36" w15:restartNumberingAfterBreak="0">
    <w:nsid w:val="39426A38"/>
    <w:multiLevelType w:val="hybridMultilevel"/>
    <w:tmpl w:val="EC0AC0D4"/>
    <w:lvl w:ilvl="0" w:tplc="CDB2A182">
      <w:start w:val="1"/>
      <w:numFmt w:val="decimal"/>
      <w:lvlText w:val="%1."/>
      <w:lvlJc w:val="left"/>
      <w:pPr>
        <w:ind w:left="1211"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DEA72FA"/>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43915117"/>
    <w:multiLevelType w:val="hybridMultilevel"/>
    <w:tmpl w:val="3EE4360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45E822B1"/>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4BA71C56"/>
    <w:multiLevelType w:val="multilevel"/>
    <w:tmpl w:val="9CB68F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0714CBC"/>
    <w:multiLevelType w:val="hybridMultilevel"/>
    <w:tmpl w:val="3F9E16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7CF6185"/>
    <w:multiLevelType w:val="hybridMultilevel"/>
    <w:tmpl w:val="FD5EB222"/>
    <w:lvl w:ilvl="0" w:tplc="0418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15:restartNumberingAfterBreak="0">
    <w:nsid w:val="613B69D2"/>
    <w:multiLevelType w:val="multilevel"/>
    <w:tmpl w:val="B456C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141AAF"/>
    <w:multiLevelType w:val="hybridMultilevel"/>
    <w:tmpl w:val="5310FFAC"/>
    <w:lvl w:ilvl="0" w:tplc="04180011">
      <w:start w:val="1"/>
      <w:numFmt w:val="decimal"/>
      <w:lvlText w:val="%1)"/>
      <w:lvlJc w:val="left"/>
      <w:pPr>
        <w:ind w:left="2160" w:hanging="360"/>
      </w:pPr>
    </w:lvl>
    <w:lvl w:ilvl="1" w:tplc="04180011">
      <w:start w:val="1"/>
      <w:numFmt w:val="decimal"/>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5" w15:restartNumberingAfterBreak="0">
    <w:nsid w:val="690D5C03"/>
    <w:multiLevelType w:val="multilevel"/>
    <w:tmpl w:val="3CC852EE"/>
    <w:lvl w:ilvl="0">
      <w:start w:val="1"/>
      <w:numFmt w:val="decimal"/>
      <w:lvlText w:val="%1."/>
      <w:lvlJc w:val="left"/>
      <w:pPr>
        <w:ind w:left="720" w:hanging="360"/>
      </w:pPr>
      <w:rPr>
        <w:rFonts w:cs="Times New Roman"/>
        <w:b/>
      </w:rPr>
    </w:lvl>
    <w:lvl w:ilvl="1">
      <w:start w:val="1"/>
      <w:numFmt w:val="lowerLetter"/>
      <w:lvlText w:val="%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6A3D7D2F"/>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722D75DD"/>
    <w:multiLevelType w:val="hybridMultilevel"/>
    <w:tmpl w:val="CD746638"/>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8" w15:restartNumberingAfterBreak="0">
    <w:nsid w:val="74B92503"/>
    <w:multiLevelType w:val="hybridMultilevel"/>
    <w:tmpl w:val="361E700E"/>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9" w15:restartNumberingAfterBreak="0">
    <w:nsid w:val="76BA1BEB"/>
    <w:multiLevelType w:val="hybridMultilevel"/>
    <w:tmpl w:val="FD5EB222"/>
    <w:lvl w:ilvl="0" w:tplc="0418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0" w15:restartNumberingAfterBreak="0">
    <w:nsid w:val="76D33EF7"/>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7814792D"/>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7892477E"/>
    <w:multiLevelType w:val="hybridMultilevel"/>
    <w:tmpl w:val="EACE7C4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F">
      <w:start w:val="1"/>
      <w:numFmt w:val="decimal"/>
      <w:lvlText w:val="%4."/>
      <w:lvlJc w:val="left"/>
      <w:pPr>
        <w:ind w:left="3162"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7D2E0F29"/>
    <w:multiLevelType w:val="multilevel"/>
    <w:tmpl w:val="6F80036A"/>
    <w:lvl w:ilvl="0">
      <w:start w:val="1"/>
      <w:numFmt w:val="lowerLetter"/>
      <w:lvlText w:val="%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15:restartNumberingAfterBreak="0">
    <w:nsid w:val="7D557810"/>
    <w:multiLevelType w:val="hybridMultilevel"/>
    <w:tmpl w:val="046290CE"/>
    <w:lvl w:ilvl="0" w:tplc="04180011">
      <w:start w:val="1"/>
      <w:numFmt w:val="decimal"/>
      <w:lvlText w:val="%1)"/>
      <w:lvlJc w:val="left"/>
      <w:pPr>
        <w:ind w:left="2160" w:hanging="360"/>
      </w:pPr>
    </w:lvl>
    <w:lvl w:ilvl="1" w:tplc="04180011">
      <w:start w:val="1"/>
      <w:numFmt w:val="decimal"/>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num w:numId="1">
    <w:abstractNumId w:val="45"/>
  </w:num>
  <w:num w:numId="2">
    <w:abstractNumId w:val="2"/>
  </w:num>
  <w:num w:numId="3">
    <w:abstractNumId w:val="42"/>
  </w:num>
  <w:num w:numId="4">
    <w:abstractNumId w:val="37"/>
  </w:num>
  <w:num w:numId="5">
    <w:abstractNumId w:val="46"/>
  </w:num>
  <w:num w:numId="6">
    <w:abstractNumId w:val="17"/>
  </w:num>
  <w:num w:numId="7">
    <w:abstractNumId w:val="32"/>
  </w:num>
  <w:num w:numId="8">
    <w:abstractNumId w:val="30"/>
  </w:num>
  <w:num w:numId="9">
    <w:abstractNumId w:val="38"/>
  </w:num>
  <w:num w:numId="10">
    <w:abstractNumId w:val="49"/>
  </w:num>
  <w:num w:numId="11">
    <w:abstractNumId w:val="0"/>
  </w:num>
  <w:num w:numId="12">
    <w:abstractNumId w:val="36"/>
  </w:num>
  <w:num w:numId="13">
    <w:abstractNumId w:val="7"/>
  </w:num>
  <w:num w:numId="14">
    <w:abstractNumId w:val="2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40"/>
  </w:num>
  <w:num w:numId="18">
    <w:abstractNumId w:val="28"/>
  </w:num>
  <w:num w:numId="19">
    <w:abstractNumId w:val="16"/>
  </w:num>
  <w:num w:numId="20">
    <w:abstractNumId w:val="20"/>
  </w:num>
  <w:num w:numId="21">
    <w:abstractNumId w:val="35"/>
  </w:num>
  <w:num w:numId="22">
    <w:abstractNumId w:val="9"/>
  </w:num>
  <w:num w:numId="23">
    <w:abstractNumId w:val="10"/>
  </w:num>
  <w:num w:numId="24">
    <w:abstractNumId w:val="27"/>
  </w:num>
  <w:num w:numId="2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4"/>
  </w:num>
  <w:num w:numId="28">
    <w:abstractNumId w:val="6"/>
  </w:num>
  <w:num w:numId="29">
    <w:abstractNumId w:val="15"/>
  </w:num>
  <w:num w:numId="30">
    <w:abstractNumId w:val="13"/>
  </w:num>
  <w:num w:numId="31">
    <w:abstractNumId w:val="52"/>
  </w:num>
  <w:num w:numId="32">
    <w:abstractNumId w:val="25"/>
  </w:num>
  <w:num w:numId="33">
    <w:abstractNumId w:val="33"/>
  </w:num>
  <w:num w:numId="34">
    <w:abstractNumId w:val="5"/>
  </w:num>
  <w:num w:numId="35">
    <w:abstractNumId w:val="53"/>
  </w:num>
  <w:num w:numId="36">
    <w:abstractNumId w:val="12"/>
  </w:num>
  <w:num w:numId="37">
    <w:abstractNumId w:val="11"/>
  </w:num>
  <w:num w:numId="38">
    <w:abstractNumId w:val="43"/>
  </w:num>
  <w:num w:numId="39">
    <w:abstractNumId w:val="4"/>
  </w:num>
  <w:num w:numId="40">
    <w:abstractNumId w:val="29"/>
  </w:num>
  <w:num w:numId="41">
    <w:abstractNumId w:val="54"/>
  </w:num>
  <w:num w:numId="42">
    <w:abstractNumId w:val="47"/>
  </w:num>
  <w:num w:numId="43">
    <w:abstractNumId w:val="48"/>
  </w:num>
  <w:num w:numId="44">
    <w:abstractNumId w:val="21"/>
  </w:num>
  <w:num w:numId="45">
    <w:abstractNumId w:val="26"/>
  </w:num>
  <w:num w:numId="46">
    <w:abstractNumId w:val="31"/>
  </w:num>
  <w:num w:numId="47">
    <w:abstractNumId w:val="44"/>
  </w:num>
  <w:num w:numId="48">
    <w:abstractNumId w:val="14"/>
  </w:num>
  <w:num w:numId="49">
    <w:abstractNumId w:val="22"/>
  </w:num>
  <w:num w:numId="50">
    <w:abstractNumId w:val="51"/>
  </w:num>
  <w:num w:numId="51">
    <w:abstractNumId w:val="19"/>
  </w:num>
  <w:num w:numId="52">
    <w:abstractNumId w:val="18"/>
  </w:num>
  <w:num w:numId="53">
    <w:abstractNumId w:val="34"/>
  </w:num>
  <w:num w:numId="54">
    <w:abstractNumId w:val="39"/>
  </w:num>
  <w:num w:numId="55">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D7"/>
    <w:rsid w:val="00000964"/>
    <w:rsid w:val="00000B21"/>
    <w:rsid w:val="00000B82"/>
    <w:rsid w:val="00000EC5"/>
    <w:rsid w:val="00001259"/>
    <w:rsid w:val="000042D4"/>
    <w:rsid w:val="000050DE"/>
    <w:rsid w:val="000068CD"/>
    <w:rsid w:val="00006F2E"/>
    <w:rsid w:val="00012171"/>
    <w:rsid w:val="000132F5"/>
    <w:rsid w:val="00013CD2"/>
    <w:rsid w:val="00014C3E"/>
    <w:rsid w:val="00015CB9"/>
    <w:rsid w:val="00016107"/>
    <w:rsid w:val="00020DF2"/>
    <w:rsid w:val="000228AA"/>
    <w:rsid w:val="00023EE9"/>
    <w:rsid w:val="00026671"/>
    <w:rsid w:val="00027094"/>
    <w:rsid w:val="00031C1F"/>
    <w:rsid w:val="00031D39"/>
    <w:rsid w:val="000357E2"/>
    <w:rsid w:val="00035841"/>
    <w:rsid w:val="00037A81"/>
    <w:rsid w:val="00037ABE"/>
    <w:rsid w:val="0004047E"/>
    <w:rsid w:val="0004216C"/>
    <w:rsid w:val="00044AC7"/>
    <w:rsid w:val="00044B40"/>
    <w:rsid w:val="000454F5"/>
    <w:rsid w:val="00050DB0"/>
    <w:rsid w:val="0005206A"/>
    <w:rsid w:val="00053FE2"/>
    <w:rsid w:val="000558C5"/>
    <w:rsid w:val="0006074E"/>
    <w:rsid w:val="00061432"/>
    <w:rsid w:val="00064329"/>
    <w:rsid w:val="00065DE6"/>
    <w:rsid w:val="0006676E"/>
    <w:rsid w:val="000716A5"/>
    <w:rsid w:val="00073A62"/>
    <w:rsid w:val="00074537"/>
    <w:rsid w:val="00075406"/>
    <w:rsid w:val="000761E1"/>
    <w:rsid w:val="000770A2"/>
    <w:rsid w:val="00077BD8"/>
    <w:rsid w:val="000807C8"/>
    <w:rsid w:val="00083260"/>
    <w:rsid w:val="000840B4"/>
    <w:rsid w:val="00084F30"/>
    <w:rsid w:val="00084F80"/>
    <w:rsid w:val="00085B86"/>
    <w:rsid w:val="00087553"/>
    <w:rsid w:val="000908DE"/>
    <w:rsid w:val="00092E91"/>
    <w:rsid w:val="000954A0"/>
    <w:rsid w:val="0009673F"/>
    <w:rsid w:val="00096C41"/>
    <w:rsid w:val="00097E8A"/>
    <w:rsid w:val="000A0EFF"/>
    <w:rsid w:val="000A25DE"/>
    <w:rsid w:val="000A2963"/>
    <w:rsid w:val="000A4A00"/>
    <w:rsid w:val="000A68B4"/>
    <w:rsid w:val="000A6DD2"/>
    <w:rsid w:val="000A7133"/>
    <w:rsid w:val="000B03E9"/>
    <w:rsid w:val="000B2B69"/>
    <w:rsid w:val="000B46B0"/>
    <w:rsid w:val="000B59FF"/>
    <w:rsid w:val="000B5CD2"/>
    <w:rsid w:val="000C03BD"/>
    <w:rsid w:val="000C073C"/>
    <w:rsid w:val="000C434E"/>
    <w:rsid w:val="000C56BE"/>
    <w:rsid w:val="000C7132"/>
    <w:rsid w:val="000D0853"/>
    <w:rsid w:val="000D0D87"/>
    <w:rsid w:val="000D1286"/>
    <w:rsid w:val="000D1805"/>
    <w:rsid w:val="000D18AE"/>
    <w:rsid w:val="000D238C"/>
    <w:rsid w:val="000D582D"/>
    <w:rsid w:val="000D64DA"/>
    <w:rsid w:val="000D75DA"/>
    <w:rsid w:val="000E2EBC"/>
    <w:rsid w:val="000E36CF"/>
    <w:rsid w:val="000E494D"/>
    <w:rsid w:val="000E6B66"/>
    <w:rsid w:val="000E7A9D"/>
    <w:rsid w:val="000F1572"/>
    <w:rsid w:val="000F1EFD"/>
    <w:rsid w:val="000F3045"/>
    <w:rsid w:val="000F47B4"/>
    <w:rsid w:val="000F49A4"/>
    <w:rsid w:val="000F4A33"/>
    <w:rsid w:val="000F4CEA"/>
    <w:rsid w:val="000F732E"/>
    <w:rsid w:val="00104A4E"/>
    <w:rsid w:val="00105B82"/>
    <w:rsid w:val="00112147"/>
    <w:rsid w:val="001213F4"/>
    <w:rsid w:val="00121894"/>
    <w:rsid w:val="0012245F"/>
    <w:rsid w:val="0012330A"/>
    <w:rsid w:val="0012432C"/>
    <w:rsid w:val="001247B8"/>
    <w:rsid w:val="00125782"/>
    <w:rsid w:val="001322C7"/>
    <w:rsid w:val="00132563"/>
    <w:rsid w:val="00132A1A"/>
    <w:rsid w:val="001331B8"/>
    <w:rsid w:val="00133503"/>
    <w:rsid w:val="00133726"/>
    <w:rsid w:val="00133E8B"/>
    <w:rsid w:val="00133FFE"/>
    <w:rsid w:val="00134195"/>
    <w:rsid w:val="001350BB"/>
    <w:rsid w:val="00137B82"/>
    <w:rsid w:val="001421EF"/>
    <w:rsid w:val="00143401"/>
    <w:rsid w:val="0014603C"/>
    <w:rsid w:val="00147301"/>
    <w:rsid w:val="001474FF"/>
    <w:rsid w:val="0015200A"/>
    <w:rsid w:val="001561B2"/>
    <w:rsid w:val="00156D01"/>
    <w:rsid w:val="00156D53"/>
    <w:rsid w:val="001579ED"/>
    <w:rsid w:val="001602A8"/>
    <w:rsid w:val="00161977"/>
    <w:rsid w:val="00161DA6"/>
    <w:rsid w:val="00174B0A"/>
    <w:rsid w:val="00176109"/>
    <w:rsid w:val="0018005C"/>
    <w:rsid w:val="0018198B"/>
    <w:rsid w:val="00182951"/>
    <w:rsid w:val="00182C83"/>
    <w:rsid w:val="00186E6D"/>
    <w:rsid w:val="00186F10"/>
    <w:rsid w:val="00191145"/>
    <w:rsid w:val="0019164C"/>
    <w:rsid w:val="001959C6"/>
    <w:rsid w:val="00196887"/>
    <w:rsid w:val="001A16A1"/>
    <w:rsid w:val="001A2101"/>
    <w:rsid w:val="001A2803"/>
    <w:rsid w:val="001A2EE6"/>
    <w:rsid w:val="001A4151"/>
    <w:rsid w:val="001A4DAB"/>
    <w:rsid w:val="001A666C"/>
    <w:rsid w:val="001A7A8B"/>
    <w:rsid w:val="001A7E2D"/>
    <w:rsid w:val="001B1445"/>
    <w:rsid w:val="001B371B"/>
    <w:rsid w:val="001B3E9A"/>
    <w:rsid w:val="001B54A8"/>
    <w:rsid w:val="001B66C6"/>
    <w:rsid w:val="001B6EB7"/>
    <w:rsid w:val="001B7C74"/>
    <w:rsid w:val="001C192A"/>
    <w:rsid w:val="001C5A8A"/>
    <w:rsid w:val="001D005C"/>
    <w:rsid w:val="001D0556"/>
    <w:rsid w:val="001D0975"/>
    <w:rsid w:val="001D1B52"/>
    <w:rsid w:val="001D2742"/>
    <w:rsid w:val="001D3AF2"/>
    <w:rsid w:val="001D3CFA"/>
    <w:rsid w:val="001D41C3"/>
    <w:rsid w:val="001D4D2B"/>
    <w:rsid w:val="001D4E85"/>
    <w:rsid w:val="001D536B"/>
    <w:rsid w:val="001D5950"/>
    <w:rsid w:val="001D6283"/>
    <w:rsid w:val="001D7421"/>
    <w:rsid w:val="001E29B8"/>
    <w:rsid w:val="001E5CCD"/>
    <w:rsid w:val="001E6A18"/>
    <w:rsid w:val="001E7205"/>
    <w:rsid w:val="001F0125"/>
    <w:rsid w:val="001F037E"/>
    <w:rsid w:val="001F5661"/>
    <w:rsid w:val="001F590D"/>
    <w:rsid w:val="001F7F12"/>
    <w:rsid w:val="00200A10"/>
    <w:rsid w:val="00202F2D"/>
    <w:rsid w:val="00204C5D"/>
    <w:rsid w:val="00205BC9"/>
    <w:rsid w:val="002124EF"/>
    <w:rsid w:val="00215CCA"/>
    <w:rsid w:val="00216020"/>
    <w:rsid w:val="0021695E"/>
    <w:rsid w:val="002179FF"/>
    <w:rsid w:val="00221596"/>
    <w:rsid w:val="0022216C"/>
    <w:rsid w:val="00222D0E"/>
    <w:rsid w:val="00222DED"/>
    <w:rsid w:val="002231F1"/>
    <w:rsid w:val="00225406"/>
    <w:rsid w:val="002263A3"/>
    <w:rsid w:val="00226C8B"/>
    <w:rsid w:val="00227F48"/>
    <w:rsid w:val="0023061B"/>
    <w:rsid w:val="002311D8"/>
    <w:rsid w:val="00232A6D"/>
    <w:rsid w:val="00235750"/>
    <w:rsid w:val="002376A6"/>
    <w:rsid w:val="00237A48"/>
    <w:rsid w:val="00240328"/>
    <w:rsid w:val="00240C4F"/>
    <w:rsid w:val="00240E3D"/>
    <w:rsid w:val="00241672"/>
    <w:rsid w:val="00241A17"/>
    <w:rsid w:val="00241C9B"/>
    <w:rsid w:val="00242063"/>
    <w:rsid w:val="00243777"/>
    <w:rsid w:val="00244515"/>
    <w:rsid w:val="00244EE7"/>
    <w:rsid w:val="00245DA0"/>
    <w:rsid w:val="0025141E"/>
    <w:rsid w:val="002515FA"/>
    <w:rsid w:val="002530DF"/>
    <w:rsid w:val="00253C90"/>
    <w:rsid w:val="00254294"/>
    <w:rsid w:val="00254D09"/>
    <w:rsid w:val="0025585E"/>
    <w:rsid w:val="00255D05"/>
    <w:rsid w:val="002567CA"/>
    <w:rsid w:val="0025763E"/>
    <w:rsid w:val="00261BBE"/>
    <w:rsid w:val="00271765"/>
    <w:rsid w:val="00273509"/>
    <w:rsid w:val="00276A22"/>
    <w:rsid w:val="00277500"/>
    <w:rsid w:val="002806EC"/>
    <w:rsid w:val="0028085E"/>
    <w:rsid w:val="002815A3"/>
    <w:rsid w:val="002835CC"/>
    <w:rsid w:val="00283790"/>
    <w:rsid w:val="0028461D"/>
    <w:rsid w:val="00286ECE"/>
    <w:rsid w:val="00287938"/>
    <w:rsid w:val="00287D76"/>
    <w:rsid w:val="00293694"/>
    <w:rsid w:val="00294FED"/>
    <w:rsid w:val="00295771"/>
    <w:rsid w:val="002957B7"/>
    <w:rsid w:val="0029664D"/>
    <w:rsid w:val="00297ADA"/>
    <w:rsid w:val="002A1087"/>
    <w:rsid w:val="002A15D2"/>
    <w:rsid w:val="002A417A"/>
    <w:rsid w:val="002A5606"/>
    <w:rsid w:val="002A70F9"/>
    <w:rsid w:val="002A78C7"/>
    <w:rsid w:val="002B25AB"/>
    <w:rsid w:val="002B319D"/>
    <w:rsid w:val="002B7547"/>
    <w:rsid w:val="002C5135"/>
    <w:rsid w:val="002C5CEB"/>
    <w:rsid w:val="002C7B0A"/>
    <w:rsid w:val="002D1DDC"/>
    <w:rsid w:val="002D3742"/>
    <w:rsid w:val="002D4341"/>
    <w:rsid w:val="002D75FB"/>
    <w:rsid w:val="002D77B8"/>
    <w:rsid w:val="002E1020"/>
    <w:rsid w:val="002E2B06"/>
    <w:rsid w:val="002E2B58"/>
    <w:rsid w:val="002E2FD4"/>
    <w:rsid w:val="002E4BD1"/>
    <w:rsid w:val="002E5692"/>
    <w:rsid w:val="002E780C"/>
    <w:rsid w:val="002E7D06"/>
    <w:rsid w:val="002E7DF6"/>
    <w:rsid w:val="002F2923"/>
    <w:rsid w:val="002F2D91"/>
    <w:rsid w:val="002F44EB"/>
    <w:rsid w:val="002F54F2"/>
    <w:rsid w:val="002F5D42"/>
    <w:rsid w:val="0030254B"/>
    <w:rsid w:val="00302BD9"/>
    <w:rsid w:val="0030509F"/>
    <w:rsid w:val="00305449"/>
    <w:rsid w:val="00305ECD"/>
    <w:rsid w:val="00311C41"/>
    <w:rsid w:val="0031321F"/>
    <w:rsid w:val="00313A7E"/>
    <w:rsid w:val="00314E75"/>
    <w:rsid w:val="00315616"/>
    <w:rsid w:val="00315678"/>
    <w:rsid w:val="00315EBD"/>
    <w:rsid w:val="0031651F"/>
    <w:rsid w:val="00317578"/>
    <w:rsid w:val="0031797E"/>
    <w:rsid w:val="003202D1"/>
    <w:rsid w:val="0032040B"/>
    <w:rsid w:val="0032210C"/>
    <w:rsid w:val="0032309E"/>
    <w:rsid w:val="00326A31"/>
    <w:rsid w:val="0033106D"/>
    <w:rsid w:val="00331410"/>
    <w:rsid w:val="00331CD2"/>
    <w:rsid w:val="00332E46"/>
    <w:rsid w:val="00333C2C"/>
    <w:rsid w:val="00335B42"/>
    <w:rsid w:val="00336391"/>
    <w:rsid w:val="003369BF"/>
    <w:rsid w:val="003519AE"/>
    <w:rsid w:val="00352014"/>
    <w:rsid w:val="003545DF"/>
    <w:rsid w:val="003603C2"/>
    <w:rsid w:val="003624CA"/>
    <w:rsid w:val="00362658"/>
    <w:rsid w:val="003633F6"/>
    <w:rsid w:val="0036523B"/>
    <w:rsid w:val="00365B4E"/>
    <w:rsid w:val="00365CB4"/>
    <w:rsid w:val="003667FF"/>
    <w:rsid w:val="00366852"/>
    <w:rsid w:val="00371A83"/>
    <w:rsid w:val="003726BD"/>
    <w:rsid w:val="003734FA"/>
    <w:rsid w:val="0037640E"/>
    <w:rsid w:val="00377427"/>
    <w:rsid w:val="00380D1B"/>
    <w:rsid w:val="003816A6"/>
    <w:rsid w:val="0038422F"/>
    <w:rsid w:val="00384D47"/>
    <w:rsid w:val="00384F04"/>
    <w:rsid w:val="00385412"/>
    <w:rsid w:val="003856C2"/>
    <w:rsid w:val="00385D52"/>
    <w:rsid w:val="00386FC1"/>
    <w:rsid w:val="00387915"/>
    <w:rsid w:val="0038791F"/>
    <w:rsid w:val="00387F65"/>
    <w:rsid w:val="00390688"/>
    <w:rsid w:val="00390CE6"/>
    <w:rsid w:val="00391D25"/>
    <w:rsid w:val="00394D00"/>
    <w:rsid w:val="003955A2"/>
    <w:rsid w:val="00396161"/>
    <w:rsid w:val="00397432"/>
    <w:rsid w:val="003A07F7"/>
    <w:rsid w:val="003A221E"/>
    <w:rsid w:val="003A42D9"/>
    <w:rsid w:val="003A5AD5"/>
    <w:rsid w:val="003A7F51"/>
    <w:rsid w:val="003B0584"/>
    <w:rsid w:val="003B4585"/>
    <w:rsid w:val="003B4E95"/>
    <w:rsid w:val="003B5C6A"/>
    <w:rsid w:val="003B676D"/>
    <w:rsid w:val="003B732F"/>
    <w:rsid w:val="003B7DBB"/>
    <w:rsid w:val="003C1B91"/>
    <w:rsid w:val="003C201A"/>
    <w:rsid w:val="003C2A93"/>
    <w:rsid w:val="003C345A"/>
    <w:rsid w:val="003C3CB7"/>
    <w:rsid w:val="003C40E3"/>
    <w:rsid w:val="003C574D"/>
    <w:rsid w:val="003D13C3"/>
    <w:rsid w:val="003D2DC3"/>
    <w:rsid w:val="003D46E7"/>
    <w:rsid w:val="003D504D"/>
    <w:rsid w:val="003E0DDB"/>
    <w:rsid w:val="003E18DF"/>
    <w:rsid w:val="003E2045"/>
    <w:rsid w:val="003E2C32"/>
    <w:rsid w:val="003E3DFF"/>
    <w:rsid w:val="003E522C"/>
    <w:rsid w:val="003E7653"/>
    <w:rsid w:val="003F0310"/>
    <w:rsid w:val="003F2A1F"/>
    <w:rsid w:val="003F48B7"/>
    <w:rsid w:val="003F57A7"/>
    <w:rsid w:val="003F5EC0"/>
    <w:rsid w:val="003F68F3"/>
    <w:rsid w:val="004030CB"/>
    <w:rsid w:val="00404C21"/>
    <w:rsid w:val="004058CB"/>
    <w:rsid w:val="00406C3B"/>
    <w:rsid w:val="004108C5"/>
    <w:rsid w:val="004116EC"/>
    <w:rsid w:val="004118AB"/>
    <w:rsid w:val="004125CD"/>
    <w:rsid w:val="004141EF"/>
    <w:rsid w:val="00415550"/>
    <w:rsid w:val="0041686D"/>
    <w:rsid w:val="00416CE8"/>
    <w:rsid w:val="00420F1A"/>
    <w:rsid w:val="0042287A"/>
    <w:rsid w:val="00422944"/>
    <w:rsid w:val="00422958"/>
    <w:rsid w:val="00422C50"/>
    <w:rsid w:val="00423BC4"/>
    <w:rsid w:val="0042488F"/>
    <w:rsid w:val="00426DD7"/>
    <w:rsid w:val="0042745B"/>
    <w:rsid w:val="0043022D"/>
    <w:rsid w:val="0043134A"/>
    <w:rsid w:val="004329B3"/>
    <w:rsid w:val="00434E9E"/>
    <w:rsid w:val="0043578B"/>
    <w:rsid w:val="0043685D"/>
    <w:rsid w:val="004370BB"/>
    <w:rsid w:val="00437352"/>
    <w:rsid w:val="00443E7F"/>
    <w:rsid w:val="00445D97"/>
    <w:rsid w:val="004507D9"/>
    <w:rsid w:val="00452B8E"/>
    <w:rsid w:val="00453964"/>
    <w:rsid w:val="004543E7"/>
    <w:rsid w:val="00454A5F"/>
    <w:rsid w:val="00456B26"/>
    <w:rsid w:val="004644EF"/>
    <w:rsid w:val="00467F48"/>
    <w:rsid w:val="00470B9C"/>
    <w:rsid w:val="00470E6E"/>
    <w:rsid w:val="00471242"/>
    <w:rsid w:val="00472947"/>
    <w:rsid w:val="004730CB"/>
    <w:rsid w:val="00474E70"/>
    <w:rsid w:val="00474EA1"/>
    <w:rsid w:val="00474F91"/>
    <w:rsid w:val="004767F8"/>
    <w:rsid w:val="00480A27"/>
    <w:rsid w:val="004824F7"/>
    <w:rsid w:val="0048439F"/>
    <w:rsid w:val="004863D0"/>
    <w:rsid w:val="00486B8D"/>
    <w:rsid w:val="0048773B"/>
    <w:rsid w:val="00487832"/>
    <w:rsid w:val="00490461"/>
    <w:rsid w:val="00493E21"/>
    <w:rsid w:val="004947A4"/>
    <w:rsid w:val="0049550D"/>
    <w:rsid w:val="004972EA"/>
    <w:rsid w:val="00497C93"/>
    <w:rsid w:val="004A0AEE"/>
    <w:rsid w:val="004A4BAE"/>
    <w:rsid w:val="004A4E92"/>
    <w:rsid w:val="004A6863"/>
    <w:rsid w:val="004A7550"/>
    <w:rsid w:val="004B0B08"/>
    <w:rsid w:val="004B0CA5"/>
    <w:rsid w:val="004B190F"/>
    <w:rsid w:val="004B38FA"/>
    <w:rsid w:val="004B41E4"/>
    <w:rsid w:val="004B44F6"/>
    <w:rsid w:val="004B57B0"/>
    <w:rsid w:val="004B642C"/>
    <w:rsid w:val="004B6909"/>
    <w:rsid w:val="004B7366"/>
    <w:rsid w:val="004C008C"/>
    <w:rsid w:val="004C41D5"/>
    <w:rsid w:val="004C51DE"/>
    <w:rsid w:val="004C7468"/>
    <w:rsid w:val="004D0549"/>
    <w:rsid w:val="004D0903"/>
    <w:rsid w:val="004D3CED"/>
    <w:rsid w:val="004D7AC9"/>
    <w:rsid w:val="004D7FEE"/>
    <w:rsid w:val="004E07C8"/>
    <w:rsid w:val="004E1509"/>
    <w:rsid w:val="004E4D2D"/>
    <w:rsid w:val="004E6755"/>
    <w:rsid w:val="004F1987"/>
    <w:rsid w:val="004F521F"/>
    <w:rsid w:val="004F5242"/>
    <w:rsid w:val="004F65A8"/>
    <w:rsid w:val="005004E7"/>
    <w:rsid w:val="005007EE"/>
    <w:rsid w:val="005014EF"/>
    <w:rsid w:val="0050375C"/>
    <w:rsid w:val="005037B4"/>
    <w:rsid w:val="0050469F"/>
    <w:rsid w:val="005057E6"/>
    <w:rsid w:val="005058A4"/>
    <w:rsid w:val="00510C00"/>
    <w:rsid w:val="00511B95"/>
    <w:rsid w:val="00513C92"/>
    <w:rsid w:val="005144D5"/>
    <w:rsid w:val="00516022"/>
    <w:rsid w:val="0051705C"/>
    <w:rsid w:val="00517B09"/>
    <w:rsid w:val="0052024C"/>
    <w:rsid w:val="005205C7"/>
    <w:rsid w:val="005209E4"/>
    <w:rsid w:val="00521328"/>
    <w:rsid w:val="005233C0"/>
    <w:rsid w:val="00524524"/>
    <w:rsid w:val="00524EBF"/>
    <w:rsid w:val="00527161"/>
    <w:rsid w:val="00532D8D"/>
    <w:rsid w:val="00533125"/>
    <w:rsid w:val="0053371B"/>
    <w:rsid w:val="00533B1C"/>
    <w:rsid w:val="00534AAA"/>
    <w:rsid w:val="00534EC7"/>
    <w:rsid w:val="0053525E"/>
    <w:rsid w:val="00535720"/>
    <w:rsid w:val="00535FEE"/>
    <w:rsid w:val="005369C6"/>
    <w:rsid w:val="005378B0"/>
    <w:rsid w:val="00540852"/>
    <w:rsid w:val="00544D51"/>
    <w:rsid w:val="0054551D"/>
    <w:rsid w:val="0055010D"/>
    <w:rsid w:val="00552286"/>
    <w:rsid w:val="005533F8"/>
    <w:rsid w:val="005554F4"/>
    <w:rsid w:val="00561611"/>
    <w:rsid w:val="00561C32"/>
    <w:rsid w:val="005629FB"/>
    <w:rsid w:val="0056460E"/>
    <w:rsid w:val="005646AA"/>
    <w:rsid w:val="00567CA9"/>
    <w:rsid w:val="00571F9D"/>
    <w:rsid w:val="005727D1"/>
    <w:rsid w:val="00572AE1"/>
    <w:rsid w:val="005731FD"/>
    <w:rsid w:val="00574DF7"/>
    <w:rsid w:val="00575A8B"/>
    <w:rsid w:val="0057651D"/>
    <w:rsid w:val="0057785C"/>
    <w:rsid w:val="005808A3"/>
    <w:rsid w:val="0058101F"/>
    <w:rsid w:val="00581C5B"/>
    <w:rsid w:val="00583FE2"/>
    <w:rsid w:val="00585CBB"/>
    <w:rsid w:val="00585D42"/>
    <w:rsid w:val="005917C9"/>
    <w:rsid w:val="0059232B"/>
    <w:rsid w:val="005936EF"/>
    <w:rsid w:val="00593E36"/>
    <w:rsid w:val="005948FB"/>
    <w:rsid w:val="00596428"/>
    <w:rsid w:val="0059648B"/>
    <w:rsid w:val="005971FC"/>
    <w:rsid w:val="005A0154"/>
    <w:rsid w:val="005A0852"/>
    <w:rsid w:val="005A0AA6"/>
    <w:rsid w:val="005A1D9B"/>
    <w:rsid w:val="005A23A0"/>
    <w:rsid w:val="005A4547"/>
    <w:rsid w:val="005A55FE"/>
    <w:rsid w:val="005A6173"/>
    <w:rsid w:val="005A6C5F"/>
    <w:rsid w:val="005B15CC"/>
    <w:rsid w:val="005B4D6D"/>
    <w:rsid w:val="005B6083"/>
    <w:rsid w:val="005B662F"/>
    <w:rsid w:val="005C0825"/>
    <w:rsid w:val="005C1E3C"/>
    <w:rsid w:val="005C329D"/>
    <w:rsid w:val="005C3926"/>
    <w:rsid w:val="005C61B2"/>
    <w:rsid w:val="005C79BF"/>
    <w:rsid w:val="005C7C1C"/>
    <w:rsid w:val="005C7D08"/>
    <w:rsid w:val="005D0A6B"/>
    <w:rsid w:val="005D1FF0"/>
    <w:rsid w:val="005D510E"/>
    <w:rsid w:val="005D6861"/>
    <w:rsid w:val="005E1BF2"/>
    <w:rsid w:val="005E542D"/>
    <w:rsid w:val="005E68EF"/>
    <w:rsid w:val="005E6DDB"/>
    <w:rsid w:val="005E7116"/>
    <w:rsid w:val="005F08A4"/>
    <w:rsid w:val="005F12A3"/>
    <w:rsid w:val="005F24D8"/>
    <w:rsid w:val="005F330E"/>
    <w:rsid w:val="005F45A2"/>
    <w:rsid w:val="005F69DC"/>
    <w:rsid w:val="005F7503"/>
    <w:rsid w:val="00601529"/>
    <w:rsid w:val="00601944"/>
    <w:rsid w:val="0060240B"/>
    <w:rsid w:val="0060267D"/>
    <w:rsid w:val="0060370B"/>
    <w:rsid w:val="00604906"/>
    <w:rsid w:val="00606E19"/>
    <w:rsid w:val="006073B3"/>
    <w:rsid w:val="00607CD6"/>
    <w:rsid w:val="00607ED1"/>
    <w:rsid w:val="00607FFB"/>
    <w:rsid w:val="00610C48"/>
    <w:rsid w:val="00610CBB"/>
    <w:rsid w:val="00611430"/>
    <w:rsid w:val="00612FE2"/>
    <w:rsid w:val="006133AC"/>
    <w:rsid w:val="00614CBF"/>
    <w:rsid w:val="00616A9E"/>
    <w:rsid w:val="00620AB7"/>
    <w:rsid w:val="006236D4"/>
    <w:rsid w:val="00625589"/>
    <w:rsid w:val="00626C74"/>
    <w:rsid w:val="0063049C"/>
    <w:rsid w:val="00630D79"/>
    <w:rsid w:val="00631EBD"/>
    <w:rsid w:val="00633A61"/>
    <w:rsid w:val="00635169"/>
    <w:rsid w:val="00635563"/>
    <w:rsid w:val="00635D79"/>
    <w:rsid w:val="00635E61"/>
    <w:rsid w:val="00635EAE"/>
    <w:rsid w:val="00637066"/>
    <w:rsid w:val="00640387"/>
    <w:rsid w:val="00641777"/>
    <w:rsid w:val="00645866"/>
    <w:rsid w:val="00646075"/>
    <w:rsid w:val="00646B96"/>
    <w:rsid w:val="0064763A"/>
    <w:rsid w:val="00647A3B"/>
    <w:rsid w:val="006504DC"/>
    <w:rsid w:val="0065298D"/>
    <w:rsid w:val="006530A6"/>
    <w:rsid w:val="00653DE7"/>
    <w:rsid w:val="00654212"/>
    <w:rsid w:val="00654681"/>
    <w:rsid w:val="00654816"/>
    <w:rsid w:val="00655B90"/>
    <w:rsid w:val="00656E7F"/>
    <w:rsid w:val="00661296"/>
    <w:rsid w:val="00662EE7"/>
    <w:rsid w:val="006637B4"/>
    <w:rsid w:val="00665072"/>
    <w:rsid w:val="006653C3"/>
    <w:rsid w:val="00666612"/>
    <w:rsid w:val="0067006E"/>
    <w:rsid w:val="006707CE"/>
    <w:rsid w:val="00672D96"/>
    <w:rsid w:val="00677FF3"/>
    <w:rsid w:val="00686FE5"/>
    <w:rsid w:val="00687364"/>
    <w:rsid w:val="00687859"/>
    <w:rsid w:val="00690370"/>
    <w:rsid w:val="0069078A"/>
    <w:rsid w:val="00690C31"/>
    <w:rsid w:val="006912D9"/>
    <w:rsid w:val="006930E2"/>
    <w:rsid w:val="00693361"/>
    <w:rsid w:val="006951FE"/>
    <w:rsid w:val="0069532E"/>
    <w:rsid w:val="006A00C4"/>
    <w:rsid w:val="006A0673"/>
    <w:rsid w:val="006A183C"/>
    <w:rsid w:val="006A2401"/>
    <w:rsid w:val="006A3355"/>
    <w:rsid w:val="006A721C"/>
    <w:rsid w:val="006A7FA0"/>
    <w:rsid w:val="006B03D1"/>
    <w:rsid w:val="006B0CF9"/>
    <w:rsid w:val="006B1A46"/>
    <w:rsid w:val="006B41AB"/>
    <w:rsid w:val="006B53E4"/>
    <w:rsid w:val="006B55D1"/>
    <w:rsid w:val="006B5D85"/>
    <w:rsid w:val="006B775D"/>
    <w:rsid w:val="006C233F"/>
    <w:rsid w:val="006C4212"/>
    <w:rsid w:val="006C45C7"/>
    <w:rsid w:val="006C4699"/>
    <w:rsid w:val="006C4DB4"/>
    <w:rsid w:val="006D199E"/>
    <w:rsid w:val="006D2999"/>
    <w:rsid w:val="006D4835"/>
    <w:rsid w:val="006D4A65"/>
    <w:rsid w:val="006D4E32"/>
    <w:rsid w:val="006D52D3"/>
    <w:rsid w:val="006E140F"/>
    <w:rsid w:val="006E1A0A"/>
    <w:rsid w:val="006E4F81"/>
    <w:rsid w:val="006F0315"/>
    <w:rsid w:val="006F2046"/>
    <w:rsid w:val="006F2BF6"/>
    <w:rsid w:val="006F34B7"/>
    <w:rsid w:val="006F509D"/>
    <w:rsid w:val="006F55B5"/>
    <w:rsid w:val="006F78E1"/>
    <w:rsid w:val="007000A6"/>
    <w:rsid w:val="0070128E"/>
    <w:rsid w:val="00702D5F"/>
    <w:rsid w:val="00703BE5"/>
    <w:rsid w:val="007054DD"/>
    <w:rsid w:val="0071055E"/>
    <w:rsid w:val="0071088F"/>
    <w:rsid w:val="0071287D"/>
    <w:rsid w:val="00715B67"/>
    <w:rsid w:val="00717399"/>
    <w:rsid w:val="0072234E"/>
    <w:rsid w:val="0072298F"/>
    <w:rsid w:val="00723F1D"/>
    <w:rsid w:val="00724A04"/>
    <w:rsid w:val="007256B7"/>
    <w:rsid w:val="007263ED"/>
    <w:rsid w:val="00726C5F"/>
    <w:rsid w:val="007304EE"/>
    <w:rsid w:val="00730D24"/>
    <w:rsid w:val="00731AB5"/>
    <w:rsid w:val="007340B2"/>
    <w:rsid w:val="00734A70"/>
    <w:rsid w:val="00737063"/>
    <w:rsid w:val="0074011E"/>
    <w:rsid w:val="00740BA3"/>
    <w:rsid w:val="007419A4"/>
    <w:rsid w:val="00742641"/>
    <w:rsid w:val="00746C6B"/>
    <w:rsid w:val="00751EF0"/>
    <w:rsid w:val="0075345A"/>
    <w:rsid w:val="00753506"/>
    <w:rsid w:val="00756381"/>
    <w:rsid w:val="0076067D"/>
    <w:rsid w:val="00761975"/>
    <w:rsid w:val="00762DB6"/>
    <w:rsid w:val="007630BC"/>
    <w:rsid w:val="00763592"/>
    <w:rsid w:val="00765052"/>
    <w:rsid w:val="007657F4"/>
    <w:rsid w:val="00766BBB"/>
    <w:rsid w:val="007722C2"/>
    <w:rsid w:val="00772793"/>
    <w:rsid w:val="00773A17"/>
    <w:rsid w:val="0077467E"/>
    <w:rsid w:val="0077478E"/>
    <w:rsid w:val="00774FD8"/>
    <w:rsid w:val="007770F4"/>
    <w:rsid w:val="00781588"/>
    <w:rsid w:val="00781F6D"/>
    <w:rsid w:val="0078228D"/>
    <w:rsid w:val="007825C4"/>
    <w:rsid w:val="00782EF1"/>
    <w:rsid w:val="0078369C"/>
    <w:rsid w:val="00783C53"/>
    <w:rsid w:val="0078452C"/>
    <w:rsid w:val="00785ED7"/>
    <w:rsid w:val="00786B14"/>
    <w:rsid w:val="00786EED"/>
    <w:rsid w:val="00787F5E"/>
    <w:rsid w:val="007901B1"/>
    <w:rsid w:val="0079104B"/>
    <w:rsid w:val="00791351"/>
    <w:rsid w:val="00796333"/>
    <w:rsid w:val="00796346"/>
    <w:rsid w:val="00796F89"/>
    <w:rsid w:val="00797780"/>
    <w:rsid w:val="007A033B"/>
    <w:rsid w:val="007A3E31"/>
    <w:rsid w:val="007A3EE1"/>
    <w:rsid w:val="007A57E1"/>
    <w:rsid w:val="007A5899"/>
    <w:rsid w:val="007B1BDB"/>
    <w:rsid w:val="007B1FF6"/>
    <w:rsid w:val="007B27D6"/>
    <w:rsid w:val="007B417E"/>
    <w:rsid w:val="007B63C0"/>
    <w:rsid w:val="007B7E1B"/>
    <w:rsid w:val="007C2182"/>
    <w:rsid w:val="007C5132"/>
    <w:rsid w:val="007C5E08"/>
    <w:rsid w:val="007C5ECC"/>
    <w:rsid w:val="007C7FF9"/>
    <w:rsid w:val="007D11D8"/>
    <w:rsid w:val="007D213B"/>
    <w:rsid w:val="007D36A0"/>
    <w:rsid w:val="007D3C07"/>
    <w:rsid w:val="007D5A2D"/>
    <w:rsid w:val="007E2671"/>
    <w:rsid w:val="007E53BA"/>
    <w:rsid w:val="007E541B"/>
    <w:rsid w:val="007E5A53"/>
    <w:rsid w:val="007E649A"/>
    <w:rsid w:val="007E6E80"/>
    <w:rsid w:val="007E7780"/>
    <w:rsid w:val="007F25A0"/>
    <w:rsid w:val="007F339C"/>
    <w:rsid w:val="007F3B77"/>
    <w:rsid w:val="007F6D71"/>
    <w:rsid w:val="00800633"/>
    <w:rsid w:val="00802542"/>
    <w:rsid w:val="00804383"/>
    <w:rsid w:val="00804C25"/>
    <w:rsid w:val="00805860"/>
    <w:rsid w:val="0080650C"/>
    <w:rsid w:val="008112B4"/>
    <w:rsid w:val="00813BC7"/>
    <w:rsid w:val="0081557F"/>
    <w:rsid w:val="00820067"/>
    <w:rsid w:val="00820E96"/>
    <w:rsid w:val="00821DE7"/>
    <w:rsid w:val="00822207"/>
    <w:rsid w:val="00823642"/>
    <w:rsid w:val="008245B7"/>
    <w:rsid w:val="00826B88"/>
    <w:rsid w:val="00832E11"/>
    <w:rsid w:val="00833162"/>
    <w:rsid w:val="00834399"/>
    <w:rsid w:val="00836FAB"/>
    <w:rsid w:val="008379D0"/>
    <w:rsid w:val="00837B2A"/>
    <w:rsid w:val="00837DE5"/>
    <w:rsid w:val="00842CDD"/>
    <w:rsid w:val="008439FD"/>
    <w:rsid w:val="00843DAC"/>
    <w:rsid w:val="00844570"/>
    <w:rsid w:val="00845FE3"/>
    <w:rsid w:val="008466CA"/>
    <w:rsid w:val="008518E0"/>
    <w:rsid w:val="00851C80"/>
    <w:rsid w:val="0085405F"/>
    <w:rsid w:val="00856EF2"/>
    <w:rsid w:val="008575ED"/>
    <w:rsid w:val="008575FD"/>
    <w:rsid w:val="00857B74"/>
    <w:rsid w:val="00857C8F"/>
    <w:rsid w:val="00861DE8"/>
    <w:rsid w:val="0086647C"/>
    <w:rsid w:val="0086774D"/>
    <w:rsid w:val="00872A89"/>
    <w:rsid w:val="008734A5"/>
    <w:rsid w:val="008734D5"/>
    <w:rsid w:val="008740C7"/>
    <w:rsid w:val="00875F3F"/>
    <w:rsid w:val="00877511"/>
    <w:rsid w:val="00881802"/>
    <w:rsid w:val="00881C9A"/>
    <w:rsid w:val="008836BB"/>
    <w:rsid w:val="00883E48"/>
    <w:rsid w:val="008864B4"/>
    <w:rsid w:val="00886F63"/>
    <w:rsid w:val="00890F82"/>
    <w:rsid w:val="00894A60"/>
    <w:rsid w:val="00895986"/>
    <w:rsid w:val="008961E4"/>
    <w:rsid w:val="0089692B"/>
    <w:rsid w:val="008A0615"/>
    <w:rsid w:val="008A13B6"/>
    <w:rsid w:val="008A1956"/>
    <w:rsid w:val="008A3486"/>
    <w:rsid w:val="008A3F6A"/>
    <w:rsid w:val="008A415D"/>
    <w:rsid w:val="008A524F"/>
    <w:rsid w:val="008A52A0"/>
    <w:rsid w:val="008A63DD"/>
    <w:rsid w:val="008A6A76"/>
    <w:rsid w:val="008A6CF9"/>
    <w:rsid w:val="008B0EF3"/>
    <w:rsid w:val="008B1FAB"/>
    <w:rsid w:val="008B36E7"/>
    <w:rsid w:val="008B38D3"/>
    <w:rsid w:val="008B495E"/>
    <w:rsid w:val="008B4E4D"/>
    <w:rsid w:val="008B6505"/>
    <w:rsid w:val="008B7763"/>
    <w:rsid w:val="008C2298"/>
    <w:rsid w:val="008C22BC"/>
    <w:rsid w:val="008C2A61"/>
    <w:rsid w:val="008C3182"/>
    <w:rsid w:val="008C44C8"/>
    <w:rsid w:val="008C6536"/>
    <w:rsid w:val="008C71FA"/>
    <w:rsid w:val="008C72F9"/>
    <w:rsid w:val="008D0BFC"/>
    <w:rsid w:val="008D1290"/>
    <w:rsid w:val="008D33FB"/>
    <w:rsid w:val="008D4C53"/>
    <w:rsid w:val="008D6AD7"/>
    <w:rsid w:val="008D7A26"/>
    <w:rsid w:val="008E3A67"/>
    <w:rsid w:val="008E6BC5"/>
    <w:rsid w:val="008F4449"/>
    <w:rsid w:val="00904EF0"/>
    <w:rsid w:val="009053DD"/>
    <w:rsid w:val="00906C5D"/>
    <w:rsid w:val="00906FAC"/>
    <w:rsid w:val="009101E9"/>
    <w:rsid w:val="0091397C"/>
    <w:rsid w:val="00914923"/>
    <w:rsid w:val="00914B74"/>
    <w:rsid w:val="009209DA"/>
    <w:rsid w:val="00921EF9"/>
    <w:rsid w:val="0092229B"/>
    <w:rsid w:val="00923B39"/>
    <w:rsid w:val="00923DF6"/>
    <w:rsid w:val="00924DDF"/>
    <w:rsid w:val="00930A93"/>
    <w:rsid w:val="00931395"/>
    <w:rsid w:val="009334FA"/>
    <w:rsid w:val="009346EF"/>
    <w:rsid w:val="00935314"/>
    <w:rsid w:val="00936FFA"/>
    <w:rsid w:val="00937079"/>
    <w:rsid w:val="00941E27"/>
    <w:rsid w:val="00943D9C"/>
    <w:rsid w:val="0094533B"/>
    <w:rsid w:val="00950E37"/>
    <w:rsid w:val="009512E2"/>
    <w:rsid w:val="00951BDA"/>
    <w:rsid w:val="0095342F"/>
    <w:rsid w:val="009538EB"/>
    <w:rsid w:val="00953A35"/>
    <w:rsid w:val="0095526B"/>
    <w:rsid w:val="009557D8"/>
    <w:rsid w:val="00956A87"/>
    <w:rsid w:val="00957798"/>
    <w:rsid w:val="00960EFA"/>
    <w:rsid w:val="00961936"/>
    <w:rsid w:val="00961A4A"/>
    <w:rsid w:val="00961F5C"/>
    <w:rsid w:val="009622F9"/>
    <w:rsid w:val="00964BC7"/>
    <w:rsid w:val="00966275"/>
    <w:rsid w:val="00973573"/>
    <w:rsid w:val="00974B41"/>
    <w:rsid w:val="00975F47"/>
    <w:rsid w:val="009773E5"/>
    <w:rsid w:val="009800A2"/>
    <w:rsid w:val="00980155"/>
    <w:rsid w:val="0098074C"/>
    <w:rsid w:val="0098239C"/>
    <w:rsid w:val="00985845"/>
    <w:rsid w:val="00985D09"/>
    <w:rsid w:val="0099197B"/>
    <w:rsid w:val="00991DAE"/>
    <w:rsid w:val="0099297E"/>
    <w:rsid w:val="00993406"/>
    <w:rsid w:val="00996508"/>
    <w:rsid w:val="009967E5"/>
    <w:rsid w:val="00996B59"/>
    <w:rsid w:val="00996C0C"/>
    <w:rsid w:val="009A0054"/>
    <w:rsid w:val="009A3086"/>
    <w:rsid w:val="009A4DBC"/>
    <w:rsid w:val="009A58EE"/>
    <w:rsid w:val="009B04F5"/>
    <w:rsid w:val="009B0E02"/>
    <w:rsid w:val="009B10C8"/>
    <w:rsid w:val="009B2D34"/>
    <w:rsid w:val="009B2FAF"/>
    <w:rsid w:val="009B3261"/>
    <w:rsid w:val="009B3DD8"/>
    <w:rsid w:val="009B47B0"/>
    <w:rsid w:val="009B5E86"/>
    <w:rsid w:val="009B640B"/>
    <w:rsid w:val="009B710E"/>
    <w:rsid w:val="009B7817"/>
    <w:rsid w:val="009C272A"/>
    <w:rsid w:val="009C51BD"/>
    <w:rsid w:val="009C5DFD"/>
    <w:rsid w:val="009C7765"/>
    <w:rsid w:val="009D017C"/>
    <w:rsid w:val="009D09F7"/>
    <w:rsid w:val="009D0C9D"/>
    <w:rsid w:val="009D14AF"/>
    <w:rsid w:val="009D28EA"/>
    <w:rsid w:val="009D4A8E"/>
    <w:rsid w:val="009D61C7"/>
    <w:rsid w:val="009E1B44"/>
    <w:rsid w:val="009E1FDD"/>
    <w:rsid w:val="009E2DBF"/>
    <w:rsid w:val="009E304D"/>
    <w:rsid w:val="009E3DDA"/>
    <w:rsid w:val="009E60F8"/>
    <w:rsid w:val="009E67ED"/>
    <w:rsid w:val="009E71F3"/>
    <w:rsid w:val="009E7437"/>
    <w:rsid w:val="009E74BB"/>
    <w:rsid w:val="009F0C62"/>
    <w:rsid w:val="009F1514"/>
    <w:rsid w:val="009F18BB"/>
    <w:rsid w:val="009F258B"/>
    <w:rsid w:val="009F316E"/>
    <w:rsid w:val="009F45EF"/>
    <w:rsid w:val="009F7F7B"/>
    <w:rsid w:val="00A000A5"/>
    <w:rsid w:val="00A0077A"/>
    <w:rsid w:val="00A007D3"/>
    <w:rsid w:val="00A00A43"/>
    <w:rsid w:val="00A02189"/>
    <w:rsid w:val="00A029DC"/>
    <w:rsid w:val="00A02D4A"/>
    <w:rsid w:val="00A07A00"/>
    <w:rsid w:val="00A07F0E"/>
    <w:rsid w:val="00A10941"/>
    <w:rsid w:val="00A14C15"/>
    <w:rsid w:val="00A1508B"/>
    <w:rsid w:val="00A153ED"/>
    <w:rsid w:val="00A223EF"/>
    <w:rsid w:val="00A22721"/>
    <w:rsid w:val="00A22AAC"/>
    <w:rsid w:val="00A23D43"/>
    <w:rsid w:val="00A24C97"/>
    <w:rsid w:val="00A25646"/>
    <w:rsid w:val="00A25D42"/>
    <w:rsid w:val="00A26649"/>
    <w:rsid w:val="00A27888"/>
    <w:rsid w:val="00A4210A"/>
    <w:rsid w:val="00A4387D"/>
    <w:rsid w:val="00A43B7F"/>
    <w:rsid w:val="00A449E1"/>
    <w:rsid w:val="00A45841"/>
    <w:rsid w:val="00A50E2B"/>
    <w:rsid w:val="00A50F50"/>
    <w:rsid w:val="00A52709"/>
    <w:rsid w:val="00A52E3E"/>
    <w:rsid w:val="00A54DB8"/>
    <w:rsid w:val="00A54DCE"/>
    <w:rsid w:val="00A56F85"/>
    <w:rsid w:val="00A57997"/>
    <w:rsid w:val="00A61317"/>
    <w:rsid w:val="00A61BCC"/>
    <w:rsid w:val="00A61D16"/>
    <w:rsid w:val="00A62DA2"/>
    <w:rsid w:val="00A62DD5"/>
    <w:rsid w:val="00A62F2E"/>
    <w:rsid w:val="00A63376"/>
    <w:rsid w:val="00A63FB7"/>
    <w:rsid w:val="00A646AC"/>
    <w:rsid w:val="00A649E7"/>
    <w:rsid w:val="00A65B63"/>
    <w:rsid w:val="00A66C3D"/>
    <w:rsid w:val="00A67175"/>
    <w:rsid w:val="00A7090C"/>
    <w:rsid w:val="00A73B90"/>
    <w:rsid w:val="00A73F7C"/>
    <w:rsid w:val="00A74BDC"/>
    <w:rsid w:val="00A761FF"/>
    <w:rsid w:val="00A76579"/>
    <w:rsid w:val="00A7716B"/>
    <w:rsid w:val="00A800A3"/>
    <w:rsid w:val="00A8130A"/>
    <w:rsid w:val="00A82CD1"/>
    <w:rsid w:val="00A8481D"/>
    <w:rsid w:val="00A8674A"/>
    <w:rsid w:val="00A86D7A"/>
    <w:rsid w:val="00A87203"/>
    <w:rsid w:val="00A8720D"/>
    <w:rsid w:val="00A9005F"/>
    <w:rsid w:val="00A90FC3"/>
    <w:rsid w:val="00A919A3"/>
    <w:rsid w:val="00A92608"/>
    <w:rsid w:val="00A93874"/>
    <w:rsid w:val="00A97FA9"/>
    <w:rsid w:val="00AA0998"/>
    <w:rsid w:val="00AA3343"/>
    <w:rsid w:val="00AA6FB4"/>
    <w:rsid w:val="00AB0667"/>
    <w:rsid w:val="00AB0BF0"/>
    <w:rsid w:val="00AB16A5"/>
    <w:rsid w:val="00AB683E"/>
    <w:rsid w:val="00AB7B5D"/>
    <w:rsid w:val="00AC0E94"/>
    <w:rsid w:val="00AC1BFB"/>
    <w:rsid w:val="00AC7553"/>
    <w:rsid w:val="00AC75D7"/>
    <w:rsid w:val="00AC7BC6"/>
    <w:rsid w:val="00AD03D3"/>
    <w:rsid w:val="00AD2879"/>
    <w:rsid w:val="00AD2D30"/>
    <w:rsid w:val="00AD31F3"/>
    <w:rsid w:val="00AD4124"/>
    <w:rsid w:val="00AD4EF4"/>
    <w:rsid w:val="00AD6650"/>
    <w:rsid w:val="00AD7826"/>
    <w:rsid w:val="00AE0879"/>
    <w:rsid w:val="00AE0D48"/>
    <w:rsid w:val="00AE2570"/>
    <w:rsid w:val="00AE4628"/>
    <w:rsid w:val="00AE5041"/>
    <w:rsid w:val="00AE5603"/>
    <w:rsid w:val="00AF1435"/>
    <w:rsid w:val="00AF3216"/>
    <w:rsid w:val="00AF33F6"/>
    <w:rsid w:val="00AF3E86"/>
    <w:rsid w:val="00AF7D7D"/>
    <w:rsid w:val="00B00396"/>
    <w:rsid w:val="00B017A1"/>
    <w:rsid w:val="00B023A5"/>
    <w:rsid w:val="00B029C5"/>
    <w:rsid w:val="00B0386F"/>
    <w:rsid w:val="00B04DB9"/>
    <w:rsid w:val="00B05D88"/>
    <w:rsid w:val="00B103F7"/>
    <w:rsid w:val="00B17193"/>
    <w:rsid w:val="00B21C75"/>
    <w:rsid w:val="00B22555"/>
    <w:rsid w:val="00B2541C"/>
    <w:rsid w:val="00B265E9"/>
    <w:rsid w:val="00B300BF"/>
    <w:rsid w:val="00B3296F"/>
    <w:rsid w:val="00B3325F"/>
    <w:rsid w:val="00B379BC"/>
    <w:rsid w:val="00B40207"/>
    <w:rsid w:val="00B456E5"/>
    <w:rsid w:val="00B46A21"/>
    <w:rsid w:val="00B46FC2"/>
    <w:rsid w:val="00B5003C"/>
    <w:rsid w:val="00B50324"/>
    <w:rsid w:val="00B50BE5"/>
    <w:rsid w:val="00B51BD4"/>
    <w:rsid w:val="00B531E1"/>
    <w:rsid w:val="00B53995"/>
    <w:rsid w:val="00B55869"/>
    <w:rsid w:val="00B61711"/>
    <w:rsid w:val="00B62CDC"/>
    <w:rsid w:val="00B64BC7"/>
    <w:rsid w:val="00B668D4"/>
    <w:rsid w:val="00B73A38"/>
    <w:rsid w:val="00B75828"/>
    <w:rsid w:val="00B80E3B"/>
    <w:rsid w:val="00B82B9F"/>
    <w:rsid w:val="00B82DBE"/>
    <w:rsid w:val="00B8398C"/>
    <w:rsid w:val="00B85D3A"/>
    <w:rsid w:val="00B9007A"/>
    <w:rsid w:val="00B91006"/>
    <w:rsid w:val="00B91310"/>
    <w:rsid w:val="00B92536"/>
    <w:rsid w:val="00B97006"/>
    <w:rsid w:val="00B97510"/>
    <w:rsid w:val="00B97B1E"/>
    <w:rsid w:val="00B97F6B"/>
    <w:rsid w:val="00BA0533"/>
    <w:rsid w:val="00BA0FC7"/>
    <w:rsid w:val="00BA195E"/>
    <w:rsid w:val="00BA31AE"/>
    <w:rsid w:val="00BA49EF"/>
    <w:rsid w:val="00BA6D1F"/>
    <w:rsid w:val="00BB17EE"/>
    <w:rsid w:val="00BB2411"/>
    <w:rsid w:val="00BB2FE4"/>
    <w:rsid w:val="00BB3B49"/>
    <w:rsid w:val="00BB4885"/>
    <w:rsid w:val="00BB4ADC"/>
    <w:rsid w:val="00BB5C43"/>
    <w:rsid w:val="00BB5C83"/>
    <w:rsid w:val="00BB627A"/>
    <w:rsid w:val="00BC0510"/>
    <w:rsid w:val="00BC10F9"/>
    <w:rsid w:val="00BC2205"/>
    <w:rsid w:val="00BC2460"/>
    <w:rsid w:val="00BC2653"/>
    <w:rsid w:val="00BC3E62"/>
    <w:rsid w:val="00BC50D3"/>
    <w:rsid w:val="00BC66B7"/>
    <w:rsid w:val="00BD0FBB"/>
    <w:rsid w:val="00BD3EC9"/>
    <w:rsid w:val="00BD4CCB"/>
    <w:rsid w:val="00BE12FD"/>
    <w:rsid w:val="00BE1D59"/>
    <w:rsid w:val="00BE3EA5"/>
    <w:rsid w:val="00BE72C5"/>
    <w:rsid w:val="00BF0690"/>
    <w:rsid w:val="00BF0CAE"/>
    <w:rsid w:val="00BF2B7D"/>
    <w:rsid w:val="00BF39A9"/>
    <w:rsid w:val="00BF5256"/>
    <w:rsid w:val="00BF6292"/>
    <w:rsid w:val="00BF6BA8"/>
    <w:rsid w:val="00C00E52"/>
    <w:rsid w:val="00C01139"/>
    <w:rsid w:val="00C01C67"/>
    <w:rsid w:val="00C02102"/>
    <w:rsid w:val="00C02861"/>
    <w:rsid w:val="00C028F5"/>
    <w:rsid w:val="00C02CDB"/>
    <w:rsid w:val="00C02D43"/>
    <w:rsid w:val="00C06B82"/>
    <w:rsid w:val="00C07A3D"/>
    <w:rsid w:val="00C13497"/>
    <w:rsid w:val="00C1365A"/>
    <w:rsid w:val="00C158F4"/>
    <w:rsid w:val="00C15AB5"/>
    <w:rsid w:val="00C15DDF"/>
    <w:rsid w:val="00C2020F"/>
    <w:rsid w:val="00C215A2"/>
    <w:rsid w:val="00C21A53"/>
    <w:rsid w:val="00C224F3"/>
    <w:rsid w:val="00C24CF6"/>
    <w:rsid w:val="00C27F41"/>
    <w:rsid w:val="00C33AF0"/>
    <w:rsid w:val="00C34027"/>
    <w:rsid w:val="00C34086"/>
    <w:rsid w:val="00C353E2"/>
    <w:rsid w:val="00C36199"/>
    <w:rsid w:val="00C37E9A"/>
    <w:rsid w:val="00C42711"/>
    <w:rsid w:val="00C44DF3"/>
    <w:rsid w:val="00C46FA3"/>
    <w:rsid w:val="00C52A97"/>
    <w:rsid w:val="00C52D88"/>
    <w:rsid w:val="00C52F09"/>
    <w:rsid w:val="00C55B9F"/>
    <w:rsid w:val="00C57B35"/>
    <w:rsid w:val="00C57CFD"/>
    <w:rsid w:val="00C60AD7"/>
    <w:rsid w:val="00C60C82"/>
    <w:rsid w:val="00C61189"/>
    <w:rsid w:val="00C6152E"/>
    <w:rsid w:val="00C6236F"/>
    <w:rsid w:val="00C66AA4"/>
    <w:rsid w:val="00C66F08"/>
    <w:rsid w:val="00C71B96"/>
    <w:rsid w:val="00C74163"/>
    <w:rsid w:val="00C75BBA"/>
    <w:rsid w:val="00C77507"/>
    <w:rsid w:val="00C776F3"/>
    <w:rsid w:val="00C80836"/>
    <w:rsid w:val="00C80E17"/>
    <w:rsid w:val="00C814ED"/>
    <w:rsid w:val="00C81C8F"/>
    <w:rsid w:val="00C82834"/>
    <w:rsid w:val="00C868D7"/>
    <w:rsid w:val="00C91BA3"/>
    <w:rsid w:val="00C93C3B"/>
    <w:rsid w:val="00CA245B"/>
    <w:rsid w:val="00CA3E66"/>
    <w:rsid w:val="00CA558F"/>
    <w:rsid w:val="00CA60BB"/>
    <w:rsid w:val="00CA6796"/>
    <w:rsid w:val="00CA76B4"/>
    <w:rsid w:val="00CB1426"/>
    <w:rsid w:val="00CB1E02"/>
    <w:rsid w:val="00CB4A0B"/>
    <w:rsid w:val="00CB5983"/>
    <w:rsid w:val="00CB679C"/>
    <w:rsid w:val="00CB74EF"/>
    <w:rsid w:val="00CB7829"/>
    <w:rsid w:val="00CC2461"/>
    <w:rsid w:val="00CC3AAC"/>
    <w:rsid w:val="00CC3B4C"/>
    <w:rsid w:val="00CC479C"/>
    <w:rsid w:val="00CC57F7"/>
    <w:rsid w:val="00CC5C53"/>
    <w:rsid w:val="00CC6B3A"/>
    <w:rsid w:val="00CC7A69"/>
    <w:rsid w:val="00CD05D9"/>
    <w:rsid w:val="00CD359D"/>
    <w:rsid w:val="00CD5959"/>
    <w:rsid w:val="00CD621D"/>
    <w:rsid w:val="00CE0EFE"/>
    <w:rsid w:val="00CE34B4"/>
    <w:rsid w:val="00CE5EF1"/>
    <w:rsid w:val="00CE69E1"/>
    <w:rsid w:val="00CF0574"/>
    <w:rsid w:val="00CF0B4E"/>
    <w:rsid w:val="00CF158F"/>
    <w:rsid w:val="00CF2A81"/>
    <w:rsid w:val="00CF43FE"/>
    <w:rsid w:val="00CF594E"/>
    <w:rsid w:val="00CF772F"/>
    <w:rsid w:val="00D000C2"/>
    <w:rsid w:val="00D006BA"/>
    <w:rsid w:val="00D03BE9"/>
    <w:rsid w:val="00D04095"/>
    <w:rsid w:val="00D05DF3"/>
    <w:rsid w:val="00D07A8D"/>
    <w:rsid w:val="00D10618"/>
    <w:rsid w:val="00D12824"/>
    <w:rsid w:val="00D13D7E"/>
    <w:rsid w:val="00D146FA"/>
    <w:rsid w:val="00D164AE"/>
    <w:rsid w:val="00D173DF"/>
    <w:rsid w:val="00D17770"/>
    <w:rsid w:val="00D21928"/>
    <w:rsid w:val="00D227A1"/>
    <w:rsid w:val="00D2318E"/>
    <w:rsid w:val="00D2574F"/>
    <w:rsid w:val="00D25B27"/>
    <w:rsid w:val="00D26142"/>
    <w:rsid w:val="00D261F1"/>
    <w:rsid w:val="00D301BF"/>
    <w:rsid w:val="00D307B0"/>
    <w:rsid w:val="00D32EE7"/>
    <w:rsid w:val="00D34C57"/>
    <w:rsid w:val="00D3522B"/>
    <w:rsid w:val="00D3630A"/>
    <w:rsid w:val="00D36558"/>
    <w:rsid w:val="00D36C30"/>
    <w:rsid w:val="00D3792A"/>
    <w:rsid w:val="00D37E7E"/>
    <w:rsid w:val="00D50778"/>
    <w:rsid w:val="00D510B1"/>
    <w:rsid w:val="00D52E78"/>
    <w:rsid w:val="00D54E78"/>
    <w:rsid w:val="00D565AA"/>
    <w:rsid w:val="00D57C23"/>
    <w:rsid w:val="00D617FC"/>
    <w:rsid w:val="00D625F1"/>
    <w:rsid w:val="00D64830"/>
    <w:rsid w:val="00D64A91"/>
    <w:rsid w:val="00D6573A"/>
    <w:rsid w:val="00D65D7C"/>
    <w:rsid w:val="00D6608A"/>
    <w:rsid w:val="00D67A6C"/>
    <w:rsid w:val="00D67C92"/>
    <w:rsid w:val="00D717B4"/>
    <w:rsid w:val="00D72EF7"/>
    <w:rsid w:val="00D73C52"/>
    <w:rsid w:val="00D740E9"/>
    <w:rsid w:val="00D76C68"/>
    <w:rsid w:val="00D8071B"/>
    <w:rsid w:val="00D82B2C"/>
    <w:rsid w:val="00D845C9"/>
    <w:rsid w:val="00D845E9"/>
    <w:rsid w:val="00D85894"/>
    <w:rsid w:val="00D85BEF"/>
    <w:rsid w:val="00D86EA4"/>
    <w:rsid w:val="00D875E0"/>
    <w:rsid w:val="00D90127"/>
    <w:rsid w:val="00D9050B"/>
    <w:rsid w:val="00D90CA5"/>
    <w:rsid w:val="00D915CD"/>
    <w:rsid w:val="00D9379F"/>
    <w:rsid w:val="00D94419"/>
    <w:rsid w:val="00DA12E9"/>
    <w:rsid w:val="00DA1F2F"/>
    <w:rsid w:val="00DA4B0D"/>
    <w:rsid w:val="00DA57BE"/>
    <w:rsid w:val="00DA76CB"/>
    <w:rsid w:val="00DA799A"/>
    <w:rsid w:val="00DB04E4"/>
    <w:rsid w:val="00DB422F"/>
    <w:rsid w:val="00DB5362"/>
    <w:rsid w:val="00DB5448"/>
    <w:rsid w:val="00DC0C5F"/>
    <w:rsid w:val="00DC13F7"/>
    <w:rsid w:val="00DC3D67"/>
    <w:rsid w:val="00DD1354"/>
    <w:rsid w:val="00DD1DD9"/>
    <w:rsid w:val="00DD3E47"/>
    <w:rsid w:val="00DD4529"/>
    <w:rsid w:val="00DD469D"/>
    <w:rsid w:val="00DD7D72"/>
    <w:rsid w:val="00DE0862"/>
    <w:rsid w:val="00DE0D4D"/>
    <w:rsid w:val="00DE35FA"/>
    <w:rsid w:val="00DE3A2F"/>
    <w:rsid w:val="00DE4820"/>
    <w:rsid w:val="00DE57B1"/>
    <w:rsid w:val="00DE76BA"/>
    <w:rsid w:val="00DE7CB0"/>
    <w:rsid w:val="00DF1805"/>
    <w:rsid w:val="00DF22C1"/>
    <w:rsid w:val="00DF555F"/>
    <w:rsid w:val="00DF5968"/>
    <w:rsid w:val="00DF6DEC"/>
    <w:rsid w:val="00DF79C9"/>
    <w:rsid w:val="00E00126"/>
    <w:rsid w:val="00E00C8C"/>
    <w:rsid w:val="00E0129E"/>
    <w:rsid w:val="00E025D1"/>
    <w:rsid w:val="00E0319B"/>
    <w:rsid w:val="00E03208"/>
    <w:rsid w:val="00E03380"/>
    <w:rsid w:val="00E0376E"/>
    <w:rsid w:val="00E04A15"/>
    <w:rsid w:val="00E04D6B"/>
    <w:rsid w:val="00E058F1"/>
    <w:rsid w:val="00E05A15"/>
    <w:rsid w:val="00E07BE4"/>
    <w:rsid w:val="00E13914"/>
    <w:rsid w:val="00E166B4"/>
    <w:rsid w:val="00E170C6"/>
    <w:rsid w:val="00E170E6"/>
    <w:rsid w:val="00E17AA9"/>
    <w:rsid w:val="00E17B5A"/>
    <w:rsid w:val="00E21F85"/>
    <w:rsid w:val="00E22FF9"/>
    <w:rsid w:val="00E23CDC"/>
    <w:rsid w:val="00E269F8"/>
    <w:rsid w:val="00E271B4"/>
    <w:rsid w:val="00E3016E"/>
    <w:rsid w:val="00E33533"/>
    <w:rsid w:val="00E351E9"/>
    <w:rsid w:val="00E35D66"/>
    <w:rsid w:val="00E376C7"/>
    <w:rsid w:val="00E42585"/>
    <w:rsid w:val="00E430D5"/>
    <w:rsid w:val="00E434CE"/>
    <w:rsid w:val="00E44130"/>
    <w:rsid w:val="00E448B3"/>
    <w:rsid w:val="00E44A82"/>
    <w:rsid w:val="00E451C3"/>
    <w:rsid w:val="00E45527"/>
    <w:rsid w:val="00E45F38"/>
    <w:rsid w:val="00E47FC0"/>
    <w:rsid w:val="00E50B88"/>
    <w:rsid w:val="00E51BE4"/>
    <w:rsid w:val="00E51EA9"/>
    <w:rsid w:val="00E54106"/>
    <w:rsid w:val="00E560F1"/>
    <w:rsid w:val="00E56597"/>
    <w:rsid w:val="00E56D38"/>
    <w:rsid w:val="00E61BD4"/>
    <w:rsid w:val="00E62A51"/>
    <w:rsid w:val="00E630BE"/>
    <w:rsid w:val="00E64EE1"/>
    <w:rsid w:val="00E65EFE"/>
    <w:rsid w:val="00E673FB"/>
    <w:rsid w:val="00E7034E"/>
    <w:rsid w:val="00E71455"/>
    <w:rsid w:val="00E72EA2"/>
    <w:rsid w:val="00E74E7E"/>
    <w:rsid w:val="00E75150"/>
    <w:rsid w:val="00E75D48"/>
    <w:rsid w:val="00E800A9"/>
    <w:rsid w:val="00E819A5"/>
    <w:rsid w:val="00E82434"/>
    <w:rsid w:val="00E83E4D"/>
    <w:rsid w:val="00E84EBE"/>
    <w:rsid w:val="00E86296"/>
    <w:rsid w:val="00E86423"/>
    <w:rsid w:val="00E86F96"/>
    <w:rsid w:val="00E909B3"/>
    <w:rsid w:val="00E91B1A"/>
    <w:rsid w:val="00E91F23"/>
    <w:rsid w:val="00E92861"/>
    <w:rsid w:val="00E92D3F"/>
    <w:rsid w:val="00E9373C"/>
    <w:rsid w:val="00E9485F"/>
    <w:rsid w:val="00E94917"/>
    <w:rsid w:val="00E972F7"/>
    <w:rsid w:val="00EA2072"/>
    <w:rsid w:val="00EA2E27"/>
    <w:rsid w:val="00EA400E"/>
    <w:rsid w:val="00EA41C6"/>
    <w:rsid w:val="00EA4983"/>
    <w:rsid w:val="00EA5D6F"/>
    <w:rsid w:val="00EA6ED8"/>
    <w:rsid w:val="00EB4724"/>
    <w:rsid w:val="00EC2660"/>
    <w:rsid w:val="00EC3386"/>
    <w:rsid w:val="00EC394A"/>
    <w:rsid w:val="00EC7847"/>
    <w:rsid w:val="00EC7BC9"/>
    <w:rsid w:val="00ED12EE"/>
    <w:rsid w:val="00ED1503"/>
    <w:rsid w:val="00ED2445"/>
    <w:rsid w:val="00ED3D40"/>
    <w:rsid w:val="00ED58AB"/>
    <w:rsid w:val="00ED640F"/>
    <w:rsid w:val="00ED6B67"/>
    <w:rsid w:val="00ED7AE3"/>
    <w:rsid w:val="00EE09B0"/>
    <w:rsid w:val="00EE207D"/>
    <w:rsid w:val="00EE3171"/>
    <w:rsid w:val="00EE3D83"/>
    <w:rsid w:val="00EE4290"/>
    <w:rsid w:val="00EE5F85"/>
    <w:rsid w:val="00EF0DFD"/>
    <w:rsid w:val="00EF153B"/>
    <w:rsid w:val="00EF1D73"/>
    <w:rsid w:val="00EF1D96"/>
    <w:rsid w:val="00EF53A6"/>
    <w:rsid w:val="00EF6336"/>
    <w:rsid w:val="00F000E2"/>
    <w:rsid w:val="00F01420"/>
    <w:rsid w:val="00F04403"/>
    <w:rsid w:val="00F0518A"/>
    <w:rsid w:val="00F0742E"/>
    <w:rsid w:val="00F07C84"/>
    <w:rsid w:val="00F07DE5"/>
    <w:rsid w:val="00F07E71"/>
    <w:rsid w:val="00F160CE"/>
    <w:rsid w:val="00F21D78"/>
    <w:rsid w:val="00F24B38"/>
    <w:rsid w:val="00F30A6D"/>
    <w:rsid w:val="00F30CB0"/>
    <w:rsid w:val="00F312F9"/>
    <w:rsid w:val="00F31466"/>
    <w:rsid w:val="00F34CD5"/>
    <w:rsid w:val="00F36353"/>
    <w:rsid w:val="00F36C98"/>
    <w:rsid w:val="00F44357"/>
    <w:rsid w:val="00F4681F"/>
    <w:rsid w:val="00F47676"/>
    <w:rsid w:val="00F50E02"/>
    <w:rsid w:val="00F51194"/>
    <w:rsid w:val="00F53268"/>
    <w:rsid w:val="00F54CD0"/>
    <w:rsid w:val="00F630C9"/>
    <w:rsid w:val="00F65A3B"/>
    <w:rsid w:val="00F72297"/>
    <w:rsid w:val="00F84466"/>
    <w:rsid w:val="00F923EC"/>
    <w:rsid w:val="00F92AB3"/>
    <w:rsid w:val="00F939A2"/>
    <w:rsid w:val="00F93A89"/>
    <w:rsid w:val="00F93B98"/>
    <w:rsid w:val="00F93D17"/>
    <w:rsid w:val="00F94C9F"/>
    <w:rsid w:val="00F959BF"/>
    <w:rsid w:val="00F95A49"/>
    <w:rsid w:val="00F96CBF"/>
    <w:rsid w:val="00F96F66"/>
    <w:rsid w:val="00FA17DC"/>
    <w:rsid w:val="00FA27CD"/>
    <w:rsid w:val="00FA2A3D"/>
    <w:rsid w:val="00FA3CCE"/>
    <w:rsid w:val="00FA4EB2"/>
    <w:rsid w:val="00FA5715"/>
    <w:rsid w:val="00FB093C"/>
    <w:rsid w:val="00FB408A"/>
    <w:rsid w:val="00FB61F0"/>
    <w:rsid w:val="00FB650B"/>
    <w:rsid w:val="00FC4A2A"/>
    <w:rsid w:val="00FC56A7"/>
    <w:rsid w:val="00FC57D1"/>
    <w:rsid w:val="00FC60A9"/>
    <w:rsid w:val="00FC6C40"/>
    <w:rsid w:val="00FD288D"/>
    <w:rsid w:val="00FD31FD"/>
    <w:rsid w:val="00FD6373"/>
    <w:rsid w:val="00FD71F8"/>
    <w:rsid w:val="00FD7D90"/>
    <w:rsid w:val="00FE04F6"/>
    <w:rsid w:val="00FE099D"/>
    <w:rsid w:val="00FE1B48"/>
    <w:rsid w:val="00FE2946"/>
    <w:rsid w:val="00FE62D4"/>
    <w:rsid w:val="00FE7841"/>
    <w:rsid w:val="00FF1101"/>
    <w:rsid w:val="00FF6038"/>
    <w:rsid w:val="00FF6E73"/>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FF5D1"/>
  <w15:chartTrackingRefBased/>
  <w15:docId w15:val="{18B9ECCB-6F9E-4072-AE78-397B4777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C5"/>
    <w:rPr>
      <w:sz w:val="24"/>
      <w:szCs w:val="24"/>
      <w:lang w:val="ru-RU" w:eastAsia="ru-RU"/>
    </w:rPr>
  </w:style>
  <w:style w:type="paragraph" w:styleId="1">
    <w:name w:val="heading 1"/>
    <w:basedOn w:val="a"/>
    <w:qFormat/>
    <w:pPr>
      <w:spacing w:before="100" w:beforeAutospacing="1" w:after="100" w:afterAutospacing="1"/>
      <w:outlineLvl w:val="0"/>
    </w:pPr>
    <w:rPr>
      <w:rFonts w:ascii="Arial" w:hAnsi="Arial" w:cs="Arial"/>
      <w:b/>
      <w:bCs/>
      <w:color w:val="000000"/>
      <w:kern w:val="36"/>
      <w:sz w:val="23"/>
      <w:szCs w:val="23"/>
    </w:rPr>
  </w:style>
  <w:style w:type="paragraph" w:styleId="2">
    <w:name w:val="heading 2"/>
    <w:basedOn w:val="a"/>
    <w:next w:val="a"/>
    <w:link w:val="20"/>
    <w:qFormat/>
    <w:rsid w:val="006A067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5629FB"/>
    <w:pPr>
      <w:keepNext/>
      <w:spacing w:before="240" w:after="60"/>
      <w:outlineLvl w:val="2"/>
    </w:pPr>
    <w:rPr>
      <w:rFonts w:ascii="Cambria" w:hAnsi="Cambria"/>
      <w:b/>
      <w:bCs/>
      <w:sz w:val="26"/>
      <w:szCs w:val="26"/>
    </w:rPr>
  </w:style>
  <w:style w:type="paragraph" w:styleId="4">
    <w:name w:val="heading 4"/>
    <w:basedOn w:val="a"/>
    <w:next w:val="a"/>
    <w:link w:val="40"/>
    <w:qFormat/>
    <w:rsid w:val="00D52E78"/>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CC"/>
      <w:u w:val="single"/>
    </w:rPr>
  </w:style>
  <w:style w:type="character" w:customStyle="1" w:styleId="dgrey1">
    <w:name w:val="dgrey1"/>
    <w:rPr>
      <w:color w:val="333333"/>
    </w:rPr>
  </w:style>
  <w:style w:type="character" w:customStyle="1" w:styleId="grey1">
    <w:name w:val="grey1"/>
    <w:rPr>
      <w:color w:val="717171"/>
    </w:rPr>
  </w:style>
  <w:style w:type="paragraph" w:customStyle="1" w:styleId="10">
    <w:name w:val="Обычный (Интернет)1"/>
    <w:basedOn w:val="a"/>
    <w:uiPriority w:val="99"/>
    <w:pPr>
      <w:spacing w:before="100" w:beforeAutospacing="1" w:after="100" w:afterAutospacing="1"/>
    </w:pPr>
    <w:rPr>
      <w:color w:val="000000"/>
    </w:rPr>
  </w:style>
  <w:style w:type="paragraph" w:styleId="z-">
    <w:name w:val="HTML Top of Form"/>
    <w:basedOn w:val="a"/>
    <w:next w:val="a"/>
    <w:hidden/>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pPr>
      <w:pBdr>
        <w:top w:val="single" w:sz="6" w:space="1" w:color="auto"/>
      </w:pBdr>
      <w:jc w:val="center"/>
    </w:pPr>
    <w:rPr>
      <w:rFonts w:ascii="Arial" w:hAnsi="Arial" w:cs="Arial"/>
      <w:vanish/>
      <w:color w:val="000000"/>
      <w:sz w:val="16"/>
      <w:szCs w:val="16"/>
    </w:rPr>
  </w:style>
  <w:style w:type="character" w:customStyle="1" w:styleId="mmgrey1">
    <w:name w:val="mm_grey1"/>
    <w:rPr>
      <w:color w:val="717171"/>
    </w:rPr>
  </w:style>
  <w:style w:type="paragraph" w:customStyle="1" w:styleId="21">
    <w:name w:val="Обычный2"/>
    <w:pPr>
      <w:widowControl w:val="0"/>
      <w:overflowPunct w:val="0"/>
      <w:autoSpaceDE w:val="0"/>
      <w:autoSpaceDN w:val="0"/>
      <w:adjustRightInd w:val="0"/>
      <w:textAlignment w:val="baseline"/>
    </w:pPr>
    <w:rPr>
      <w:lang w:val="ru-RU" w:eastAsia="ru-RU"/>
    </w:rPr>
  </w:style>
  <w:style w:type="paragraph" w:customStyle="1" w:styleId="22">
    <w:name w:val="заголовок 2"/>
    <w:basedOn w:val="21"/>
    <w:next w:val="21"/>
    <w:pPr>
      <w:keepNext/>
      <w:jc w:val="both"/>
    </w:pPr>
    <w:rPr>
      <w:sz w:val="24"/>
    </w:rPr>
  </w:style>
  <w:style w:type="paragraph" w:styleId="a4">
    <w:name w:val="Body Text"/>
    <w:basedOn w:val="a"/>
    <w:link w:val="a5"/>
    <w:pPr>
      <w:widowControl w:val="0"/>
      <w:overflowPunct w:val="0"/>
      <w:autoSpaceDE w:val="0"/>
      <w:autoSpaceDN w:val="0"/>
      <w:adjustRightInd w:val="0"/>
      <w:jc w:val="both"/>
      <w:textAlignment w:val="baseline"/>
    </w:pPr>
    <w:rPr>
      <w:szCs w:val="20"/>
    </w:rPr>
  </w:style>
  <w:style w:type="paragraph" w:customStyle="1" w:styleId="24">
    <w:name w:val="Основной текст 24"/>
    <w:basedOn w:val="a"/>
    <w:pPr>
      <w:widowControl w:val="0"/>
      <w:overflowPunct w:val="0"/>
      <w:autoSpaceDE w:val="0"/>
      <w:autoSpaceDN w:val="0"/>
      <w:adjustRightInd w:val="0"/>
      <w:ind w:firstLine="567"/>
      <w:jc w:val="both"/>
      <w:textAlignment w:val="baseline"/>
    </w:pPr>
    <w:rPr>
      <w:szCs w:val="20"/>
    </w:rPr>
  </w:style>
  <w:style w:type="paragraph" w:styleId="a6">
    <w:name w:val="Body Text Indent"/>
    <w:basedOn w:val="a"/>
    <w:pPr>
      <w:spacing w:line="300" w:lineRule="exact"/>
      <w:ind w:firstLine="567"/>
      <w:jc w:val="both"/>
    </w:pPr>
  </w:style>
  <w:style w:type="paragraph" w:styleId="23">
    <w:name w:val="Body Text Indent 2"/>
    <w:basedOn w:val="a"/>
    <w:pPr>
      <w:overflowPunct w:val="0"/>
      <w:autoSpaceDE w:val="0"/>
      <w:autoSpaceDN w:val="0"/>
      <w:adjustRightInd w:val="0"/>
      <w:spacing w:after="120" w:line="480" w:lineRule="auto"/>
      <w:ind w:left="283"/>
      <w:textAlignment w:val="baseline"/>
    </w:pPr>
    <w:rPr>
      <w:sz w:val="20"/>
      <w:szCs w:val="20"/>
    </w:rPr>
  </w:style>
  <w:style w:type="paragraph" w:customStyle="1" w:styleId="a7">
    <w:name w:val="Название"/>
    <w:basedOn w:val="a"/>
    <w:qFormat/>
    <w:pPr>
      <w:jc w:val="center"/>
    </w:pPr>
    <w:rPr>
      <w:sz w:val="32"/>
    </w:rPr>
  </w:style>
  <w:style w:type="paragraph" w:styleId="a8">
    <w:name w:val="Balloon Text"/>
    <w:basedOn w:val="a"/>
    <w:semiHidden/>
    <w:rPr>
      <w:rFonts w:ascii="Tahoma" w:hAnsi="Tahoma" w:cs="Tahoma"/>
      <w:sz w:val="16"/>
      <w:szCs w:val="16"/>
    </w:rPr>
  </w:style>
  <w:style w:type="character" w:styleId="a9">
    <w:name w:val="page number"/>
    <w:basedOn w:val="a0"/>
    <w:rsid w:val="00E50B88"/>
  </w:style>
  <w:style w:type="character" w:styleId="aa">
    <w:name w:val="FollowedHyperlink"/>
    <w:rsid w:val="00826B88"/>
    <w:rPr>
      <w:color w:val="800080"/>
      <w:u w:val="single"/>
    </w:rPr>
  </w:style>
  <w:style w:type="paragraph" w:styleId="ab">
    <w:name w:val="header"/>
    <w:basedOn w:val="a"/>
    <w:link w:val="ac"/>
    <w:uiPriority w:val="99"/>
    <w:rsid w:val="00A10941"/>
    <w:pPr>
      <w:tabs>
        <w:tab w:val="center" w:pos="4680"/>
        <w:tab w:val="right" w:pos="9360"/>
      </w:tabs>
    </w:pPr>
  </w:style>
  <w:style w:type="character" w:customStyle="1" w:styleId="ac">
    <w:name w:val="Верхний колонтитул Знак"/>
    <w:link w:val="ab"/>
    <w:uiPriority w:val="99"/>
    <w:rsid w:val="00A10941"/>
    <w:rPr>
      <w:sz w:val="24"/>
      <w:szCs w:val="24"/>
      <w:lang w:val="ru-RU" w:eastAsia="ru-RU"/>
    </w:rPr>
  </w:style>
  <w:style w:type="paragraph" w:styleId="ad">
    <w:name w:val="footer"/>
    <w:basedOn w:val="a"/>
    <w:link w:val="ae"/>
    <w:uiPriority w:val="99"/>
    <w:rsid w:val="00A10941"/>
    <w:pPr>
      <w:tabs>
        <w:tab w:val="center" w:pos="4680"/>
        <w:tab w:val="right" w:pos="9360"/>
      </w:tabs>
    </w:pPr>
  </w:style>
  <w:style w:type="character" w:customStyle="1" w:styleId="ae">
    <w:name w:val="Нижний колонтитул Знак"/>
    <w:link w:val="ad"/>
    <w:uiPriority w:val="99"/>
    <w:rsid w:val="00A10941"/>
    <w:rPr>
      <w:sz w:val="24"/>
      <w:szCs w:val="24"/>
      <w:lang w:val="ru-RU" w:eastAsia="ru-RU"/>
    </w:rPr>
  </w:style>
  <w:style w:type="character" w:customStyle="1" w:styleId="shorttext">
    <w:name w:val="short_text"/>
    <w:basedOn w:val="a0"/>
    <w:rsid w:val="00314E75"/>
  </w:style>
  <w:style w:type="character" w:customStyle="1" w:styleId="hps">
    <w:name w:val="hps"/>
    <w:basedOn w:val="a0"/>
    <w:rsid w:val="00314E75"/>
  </w:style>
  <w:style w:type="paragraph" w:customStyle="1" w:styleId="Listparagraf">
    <w:name w:val="Listă paragraf"/>
    <w:basedOn w:val="a"/>
    <w:qFormat/>
    <w:rsid w:val="00EC7BC9"/>
    <w:pPr>
      <w:ind w:left="720"/>
      <w:contextualSpacing/>
    </w:pPr>
    <w:rPr>
      <w:lang w:val="en-US"/>
    </w:rPr>
  </w:style>
  <w:style w:type="paragraph" w:styleId="af">
    <w:name w:val="annotation text"/>
    <w:basedOn w:val="a"/>
    <w:link w:val="af0"/>
    <w:uiPriority w:val="99"/>
    <w:unhideWhenUsed/>
    <w:rsid w:val="00EC7BC9"/>
    <w:pPr>
      <w:ind w:left="1440"/>
    </w:pPr>
    <w:rPr>
      <w:sz w:val="20"/>
      <w:szCs w:val="20"/>
      <w:lang w:val="en-US"/>
    </w:rPr>
  </w:style>
  <w:style w:type="character" w:customStyle="1" w:styleId="af1">
    <w:name w:val="Основной шрифт"/>
    <w:rsid w:val="009D61C7"/>
  </w:style>
  <w:style w:type="character" w:customStyle="1" w:styleId="40">
    <w:name w:val="Заголовок 4 Знак"/>
    <w:link w:val="4"/>
    <w:rsid w:val="00D52E78"/>
    <w:rPr>
      <w:b/>
      <w:bCs/>
      <w:sz w:val="28"/>
      <w:szCs w:val="28"/>
    </w:rPr>
  </w:style>
  <w:style w:type="paragraph" w:styleId="HTML">
    <w:name w:val="HTML Preformatted"/>
    <w:basedOn w:val="a"/>
    <w:link w:val="HTML0"/>
    <w:rsid w:val="00B9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97B1E"/>
    <w:rPr>
      <w:rFonts w:ascii="Courier New" w:hAnsi="Courier New" w:cs="Courier New"/>
    </w:rPr>
  </w:style>
  <w:style w:type="paragraph" w:customStyle="1" w:styleId="tt">
    <w:name w:val="tt"/>
    <w:basedOn w:val="a"/>
    <w:rsid w:val="00B97B1E"/>
    <w:pPr>
      <w:jc w:val="center"/>
    </w:pPr>
    <w:rPr>
      <w:b/>
      <w:bCs/>
    </w:rPr>
  </w:style>
  <w:style w:type="character" w:customStyle="1" w:styleId="docheader">
    <w:name w:val="doc_header"/>
    <w:rsid w:val="00A54DB8"/>
  </w:style>
  <w:style w:type="table" w:styleId="af2">
    <w:name w:val="Table Grid"/>
    <w:basedOn w:val="a1"/>
    <w:uiPriority w:val="59"/>
    <w:rsid w:val="00E7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6A0673"/>
    <w:rPr>
      <w:rFonts w:ascii="Cambria" w:eastAsia="Times New Roman" w:hAnsi="Cambria" w:cs="Times New Roman"/>
      <w:b/>
      <w:bCs/>
      <w:i/>
      <w:iCs/>
      <w:sz w:val="28"/>
      <w:szCs w:val="28"/>
    </w:rPr>
  </w:style>
  <w:style w:type="character" w:styleId="af3">
    <w:name w:val="Strong"/>
    <w:uiPriority w:val="22"/>
    <w:qFormat/>
    <w:rsid w:val="00B265E9"/>
    <w:rPr>
      <w:b/>
      <w:bCs/>
    </w:rPr>
  </w:style>
  <w:style w:type="paragraph" w:styleId="af4">
    <w:name w:val="List Paragraph"/>
    <w:basedOn w:val="a"/>
    <w:link w:val="af5"/>
    <w:uiPriority w:val="34"/>
    <w:qFormat/>
    <w:rsid w:val="008B6505"/>
    <w:pPr>
      <w:spacing w:after="200" w:line="276" w:lineRule="auto"/>
      <w:ind w:left="720" w:firstLine="547"/>
      <w:contextualSpacing/>
    </w:pPr>
    <w:rPr>
      <w:rFonts w:ascii="Calibri" w:hAnsi="Calibri"/>
      <w:sz w:val="20"/>
      <w:szCs w:val="20"/>
      <w:lang w:val="ro-RO"/>
    </w:rPr>
  </w:style>
  <w:style w:type="character" w:customStyle="1" w:styleId="af5">
    <w:name w:val="Абзац списка Знак"/>
    <w:link w:val="af4"/>
    <w:uiPriority w:val="34"/>
    <w:locked/>
    <w:rsid w:val="008B6505"/>
    <w:rPr>
      <w:rFonts w:ascii="Calibri" w:hAnsi="Calibri"/>
      <w:lang w:val="ro-RO" w:eastAsia="ru-RU"/>
    </w:rPr>
  </w:style>
  <w:style w:type="paragraph" w:customStyle="1" w:styleId="Default">
    <w:name w:val="Default"/>
    <w:uiPriority w:val="99"/>
    <w:rsid w:val="008B6505"/>
    <w:pPr>
      <w:autoSpaceDE w:val="0"/>
      <w:autoSpaceDN w:val="0"/>
      <w:adjustRightInd w:val="0"/>
    </w:pPr>
    <w:rPr>
      <w:color w:val="000000"/>
      <w:sz w:val="24"/>
      <w:szCs w:val="24"/>
      <w:lang w:val="ro-RO" w:eastAsia="zh-CN"/>
    </w:rPr>
  </w:style>
  <w:style w:type="paragraph" w:styleId="af6">
    <w:name w:val="Normal Indent"/>
    <w:aliases w:val=" Char,Char"/>
    <w:basedOn w:val="a"/>
    <w:link w:val="af7"/>
    <w:unhideWhenUsed/>
    <w:rsid w:val="004E07C8"/>
    <w:pPr>
      <w:spacing w:after="220"/>
      <w:ind w:left="1304"/>
    </w:pPr>
    <w:rPr>
      <w:rFonts w:ascii="Arial" w:eastAsia="SimSun" w:hAnsi="Arial"/>
      <w:sz w:val="20"/>
      <w:szCs w:val="20"/>
      <w:lang w:val="fi-FI" w:eastAsia="fi-FI"/>
    </w:rPr>
  </w:style>
  <w:style w:type="character" w:customStyle="1" w:styleId="af7">
    <w:name w:val="Обычный отступ Знак"/>
    <w:aliases w:val=" Char Знак,Char Знак"/>
    <w:link w:val="af6"/>
    <w:rsid w:val="004E07C8"/>
    <w:rPr>
      <w:rFonts w:ascii="Arial" w:eastAsia="SimSun" w:hAnsi="Arial"/>
      <w:lang w:val="fi-FI" w:eastAsia="fi-FI"/>
    </w:rPr>
  </w:style>
  <w:style w:type="character" w:customStyle="1" w:styleId="12">
    <w:name w:val="Заголовок №1 (2)_"/>
    <w:link w:val="120"/>
    <w:uiPriority w:val="99"/>
    <w:rsid w:val="00D3522B"/>
    <w:rPr>
      <w:rFonts w:ascii="Calibri" w:hAnsi="Calibri" w:cs="Calibri"/>
      <w:b/>
      <w:bCs/>
      <w:sz w:val="23"/>
      <w:szCs w:val="23"/>
      <w:shd w:val="clear" w:color="auto" w:fill="FFFFFF"/>
    </w:rPr>
  </w:style>
  <w:style w:type="paragraph" w:customStyle="1" w:styleId="120">
    <w:name w:val="Заголовок №1 (2)"/>
    <w:basedOn w:val="a"/>
    <w:link w:val="12"/>
    <w:uiPriority w:val="99"/>
    <w:rsid w:val="00D3522B"/>
    <w:pPr>
      <w:widowControl w:val="0"/>
      <w:shd w:val="clear" w:color="auto" w:fill="FFFFFF"/>
      <w:spacing w:before="540" w:after="660" w:line="240" w:lineRule="atLeast"/>
      <w:jc w:val="center"/>
      <w:outlineLvl w:val="0"/>
    </w:pPr>
    <w:rPr>
      <w:rFonts w:ascii="Calibri" w:hAnsi="Calibri" w:cs="Calibri"/>
      <w:b/>
      <w:bCs/>
      <w:sz w:val="23"/>
      <w:szCs w:val="23"/>
    </w:rPr>
  </w:style>
  <w:style w:type="character" w:customStyle="1" w:styleId="tlid-translation">
    <w:name w:val="tlid-translation"/>
    <w:rsid w:val="00D3522B"/>
  </w:style>
  <w:style w:type="paragraph" w:styleId="af8">
    <w:name w:val="No Spacing"/>
    <w:uiPriority w:val="1"/>
    <w:qFormat/>
    <w:rsid w:val="00D3522B"/>
    <w:rPr>
      <w:sz w:val="24"/>
      <w:szCs w:val="24"/>
      <w:lang w:val="ru-RU" w:eastAsia="ru-RU"/>
    </w:rPr>
  </w:style>
  <w:style w:type="paragraph" w:customStyle="1" w:styleId="cn">
    <w:name w:val="cn"/>
    <w:basedOn w:val="a"/>
    <w:rsid w:val="00F30A6D"/>
    <w:pPr>
      <w:jc w:val="center"/>
    </w:pPr>
  </w:style>
  <w:style w:type="paragraph" w:customStyle="1" w:styleId="cb">
    <w:name w:val="cb"/>
    <w:basedOn w:val="a"/>
    <w:rsid w:val="00F30A6D"/>
    <w:pPr>
      <w:jc w:val="center"/>
    </w:pPr>
    <w:rPr>
      <w:b/>
      <w:bCs/>
    </w:rPr>
  </w:style>
  <w:style w:type="character" w:customStyle="1" w:styleId="30">
    <w:name w:val="Заголовок 3 Знак"/>
    <w:link w:val="3"/>
    <w:semiHidden/>
    <w:rsid w:val="005629FB"/>
    <w:rPr>
      <w:rFonts w:ascii="Cambria" w:eastAsia="Times New Roman" w:hAnsi="Cambria" w:cs="Times New Roman"/>
      <w:b/>
      <w:bCs/>
      <w:sz w:val="26"/>
      <w:szCs w:val="26"/>
    </w:rPr>
  </w:style>
  <w:style w:type="paragraph" w:customStyle="1" w:styleId="NoSpacing1">
    <w:name w:val="No Spacing1"/>
    <w:rsid w:val="00261BBE"/>
    <w:rPr>
      <w:rFonts w:ascii="Calibri" w:hAnsi="Calibri"/>
      <w:sz w:val="22"/>
      <w:szCs w:val="22"/>
    </w:rPr>
  </w:style>
  <w:style w:type="character" w:styleId="af9">
    <w:name w:val="Emphasis"/>
    <w:uiPriority w:val="20"/>
    <w:qFormat/>
    <w:rsid w:val="00746C6B"/>
    <w:rPr>
      <w:i/>
      <w:iCs/>
    </w:rPr>
  </w:style>
  <w:style w:type="paragraph" w:customStyle="1" w:styleId="StyleBodyTextBefore6pt">
    <w:name w:val="Style Body Text + Before:  6 pt"/>
    <w:basedOn w:val="a"/>
    <w:rsid w:val="00480A27"/>
    <w:rPr>
      <w:rFonts w:eastAsia="Calibri"/>
      <w:sz w:val="20"/>
      <w:szCs w:val="20"/>
      <w:lang w:val="ro-RO" w:eastAsia="ro-RO"/>
    </w:rPr>
  </w:style>
  <w:style w:type="character" w:styleId="afa">
    <w:name w:val="annotation reference"/>
    <w:uiPriority w:val="99"/>
    <w:rsid w:val="00191145"/>
    <w:rPr>
      <w:sz w:val="16"/>
      <w:szCs w:val="16"/>
    </w:rPr>
  </w:style>
  <w:style w:type="character" w:customStyle="1" w:styleId="af0">
    <w:name w:val="Текст примечания Знак"/>
    <w:link w:val="af"/>
    <w:uiPriority w:val="99"/>
    <w:locked/>
    <w:rsid w:val="00191145"/>
    <w:rPr>
      <w:lang w:val="en-US"/>
    </w:rPr>
  </w:style>
  <w:style w:type="paragraph" w:styleId="afb">
    <w:name w:val="caption"/>
    <w:basedOn w:val="a"/>
    <w:next w:val="a"/>
    <w:qFormat/>
    <w:rsid w:val="003633F6"/>
    <w:pPr>
      <w:spacing w:before="120" w:after="120"/>
    </w:pPr>
    <w:rPr>
      <w:rFonts w:ascii="Arial" w:eastAsia="SimSun" w:hAnsi="Arial"/>
      <w:b/>
      <w:bCs/>
      <w:sz w:val="20"/>
      <w:szCs w:val="20"/>
      <w:lang w:val="fi-FI" w:eastAsia="fi-FI"/>
    </w:rPr>
  </w:style>
  <w:style w:type="character" w:customStyle="1" w:styleId="usertype-title">
    <w:name w:val="usertype-title"/>
    <w:rsid w:val="00241C9B"/>
  </w:style>
  <w:style w:type="character" w:customStyle="1" w:styleId="a5">
    <w:name w:val="Основной текст Знак"/>
    <w:link w:val="a4"/>
    <w:rsid w:val="00D9379F"/>
    <w:rPr>
      <w:sz w:val="24"/>
      <w:lang w:val="ru-RU" w:eastAsia="ru-RU"/>
    </w:rPr>
  </w:style>
  <w:style w:type="paragraph" w:styleId="afc">
    <w:name w:val="annotation subject"/>
    <w:basedOn w:val="af"/>
    <w:next w:val="af"/>
    <w:link w:val="afd"/>
    <w:rsid w:val="00C353E2"/>
    <w:pPr>
      <w:ind w:left="0"/>
    </w:pPr>
    <w:rPr>
      <w:b/>
      <w:bCs/>
      <w:lang w:val="ru-RU"/>
    </w:rPr>
  </w:style>
  <w:style w:type="character" w:customStyle="1" w:styleId="afd">
    <w:name w:val="Тема примечания Знак"/>
    <w:link w:val="afc"/>
    <w:rsid w:val="00C353E2"/>
    <w:rPr>
      <w:b/>
      <w:bCs/>
      <w:lang w:val="ru-RU" w:eastAsia="ru-RU"/>
    </w:rPr>
  </w:style>
  <w:style w:type="paragraph" w:styleId="afe">
    <w:name w:val="Revision"/>
    <w:hidden/>
    <w:uiPriority w:val="99"/>
    <w:semiHidden/>
    <w:rsid w:val="004507D9"/>
    <w:rPr>
      <w:sz w:val="24"/>
      <w:szCs w:val="24"/>
      <w:lang w:val="ru-RU" w:eastAsia="ru-RU"/>
    </w:rPr>
  </w:style>
  <w:style w:type="character" w:customStyle="1" w:styleId="11">
    <w:name w:val="Неразрешенное упоминание1"/>
    <w:basedOn w:val="a0"/>
    <w:uiPriority w:val="99"/>
    <w:semiHidden/>
    <w:unhideWhenUsed/>
    <w:rsid w:val="00DF5968"/>
    <w:rPr>
      <w:color w:val="605E5C"/>
      <w:shd w:val="clear" w:color="auto" w:fill="E1DFDD"/>
    </w:rPr>
  </w:style>
  <w:style w:type="character" w:customStyle="1" w:styleId="25">
    <w:name w:val="Неразрешенное упоминание2"/>
    <w:basedOn w:val="a0"/>
    <w:uiPriority w:val="99"/>
    <w:semiHidden/>
    <w:unhideWhenUsed/>
    <w:rsid w:val="00A65B63"/>
    <w:rPr>
      <w:color w:val="605E5C"/>
      <w:shd w:val="clear" w:color="auto" w:fill="E1DFDD"/>
    </w:rPr>
  </w:style>
  <w:style w:type="paragraph" w:styleId="aff">
    <w:name w:val="Normal (Web)"/>
    <w:basedOn w:val="a"/>
    <w:uiPriority w:val="99"/>
    <w:unhideWhenUsed/>
    <w:rsid w:val="000716A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1780">
      <w:bodyDiv w:val="1"/>
      <w:marLeft w:val="0"/>
      <w:marRight w:val="0"/>
      <w:marTop w:val="0"/>
      <w:marBottom w:val="0"/>
      <w:divBdr>
        <w:top w:val="none" w:sz="0" w:space="0" w:color="auto"/>
        <w:left w:val="none" w:sz="0" w:space="0" w:color="auto"/>
        <w:bottom w:val="none" w:sz="0" w:space="0" w:color="auto"/>
        <w:right w:val="none" w:sz="0" w:space="0" w:color="auto"/>
      </w:divBdr>
    </w:div>
    <w:div w:id="34472227">
      <w:bodyDiv w:val="1"/>
      <w:marLeft w:val="0"/>
      <w:marRight w:val="0"/>
      <w:marTop w:val="0"/>
      <w:marBottom w:val="0"/>
      <w:divBdr>
        <w:top w:val="none" w:sz="0" w:space="0" w:color="auto"/>
        <w:left w:val="none" w:sz="0" w:space="0" w:color="auto"/>
        <w:bottom w:val="none" w:sz="0" w:space="0" w:color="auto"/>
        <w:right w:val="none" w:sz="0" w:space="0" w:color="auto"/>
      </w:divBdr>
    </w:div>
    <w:div w:id="65733458">
      <w:bodyDiv w:val="1"/>
      <w:marLeft w:val="0"/>
      <w:marRight w:val="0"/>
      <w:marTop w:val="0"/>
      <w:marBottom w:val="0"/>
      <w:divBdr>
        <w:top w:val="none" w:sz="0" w:space="0" w:color="auto"/>
        <w:left w:val="none" w:sz="0" w:space="0" w:color="auto"/>
        <w:bottom w:val="none" w:sz="0" w:space="0" w:color="auto"/>
        <w:right w:val="none" w:sz="0" w:space="0" w:color="auto"/>
      </w:divBdr>
    </w:div>
    <w:div w:id="105345354">
      <w:bodyDiv w:val="1"/>
      <w:marLeft w:val="0"/>
      <w:marRight w:val="0"/>
      <w:marTop w:val="0"/>
      <w:marBottom w:val="0"/>
      <w:divBdr>
        <w:top w:val="none" w:sz="0" w:space="0" w:color="auto"/>
        <w:left w:val="none" w:sz="0" w:space="0" w:color="auto"/>
        <w:bottom w:val="none" w:sz="0" w:space="0" w:color="auto"/>
        <w:right w:val="none" w:sz="0" w:space="0" w:color="auto"/>
      </w:divBdr>
    </w:div>
    <w:div w:id="118040099">
      <w:bodyDiv w:val="1"/>
      <w:marLeft w:val="0"/>
      <w:marRight w:val="0"/>
      <w:marTop w:val="0"/>
      <w:marBottom w:val="0"/>
      <w:divBdr>
        <w:top w:val="none" w:sz="0" w:space="0" w:color="auto"/>
        <w:left w:val="none" w:sz="0" w:space="0" w:color="auto"/>
        <w:bottom w:val="none" w:sz="0" w:space="0" w:color="auto"/>
        <w:right w:val="none" w:sz="0" w:space="0" w:color="auto"/>
      </w:divBdr>
    </w:div>
    <w:div w:id="122583434">
      <w:bodyDiv w:val="1"/>
      <w:marLeft w:val="0"/>
      <w:marRight w:val="0"/>
      <w:marTop w:val="0"/>
      <w:marBottom w:val="0"/>
      <w:divBdr>
        <w:top w:val="none" w:sz="0" w:space="0" w:color="auto"/>
        <w:left w:val="none" w:sz="0" w:space="0" w:color="auto"/>
        <w:bottom w:val="none" w:sz="0" w:space="0" w:color="auto"/>
        <w:right w:val="none" w:sz="0" w:space="0" w:color="auto"/>
      </w:divBdr>
    </w:div>
    <w:div w:id="218899706">
      <w:bodyDiv w:val="1"/>
      <w:marLeft w:val="0"/>
      <w:marRight w:val="0"/>
      <w:marTop w:val="0"/>
      <w:marBottom w:val="0"/>
      <w:divBdr>
        <w:top w:val="none" w:sz="0" w:space="0" w:color="auto"/>
        <w:left w:val="none" w:sz="0" w:space="0" w:color="auto"/>
        <w:bottom w:val="none" w:sz="0" w:space="0" w:color="auto"/>
        <w:right w:val="none" w:sz="0" w:space="0" w:color="auto"/>
      </w:divBdr>
    </w:div>
    <w:div w:id="362561629">
      <w:bodyDiv w:val="1"/>
      <w:marLeft w:val="0"/>
      <w:marRight w:val="0"/>
      <w:marTop w:val="0"/>
      <w:marBottom w:val="0"/>
      <w:divBdr>
        <w:top w:val="none" w:sz="0" w:space="0" w:color="auto"/>
        <w:left w:val="none" w:sz="0" w:space="0" w:color="auto"/>
        <w:bottom w:val="none" w:sz="0" w:space="0" w:color="auto"/>
        <w:right w:val="none" w:sz="0" w:space="0" w:color="auto"/>
      </w:divBdr>
    </w:div>
    <w:div w:id="381829553">
      <w:bodyDiv w:val="1"/>
      <w:marLeft w:val="0"/>
      <w:marRight w:val="0"/>
      <w:marTop w:val="0"/>
      <w:marBottom w:val="0"/>
      <w:divBdr>
        <w:top w:val="none" w:sz="0" w:space="0" w:color="auto"/>
        <w:left w:val="none" w:sz="0" w:space="0" w:color="auto"/>
        <w:bottom w:val="none" w:sz="0" w:space="0" w:color="auto"/>
        <w:right w:val="none" w:sz="0" w:space="0" w:color="auto"/>
      </w:divBdr>
    </w:div>
    <w:div w:id="570501081">
      <w:bodyDiv w:val="1"/>
      <w:marLeft w:val="0"/>
      <w:marRight w:val="0"/>
      <w:marTop w:val="0"/>
      <w:marBottom w:val="0"/>
      <w:divBdr>
        <w:top w:val="none" w:sz="0" w:space="0" w:color="auto"/>
        <w:left w:val="none" w:sz="0" w:space="0" w:color="auto"/>
        <w:bottom w:val="none" w:sz="0" w:space="0" w:color="auto"/>
        <w:right w:val="none" w:sz="0" w:space="0" w:color="auto"/>
      </w:divBdr>
    </w:div>
    <w:div w:id="622543405">
      <w:bodyDiv w:val="1"/>
      <w:marLeft w:val="0"/>
      <w:marRight w:val="0"/>
      <w:marTop w:val="0"/>
      <w:marBottom w:val="0"/>
      <w:divBdr>
        <w:top w:val="none" w:sz="0" w:space="0" w:color="auto"/>
        <w:left w:val="none" w:sz="0" w:space="0" w:color="auto"/>
        <w:bottom w:val="none" w:sz="0" w:space="0" w:color="auto"/>
        <w:right w:val="none" w:sz="0" w:space="0" w:color="auto"/>
      </w:divBdr>
    </w:div>
    <w:div w:id="697121637">
      <w:bodyDiv w:val="1"/>
      <w:marLeft w:val="0"/>
      <w:marRight w:val="0"/>
      <w:marTop w:val="0"/>
      <w:marBottom w:val="0"/>
      <w:divBdr>
        <w:top w:val="none" w:sz="0" w:space="0" w:color="auto"/>
        <w:left w:val="none" w:sz="0" w:space="0" w:color="auto"/>
        <w:bottom w:val="none" w:sz="0" w:space="0" w:color="auto"/>
        <w:right w:val="none" w:sz="0" w:space="0" w:color="auto"/>
      </w:divBdr>
    </w:div>
    <w:div w:id="713967733">
      <w:bodyDiv w:val="1"/>
      <w:marLeft w:val="0"/>
      <w:marRight w:val="0"/>
      <w:marTop w:val="0"/>
      <w:marBottom w:val="0"/>
      <w:divBdr>
        <w:top w:val="none" w:sz="0" w:space="0" w:color="auto"/>
        <w:left w:val="none" w:sz="0" w:space="0" w:color="auto"/>
        <w:bottom w:val="none" w:sz="0" w:space="0" w:color="auto"/>
        <w:right w:val="none" w:sz="0" w:space="0" w:color="auto"/>
      </w:divBdr>
    </w:div>
    <w:div w:id="736052106">
      <w:bodyDiv w:val="1"/>
      <w:marLeft w:val="0"/>
      <w:marRight w:val="0"/>
      <w:marTop w:val="0"/>
      <w:marBottom w:val="0"/>
      <w:divBdr>
        <w:top w:val="none" w:sz="0" w:space="0" w:color="auto"/>
        <w:left w:val="none" w:sz="0" w:space="0" w:color="auto"/>
        <w:bottom w:val="none" w:sz="0" w:space="0" w:color="auto"/>
        <w:right w:val="none" w:sz="0" w:space="0" w:color="auto"/>
      </w:divBdr>
    </w:div>
    <w:div w:id="787285769">
      <w:bodyDiv w:val="1"/>
      <w:marLeft w:val="0"/>
      <w:marRight w:val="0"/>
      <w:marTop w:val="0"/>
      <w:marBottom w:val="0"/>
      <w:divBdr>
        <w:top w:val="none" w:sz="0" w:space="0" w:color="auto"/>
        <w:left w:val="none" w:sz="0" w:space="0" w:color="auto"/>
        <w:bottom w:val="none" w:sz="0" w:space="0" w:color="auto"/>
        <w:right w:val="none" w:sz="0" w:space="0" w:color="auto"/>
      </w:divBdr>
    </w:div>
    <w:div w:id="797457951">
      <w:bodyDiv w:val="1"/>
      <w:marLeft w:val="0"/>
      <w:marRight w:val="0"/>
      <w:marTop w:val="0"/>
      <w:marBottom w:val="0"/>
      <w:divBdr>
        <w:top w:val="none" w:sz="0" w:space="0" w:color="auto"/>
        <w:left w:val="none" w:sz="0" w:space="0" w:color="auto"/>
        <w:bottom w:val="none" w:sz="0" w:space="0" w:color="auto"/>
        <w:right w:val="none" w:sz="0" w:space="0" w:color="auto"/>
      </w:divBdr>
    </w:div>
    <w:div w:id="829053779">
      <w:bodyDiv w:val="1"/>
      <w:marLeft w:val="0"/>
      <w:marRight w:val="0"/>
      <w:marTop w:val="0"/>
      <w:marBottom w:val="0"/>
      <w:divBdr>
        <w:top w:val="none" w:sz="0" w:space="0" w:color="auto"/>
        <w:left w:val="none" w:sz="0" w:space="0" w:color="auto"/>
        <w:bottom w:val="none" w:sz="0" w:space="0" w:color="auto"/>
        <w:right w:val="none" w:sz="0" w:space="0" w:color="auto"/>
      </w:divBdr>
    </w:div>
    <w:div w:id="835651445">
      <w:bodyDiv w:val="1"/>
      <w:marLeft w:val="0"/>
      <w:marRight w:val="0"/>
      <w:marTop w:val="0"/>
      <w:marBottom w:val="0"/>
      <w:divBdr>
        <w:top w:val="none" w:sz="0" w:space="0" w:color="auto"/>
        <w:left w:val="none" w:sz="0" w:space="0" w:color="auto"/>
        <w:bottom w:val="none" w:sz="0" w:space="0" w:color="auto"/>
        <w:right w:val="none" w:sz="0" w:space="0" w:color="auto"/>
      </w:divBdr>
    </w:div>
    <w:div w:id="854419997">
      <w:bodyDiv w:val="1"/>
      <w:marLeft w:val="0"/>
      <w:marRight w:val="0"/>
      <w:marTop w:val="0"/>
      <w:marBottom w:val="0"/>
      <w:divBdr>
        <w:top w:val="none" w:sz="0" w:space="0" w:color="auto"/>
        <w:left w:val="none" w:sz="0" w:space="0" w:color="auto"/>
        <w:bottom w:val="none" w:sz="0" w:space="0" w:color="auto"/>
        <w:right w:val="none" w:sz="0" w:space="0" w:color="auto"/>
      </w:divBdr>
    </w:div>
    <w:div w:id="908734429">
      <w:bodyDiv w:val="1"/>
      <w:marLeft w:val="0"/>
      <w:marRight w:val="0"/>
      <w:marTop w:val="0"/>
      <w:marBottom w:val="0"/>
      <w:divBdr>
        <w:top w:val="none" w:sz="0" w:space="0" w:color="auto"/>
        <w:left w:val="none" w:sz="0" w:space="0" w:color="auto"/>
        <w:bottom w:val="none" w:sz="0" w:space="0" w:color="auto"/>
        <w:right w:val="none" w:sz="0" w:space="0" w:color="auto"/>
      </w:divBdr>
    </w:div>
    <w:div w:id="1060136335">
      <w:bodyDiv w:val="1"/>
      <w:marLeft w:val="0"/>
      <w:marRight w:val="0"/>
      <w:marTop w:val="0"/>
      <w:marBottom w:val="0"/>
      <w:divBdr>
        <w:top w:val="none" w:sz="0" w:space="0" w:color="auto"/>
        <w:left w:val="none" w:sz="0" w:space="0" w:color="auto"/>
        <w:bottom w:val="none" w:sz="0" w:space="0" w:color="auto"/>
        <w:right w:val="none" w:sz="0" w:space="0" w:color="auto"/>
      </w:divBdr>
    </w:div>
    <w:div w:id="1095442106">
      <w:bodyDiv w:val="1"/>
      <w:marLeft w:val="0"/>
      <w:marRight w:val="0"/>
      <w:marTop w:val="0"/>
      <w:marBottom w:val="0"/>
      <w:divBdr>
        <w:top w:val="none" w:sz="0" w:space="0" w:color="auto"/>
        <w:left w:val="none" w:sz="0" w:space="0" w:color="auto"/>
        <w:bottom w:val="none" w:sz="0" w:space="0" w:color="auto"/>
        <w:right w:val="none" w:sz="0" w:space="0" w:color="auto"/>
      </w:divBdr>
    </w:div>
    <w:div w:id="1143349834">
      <w:bodyDiv w:val="1"/>
      <w:marLeft w:val="0"/>
      <w:marRight w:val="0"/>
      <w:marTop w:val="0"/>
      <w:marBottom w:val="0"/>
      <w:divBdr>
        <w:top w:val="none" w:sz="0" w:space="0" w:color="auto"/>
        <w:left w:val="none" w:sz="0" w:space="0" w:color="auto"/>
        <w:bottom w:val="none" w:sz="0" w:space="0" w:color="auto"/>
        <w:right w:val="none" w:sz="0" w:space="0" w:color="auto"/>
      </w:divBdr>
    </w:div>
    <w:div w:id="1199510801">
      <w:bodyDiv w:val="1"/>
      <w:marLeft w:val="0"/>
      <w:marRight w:val="0"/>
      <w:marTop w:val="0"/>
      <w:marBottom w:val="0"/>
      <w:divBdr>
        <w:top w:val="none" w:sz="0" w:space="0" w:color="auto"/>
        <w:left w:val="none" w:sz="0" w:space="0" w:color="auto"/>
        <w:bottom w:val="none" w:sz="0" w:space="0" w:color="auto"/>
        <w:right w:val="none" w:sz="0" w:space="0" w:color="auto"/>
      </w:divBdr>
    </w:div>
    <w:div w:id="1272972502">
      <w:bodyDiv w:val="1"/>
      <w:marLeft w:val="0"/>
      <w:marRight w:val="0"/>
      <w:marTop w:val="0"/>
      <w:marBottom w:val="0"/>
      <w:divBdr>
        <w:top w:val="none" w:sz="0" w:space="0" w:color="auto"/>
        <w:left w:val="none" w:sz="0" w:space="0" w:color="auto"/>
        <w:bottom w:val="none" w:sz="0" w:space="0" w:color="auto"/>
        <w:right w:val="none" w:sz="0" w:space="0" w:color="auto"/>
      </w:divBdr>
    </w:div>
    <w:div w:id="1293637732">
      <w:bodyDiv w:val="1"/>
      <w:marLeft w:val="0"/>
      <w:marRight w:val="0"/>
      <w:marTop w:val="0"/>
      <w:marBottom w:val="0"/>
      <w:divBdr>
        <w:top w:val="none" w:sz="0" w:space="0" w:color="auto"/>
        <w:left w:val="none" w:sz="0" w:space="0" w:color="auto"/>
        <w:bottom w:val="none" w:sz="0" w:space="0" w:color="auto"/>
        <w:right w:val="none" w:sz="0" w:space="0" w:color="auto"/>
      </w:divBdr>
    </w:div>
    <w:div w:id="1303925709">
      <w:bodyDiv w:val="1"/>
      <w:marLeft w:val="0"/>
      <w:marRight w:val="0"/>
      <w:marTop w:val="0"/>
      <w:marBottom w:val="0"/>
      <w:divBdr>
        <w:top w:val="none" w:sz="0" w:space="0" w:color="auto"/>
        <w:left w:val="none" w:sz="0" w:space="0" w:color="auto"/>
        <w:bottom w:val="none" w:sz="0" w:space="0" w:color="auto"/>
        <w:right w:val="none" w:sz="0" w:space="0" w:color="auto"/>
      </w:divBdr>
    </w:div>
    <w:div w:id="1326782938">
      <w:bodyDiv w:val="1"/>
      <w:marLeft w:val="0"/>
      <w:marRight w:val="0"/>
      <w:marTop w:val="0"/>
      <w:marBottom w:val="0"/>
      <w:divBdr>
        <w:top w:val="none" w:sz="0" w:space="0" w:color="auto"/>
        <w:left w:val="none" w:sz="0" w:space="0" w:color="auto"/>
        <w:bottom w:val="none" w:sz="0" w:space="0" w:color="auto"/>
        <w:right w:val="none" w:sz="0" w:space="0" w:color="auto"/>
      </w:divBdr>
    </w:div>
    <w:div w:id="1389456281">
      <w:bodyDiv w:val="1"/>
      <w:marLeft w:val="0"/>
      <w:marRight w:val="0"/>
      <w:marTop w:val="0"/>
      <w:marBottom w:val="0"/>
      <w:divBdr>
        <w:top w:val="none" w:sz="0" w:space="0" w:color="auto"/>
        <w:left w:val="none" w:sz="0" w:space="0" w:color="auto"/>
        <w:bottom w:val="none" w:sz="0" w:space="0" w:color="auto"/>
        <w:right w:val="none" w:sz="0" w:space="0" w:color="auto"/>
      </w:divBdr>
    </w:div>
    <w:div w:id="1441946141">
      <w:bodyDiv w:val="1"/>
      <w:marLeft w:val="0"/>
      <w:marRight w:val="0"/>
      <w:marTop w:val="0"/>
      <w:marBottom w:val="0"/>
      <w:divBdr>
        <w:top w:val="none" w:sz="0" w:space="0" w:color="auto"/>
        <w:left w:val="none" w:sz="0" w:space="0" w:color="auto"/>
        <w:bottom w:val="none" w:sz="0" w:space="0" w:color="auto"/>
        <w:right w:val="none" w:sz="0" w:space="0" w:color="auto"/>
      </w:divBdr>
    </w:div>
    <w:div w:id="1449422842">
      <w:bodyDiv w:val="1"/>
      <w:marLeft w:val="0"/>
      <w:marRight w:val="0"/>
      <w:marTop w:val="0"/>
      <w:marBottom w:val="0"/>
      <w:divBdr>
        <w:top w:val="none" w:sz="0" w:space="0" w:color="auto"/>
        <w:left w:val="none" w:sz="0" w:space="0" w:color="auto"/>
        <w:bottom w:val="none" w:sz="0" w:space="0" w:color="auto"/>
        <w:right w:val="none" w:sz="0" w:space="0" w:color="auto"/>
      </w:divBdr>
    </w:div>
    <w:div w:id="1456101723">
      <w:bodyDiv w:val="1"/>
      <w:marLeft w:val="0"/>
      <w:marRight w:val="0"/>
      <w:marTop w:val="0"/>
      <w:marBottom w:val="0"/>
      <w:divBdr>
        <w:top w:val="none" w:sz="0" w:space="0" w:color="auto"/>
        <w:left w:val="none" w:sz="0" w:space="0" w:color="auto"/>
        <w:bottom w:val="none" w:sz="0" w:space="0" w:color="auto"/>
        <w:right w:val="none" w:sz="0" w:space="0" w:color="auto"/>
      </w:divBdr>
    </w:div>
    <w:div w:id="1473522027">
      <w:bodyDiv w:val="1"/>
      <w:marLeft w:val="0"/>
      <w:marRight w:val="0"/>
      <w:marTop w:val="0"/>
      <w:marBottom w:val="0"/>
      <w:divBdr>
        <w:top w:val="none" w:sz="0" w:space="0" w:color="auto"/>
        <w:left w:val="none" w:sz="0" w:space="0" w:color="auto"/>
        <w:bottom w:val="none" w:sz="0" w:space="0" w:color="auto"/>
        <w:right w:val="none" w:sz="0" w:space="0" w:color="auto"/>
      </w:divBdr>
    </w:div>
    <w:div w:id="1479810424">
      <w:bodyDiv w:val="1"/>
      <w:marLeft w:val="0"/>
      <w:marRight w:val="0"/>
      <w:marTop w:val="0"/>
      <w:marBottom w:val="0"/>
      <w:divBdr>
        <w:top w:val="none" w:sz="0" w:space="0" w:color="auto"/>
        <w:left w:val="none" w:sz="0" w:space="0" w:color="auto"/>
        <w:bottom w:val="none" w:sz="0" w:space="0" w:color="auto"/>
        <w:right w:val="none" w:sz="0" w:space="0" w:color="auto"/>
      </w:divBdr>
    </w:div>
    <w:div w:id="1492597009">
      <w:bodyDiv w:val="1"/>
      <w:marLeft w:val="0"/>
      <w:marRight w:val="0"/>
      <w:marTop w:val="0"/>
      <w:marBottom w:val="0"/>
      <w:divBdr>
        <w:top w:val="none" w:sz="0" w:space="0" w:color="auto"/>
        <w:left w:val="none" w:sz="0" w:space="0" w:color="auto"/>
        <w:bottom w:val="none" w:sz="0" w:space="0" w:color="auto"/>
        <w:right w:val="none" w:sz="0" w:space="0" w:color="auto"/>
      </w:divBdr>
    </w:div>
    <w:div w:id="1519001944">
      <w:bodyDiv w:val="1"/>
      <w:marLeft w:val="0"/>
      <w:marRight w:val="0"/>
      <w:marTop w:val="0"/>
      <w:marBottom w:val="0"/>
      <w:divBdr>
        <w:top w:val="none" w:sz="0" w:space="0" w:color="auto"/>
        <w:left w:val="none" w:sz="0" w:space="0" w:color="auto"/>
        <w:bottom w:val="none" w:sz="0" w:space="0" w:color="auto"/>
        <w:right w:val="none" w:sz="0" w:space="0" w:color="auto"/>
      </w:divBdr>
    </w:div>
    <w:div w:id="1522474053">
      <w:bodyDiv w:val="1"/>
      <w:marLeft w:val="0"/>
      <w:marRight w:val="0"/>
      <w:marTop w:val="0"/>
      <w:marBottom w:val="0"/>
      <w:divBdr>
        <w:top w:val="none" w:sz="0" w:space="0" w:color="auto"/>
        <w:left w:val="none" w:sz="0" w:space="0" w:color="auto"/>
        <w:bottom w:val="none" w:sz="0" w:space="0" w:color="auto"/>
        <w:right w:val="none" w:sz="0" w:space="0" w:color="auto"/>
      </w:divBdr>
    </w:div>
    <w:div w:id="1621103338">
      <w:bodyDiv w:val="1"/>
      <w:marLeft w:val="0"/>
      <w:marRight w:val="0"/>
      <w:marTop w:val="0"/>
      <w:marBottom w:val="0"/>
      <w:divBdr>
        <w:top w:val="none" w:sz="0" w:space="0" w:color="auto"/>
        <w:left w:val="none" w:sz="0" w:space="0" w:color="auto"/>
        <w:bottom w:val="none" w:sz="0" w:space="0" w:color="auto"/>
        <w:right w:val="none" w:sz="0" w:space="0" w:color="auto"/>
      </w:divBdr>
    </w:div>
    <w:div w:id="1726489680">
      <w:bodyDiv w:val="1"/>
      <w:marLeft w:val="0"/>
      <w:marRight w:val="0"/>
      <w:marTop w:val="0"/>
      <w:marBottom w:val="0"/>
      <w:divBdr>
        <w:top w:val="none" w:sz="0" w:space="0" w:color="auto"/>
        <w:left w:val="none" w:sz="0" w:space="0" w:color="auto"/>
        <w:bottom w:val="none" w:sz="0" w:space="0" w:color="auto"/>
        <w:right w:val="none" w:sz="0" w:space="0" w:color="auto"/>
      </w:divBdr>
    </w:div>
    <w:div w:id="1726904740">
      <w:bodyDiv w:val="1"/>
      <w:marLeft w:val="0"/>
      <w:marRight w:val="0"/>
      <w:marTop w:val="0"/>
      <w:marBottom w:val="0"/>
      <w:divBdr>
        <w:top w:val="none" w:sz="0" w:space="0" w:color="auto"/>
        <w:left w:val="none" w:sz="0" w:space="0" w:color="auto"/>
        <w:bottom w:val="none" w:sz="0" w:space="0" w:color="auto"/>
        <w:right w:val="none" w:sz="0" w:space="0" w:color="auto"/>
      </w:divBdr>
    </w:div>
    <w:div w:id="1728842635">
      <w:bodyDiv w:val="1"/>
      <w:marLeft w:val="0"/>
      <w:marRight w:val="0"/>
      <w:marTop w:val="0"/>
      <w:marBottom w:val="0"/>
      <w:divBdr>
        <w:top w:val="none" w:sz="0" w:space="0" w:color="auto"/>
        <w:left w:val="none" w:sz="0" w:space="0" w:color="auto"/>
        <w:bottom w:val="none" w:sz="0" w:space="0" w:color="auto"/>
        <w:right w:val="none" w:sz="0" w:space="0" w:color="auto"/>
      </w:divBdr>
    </w:div>
    <w:div w:id="1760716671">
      <w:bodyDiv w:val="1"/>
      <w:marLeft w:val="0"/>
      <w:marRight w:val="0"/>
      <w:marTop w:val="0"/>
      <w:marBottom w:val="0"/>
      <w:divBdr>
        <w:top w:val="none" w:sz="0" w:space="0" w:color="auto"/>
        <w:left w:val="none" w:sz="0" w:space="0" w:color="auto"/>
        <w:bottom w:val="none" w:sz="0" w:space="0" w:color="auto"/>
        <w:right w:val="none" w:sz="0" w:space="0" w:color="auto"/>
      </w:divBdr>
    </w:div>
    <w:div w:id="1809401009">
      <w:bodyDiv w:val="1"/>
      <w:marLeft w:val="0"/>
      <w:marRight w:val="0"/>
      <w:marTop w:val="0"/>
      <w:marBottom w:val="0"/>
      <w:divBdr>
        <w:top w:val="none" w:sz="0" w:space="0" w:color="auto"/>
        <w:left w:val="none" w:sz="0" w:space="0" w:color="auto"/>
        <w:bottom w:val="none" w:sz="0" w:space="0" w:color="auto"/>
        <w:right w:val="none" w:sz="0" w:space="0" w:color="auto"/>
      </w:divBdr>
    </w:div>
    <w:div w:id="1874003880">
      <w:bodyDiv w:val="1"/>
      <w:marLeft w:val="0"/>
      <w:marRight w:val="0"/>
      <w:marTop w:val="0"/>
      <w:marBottom w:val="0"/>
      <w:divBdr>
        <w:top w:val="none" w:sz="0" w:space="0" w:color="auto"/>
        <w:left w:val="none" w:sz="0" w:space="0" w:color="auto"/>
        <w:bottom w:val="none" w:sz="0" w:space="0" w:color="auto"/>
        <w:right w:val="none" w:sz="0" w:space="0" w:color="auto"/>
      </w:divBdr>
    </w:div>
    <w:div w:id="2022856919">
      <w:bodyDiv w:val="1"/>
      <w:marLeft w:val="0"/>
      <w:marRight w:val="0"/>
      <w:marTop w:val="0"/>
      <w:marBottom w:val="0"/>
      <w:divBdr>
        <w:top w:val="none" w:sz="0" w:space="0" w:color="auto"/>
        <w:left w:val="none" w:sz="0" w:space="0" w:color="auto"/>
        <w:bottom w:val="none" w:sz="0" w:space="0" w:color="auto"/>
        <w:right w:val="none" w:sz="0" w:space="0" w:color="auto"/>
      </w:divBdr>
    </w:div>
    <w:div w:id="2024894218">
      <w:bodyDiv w:val="1"/>
      <w:marLeft w:val="0"/>
      <w:marRight w:val="0"/>
      <w:marTop w:val="0"/>
      <w:marBottom w:val="0"/>
      <w:divBdr>
        <w:top w:val="none" w:sz="0" w:space="0" w:color="auto"/>
        <w:left w:val="none" w:sz="0" w:space="0" w:color="auto"/>
        <w:bottom w:val="none" w:sz="0" w:space="0" w:color="auto"/>
        <w:right w:val="none" w:sz="0" w:space="0" w:color="auto"/>
      </w:divBdr>
    </w:div>
    <w:div w:id="2063093710">
      <w:bodyDiv w:val="1"/>
      <w:marLeft w:val="0"/>
      <w:marRight w:val="0"/>
      <w:marTop w:val="0"/>
      <w:marBottom w:val="0"/>
      <w:divBdr>
        <w:top w:val="none" w:sz="0" w:space="0" w:color="auto"/>
        <w:left w:val="none" w:sz="0" w:space="0" w:color="auto"/>
        <w:bottom w:val="none" w:sz="0" w:space="0" w:color="auto"/>
        <w:right w:val="none" w:sz="0" w:space="0" w:color="auto"/>
      </w:divBdr>
    </w:div>
    <w:div w:id="2077044496">
      <w:bodyDiv w:val="1"/>
      <w:marLeft w:val="0"/>
      <w:marRight w:val="0"/>
      <w:marTop w:val="0"/>
      <w:marBottom w:val="0"/>
      <w:divBdr>
        <w:top w:val="none" w:sz="0" w:space="0" w:color="auto"/>
        <w:left w:val="none" w:sz="0" w:space="0" w:color="auto"/>
        <w:bottom w:val="none" w:sz="0" w:space="0" w:color="auto"/>
        <w:right w:val="none" w:sz="0" w:space="0" w:color="auto"/>
      </w:divBdr>
    </w:div>
    <w:div w:id="2080126108">
      <w:bodyDiv w:val="1"/>
      <w:marLeft w:val="0"/>
      <w:marRight w:val="0"/>
      <w:marTop w:val="0"/>
      <w:marBottom w:val="0"/>
      <w:divBdr>
        <w:top w:val="none" w:sz="0" w:space="0" w:color="auto"/>
        <w:left w:val="none" w:sz="0" w:space="0" w:color="auto"/>
        <w:bottom w:val="none" w:sz="0" w:space="0" w:color="auto"/>
        <w:right w:val="none" w:sz="0" w:space="0" w:color="auto"/>
      </w:divBdr>
    </w:div>
    <w:div w:id="2093118368">
      <w:bodyDiv w:val="1"/>
      <w:marLeft w:val="0"/>
      <w:marRight w:val="0"/>
      <w:marTop w:val="0"/>
      <w:marBottom w:val="0"/>
      <w:divBdr>
        <w:top w:val="none" w:sz="0" w:space="0" w:color="auto"/>
        <w:left w:val="none" w:sz="0" w:space="0" w:color="auto"/>
        <w:bottom w:val="none" w:sz="0" w:space="0" w:color="auto"/>
        <w:right w:val="none" w:sz="0" w:space="0" w:color="auto"/>
      </w:divBdr>
    </w:div>
    <w:div w:id="2117602181">
      <w:bodyDiv w:val="1"/>
      <w:marLeft w:val="0"/>
      <w:marRight w:val="0"/>
      <w:marTop w:val="0"/>
      <w:marBottom w:val="0"/>
      <w:divBdr>
        <w:top w:val="none" w:sz="0" w:space="0" w:color="auto"/>
        <w:left w:val="none" w:sz="0" w:space="0" w:color="auto"/>
        <w:bottom w:val="none" w:sz="0" w:space="0" w:color="auto"/>
        <w:right w:val="none" w:sz="0" w:space="0" w:color="auto"/>
      </w:divBdr>
    </w:div>
    <w:div w:id="212946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B789A-1AA7-4129-99DD-935C9A65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4862</Words>
  <Characters>27714</Characters>
  <Application>Microsoft Office Word</Application>
  <DocSecurity>0</DocSecurity>
  <Lines>230</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Contract_cadru_PRE</vt:lpstr>
      <vt:lpstr>Contract_cadru_PRE</vt:lpstr>
    </vt:vector>
  </TitlesOfParts>
  <Company>Moldelectrica</Company>
  <LinksUpToDate>false</LinksUpToDate>
  <CharactersWithSpaces>32511</CharactersWithSpaces>
  <SharedDoc>false</SharedDoc>
  <HLinks>
    <vt:vector size="24" baseType="variant">
      <vt:variant>
        <vt:i4>8061017</vt:i4>
      </vt:variant>
      <vt:variant>
        <vt:i4>108</vt:i4>
      </vt:variant>
      <vt:variant>
        <vt:i4>0</vt:i4>
      </vt:variant>
      <vt:variant>
        <vt:i4>5</vt:i4>
      </vt:variant>
      <vt:variant>
        <vt:lpwstr>mailto:drevali@moldelectrica.md</vt:lpwstr>
      </vt:variant>
      <vt:variant>
        <vt:lpwstr/>
      </vt:variant>
      <vt:variant>
        <vt:i4>7274569</vt:i4>
      </vt:variant>
      <vt:variant>
        <vt:i4>105</vt:i4>
      </vt:variant>
      <vt:variant>
        <vt:i4>0</vt:i4>
      </vt:variant>
      <vt:variant>
        <vt:i4>5</vt:i4>
      </vt:variant>
      <vt:variant>
        <vt:lpwstr>mailto:spac@moldelectrica.md</vt:lpwstr>
      </vt:variant>
      <vt:variant>
        <vt:lpwstr/>
      </vt:variant>
      <vt:variant>
        <vt:i4>786475</vt:i4>
      </vt:variant>
      <vt:variant>
        <vt:i4>102</vt:i4>
      </vt:variant>
      <vt:variant>
        <vt:i4>0</vt:i4>
      </vt:variant>
      <vt:variant>
        <vt:i4>5</vt:i4>
      </vt:variant>
      <vt:variant>
        <vt:lpwstr>mailto:kuleva@moldelectrica.md</vt:lpwstr>
      </vt:variant>
      <vt:variant>
        <vt:lpwstr/>
      </vt:variant>
      <vt:variant>
        <vt:i4>7602246</vt:i4>
      </vt:variant>
      <vt:variant>
        <vt:i4>0</vt:i4>
      </vt:variant>
      <vt:variant>
        <vt:i4>0</vt:i4>
      </vt:variant>
      <vt:variant>
        <vt:i4>5</vt:i4>
      </vt:variant>
      <vt:variant>
        <vt:lpwstr>mailto:cancelar@moldelectrica.md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Contract_cadru_PRE</dc:title>
  <dc:subject/>
  <dc:creator>Rijcov Serghei A.</dc:creator>
  <cp:keywords/>
  <cp:lastModifiedBy>Veaceslav Turcanu</cp:lastModifiedBy>
  <cp:revision>4</cp:revision>
  <cp:lastPrinted>2026-05-11T06:37:00Z</cp:lastPrinted>
  <dcterms:created xsi:type="dcterms:W3CDTF">2026-06-12T07:55:00Z</dcterms:created>
  <dcterms:modified xsi:type="dcterms:W3CDTF">2026-07-10T11:37:00Z</dcterms:modified>
</cp:coreProperties>
</file>